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1F80F" w14:textId="77777777" w:rsidR="00482692" w:rsidRDefault="00482692" w:rsidP="00482692">
      <w:pPr>
        <w:tabs>
          <w:tab w:val="center" w:pos="4677"/>
          <w:tab w:val="right" w:pos="9355"/>
        </w:tabs>
        <w:jc w:val="center"/>
      </w:pPr>
      <w:r>
        <w:object w:dxaOrig="3105" w:dyaOrig="3765" w14:anchorId="73E791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52.8pt" o:ole="">
            <v:imagedata r:id="rId7" o:title=""/>
          </v:shape>
          <o:OLEObject Type="Embed" ProgID="MSPhotoEd.3" ShapeID="_x0000_i1025" DrawAspect="Content" ObjectID="_1794639867" r:id="rId8"/>
        </w:object>
      </w:r>
    </w:p>
    <w:p w14:paraId="4D56109E" w14:textId="77777777" w:rsidR="00482692" w:rsidRDefault="00482692" w:rsidP="00482692">
      <w:pPr>
        <w:tabs>
          <w:tab w:val="center" w:pos="4677"/>
          <w:tab w:val="right" w:pos="9355"/>
        </w:tabs>
        <w:jc w:val="center"/>
      </w:pPr>
    </w:p>
    <w:p w14:paraId="79C86DF0" w14:textId="77777777" w:rsidR="00482692" w:rsidRDefault="00482692" w:rsidP="00482692">
      <w:pPr>
        <w:tabs>
          <w:tab w:val="center" w:pos="4677"/>
          <w:tab w:val="right" w:pos="9355"/>
        </w:tabs>
      </w:pPr>
    </w:p>
    <w:p w14:paraId="192E89A6" w14:textId="77777777" w:rsidR="00482692" w:rsidRDefault="00482692" w:rsidP="00482692">
      <w:pPr>
        <w:tabs>
          <w:tab w:val="center" w:pos="4677"/>
          <w:tab w:val="right" w:pos="9355"/>
        </w:tabs>
        <w:jc w:val="center"/>
      </w:pPr>
    </w:p>
    <w:p w14:paraId="296369B7" w14:textId="77777777" w:rsidR="00482692" w:rsidRDefault="00482692" w:rsidP="00482692">
      <w:pPr>
        <w:ind w:right="-284"/>
      </w:pPr>
    </w:p>
    <w:p w14:paraId="65DB6519" w14:textId="77777777" w:rsidR="00482692" w:rsidRDefault="00482692" w:rsidP="00482692">
      <w:pPr>
        <w:pBdr>
          <w:bottom w:val="single" w:sz="12" w:space="1" w:color="auto"/>
        </w:pBdr>
        <w:jc w:val="center"/>
        <w:rPr>
          <w:b/>
          <w:sz w:val="36"/>
          <w:szCs w:val="36"/>
        </w:rPr>
      </w:pPr>
      <w:r>
        <w:rPr>
          <w:b/>
          <w:sz w:val="36"/>
          <w:szCs w:val="36"/>
        </w:rPr>
        <w:t>Контрольно-счётный орган</w:t>
      </w:r>
    </w:p>
    <w:p w14:paraId="2CC26532" w14:textId="77777777" w:rsidR="00482692" w:rsidRDefault="00482692" w:rsidP="00482692">
      <w:pPr>
        <w:pBdr>
          <w:bottom w:val="single" w:sz="12" w:space="1" w:color="auto"/>
        </w:pBdr>
        <w:jc w:val="center"/>
        <w:rPr>
          <w:b/>
          <w:sz w:val="36"/>
          <w:szCs w:val="36"/>
        </w:rPr>
      </w:pPr>
      <w:r>
        <w:rPr>
          <w:b/>
          <w:sz w:val="36"/>
          <w:szCs w:val="36"/>
        </w:rPr>
        <w:t>Муниципального образования</w:t>
      </w:r>
    </w:p>
    <w:p w14:paraId="38B10555" w14:textId="77777777" w:rsidR="00482692" w:rsidRDefault="00482692" w:rsidP="00482692">
      <w:pPr>
        <w:pBdr>
          <w:bottom w:val="single" w:sz="12" w:space="1" w:color="auto"/>
        </w:pBdr>
        <w:jc w:val="center"/>
        <w:rPr>
          <w:b/>
          <w:sz w:val="36"/>
          <w:szCs w:val="36"/>
        </w:rPr>
      </w:pPr>
      <w:r>
        <w:rPr>
          <w:b/>
          <w:sz w:val="36"/>
          <w:szCs w:val="36"/>
        </w:rPr>
        <w:t>Дзержинский район</w:t>
      </w:r>
    </w:p>
    <w:p w14:paraId="7A26635E" w14:textId="77777777" w:rsidR="00482692" w:rsidRDefault="00482692" w:rsidP="00482692">
      <w:pPr>
        <w:jc w:val="center"/>
        <w:rPr>
          <w:sz w:val="26"/>
          <w:szCs w:val="26"/>
        </w:rPr>
      </w:pPr>
      <w:r>
        <w:rPr>
          <w:sz w:val="26"/>
          <w:szCs w:val="26"/>
        </w:rPr>
        <w:t>663700 Красноярский край</w:t>
      </w:r>
    </w:p>
    <w:p w14:paraId="2DBF1705" w14:textId="77777777" w:rsidR="00482692" w:rsidRDefault="00482692" w:rsidP="00482692">
      <w:pPr>
        <w:pBdr>
          <w:bottom w:val="single" w:sz="12" w:space="1" w:color="auto"/>
        </w:pBdr>
        <w:jc w:val="center"/>
        <w:rPr>
          <w:sz w:val="26"/>
          <w:szCs w:val="26"/>
        </w:rPr>
      </w:pPr>
      <w:r>
        <w:rPr>
          <w:sz w:val="26"/>
          <w:szCs w:val="26"/>
        </w:rPr>
        <w:t xml:space="preserve">Дзержинский район </w:t>
      </w:r>
      <w:proofErr w:type="spellStart"/>
      <w:r>
        <w:rPr>
          <w:sz w:val="26"/>
          <w:szCs w:val="26"/>
        </w:rPr>
        <w:t>с.Дзержинское</w:t>
      </w:r>
      <w:proofErr w:type="spellEnd"/>
      <w:proofErr w:type="gramStart"/>
      <w:r>
        <w:rPr>
          <w:sz w:val="26"/>
          <w:szCs w:val="26"/>
        </w:rPr>
        <w:t xml:space="preserve">,  </w:t>
      </w:r>
      <w:proofErr w:type="spellStart"/>
      <w:r>
        <w:rPr>
          <w:sz w:val="26"/>
          <w:szCs w:val="26"/>
        </w:rPr>
        <w:t>ул.Ленина</w:t>
      </w:r>
      <w:proofErr w:type="spellEnd"/>
      <w:proofErr w:type="gramEnd"/>
      <w:r>
        <w:rPr>
          <w:sz w:val="26"/>
          <w:szCs w:val="26"/>
        </w:rPr>
        <w:t>,  15</w:t>
      </w:r>
    </w:p>
    <w:p w14:paraId="16E2D6B0" w14:textId="77777777" w:rsidR="00482692" w:rsidRDefault="00482692" w:rsidP="00482692">
      <w:pPr>
        <w:pBdr>
          <w:bottom w:val="single" w:sz="12" w:space="1" w:color="auto"/>
        </w:pBdr>
        <w:jc w:val="center"/>
        <w:rPr>
          <w:sz w:val="26"/>
          <w:szCs w:val="26"/>
          <w:lang w:val="en-US"/>
        </w:rPr>
      </w:pPr>
      <w:r>
        <w:rPr>
          <w:sz w:val="26"/>
          <w:szCs w:val="26"/>
        </w:rPr>
        <w:t>тел</w:t>
      </w:r>
      <w:r>
        <w:rPr>
          <w:sz w:val="26"/>
          <w:szCs w:val="26"/>
          <w:lang w:val="en-US"/>
        </w:rPr>
        <w:t>. 89029223146</w:t>
      </w:r>
    </w:p>
    <w:p w14:paraId="1752D670" w14:textId="77777777" w:rsidR="00482692" w:rsidRDefault="00482692" w:rsidP="00482692">
      <w:pPr>
        <w:pBdr>
          <w:bottom w:val="single" w:sz="12" w:space="1" w:color="auto"/>
        </w:pBdr>
        <w:jc w:val="center"/>
        <w:rPr>
          <w:sz w:val="26"/>
          <w:szCs w:val="26"/>
          <w:u w:val="single"/>
          <w:lang w:val="en-US"/>
        </w:rPr>
      </w:pPr>
      <w:r>
        <w:rPr>
          <w:sz w:val="26"/>
          <w:szCs w:val="26"/>
          <w:u w:val="single"/>
          <w:lang w:val="en-US"/>
        </w:rPr>
        <w:t>e-mail:   yury.safronov.59@mail.ru</w:t>
      </w:r>
    </w:p>
    <w:p w14:paraId="5FF93883" w14:textId="77777777" w:rsidR="00482692" w:rsidRPr="00D5372B" w:rsidRDefault="00482692" w:rsidP="00482692">
      <w:pPr>
        <w:shd w:val="clear" w:color="auto" w:fill="FFFFFF"/>
        <w:spacing w:after="75" w:line="336" w:lineRule="atLeast"/>
        <w:jc w:val="center"/>
        <w:rPr>
          <w:b/>
          <w:bCs/>
          <w:sz w:val="32"/>
          <w:szCs w:val="32"/>
          <w:lang w:val="en-US"/>
        </w:rPr>
      </w:pPr>
    </w:p>
    <w:p w14:paraId="76F9F1C6" w14:textId="77777777" w:rsidR="00482692" w:rsidRPr="005E50AB" w:rsidRDefault="00482692" w:rsidP="00482692">
      <w:pPr>
        <w:shd w:val="clear" w:color="auto" w:fill="FFFFFF"/>
        <w:spacing w:after="75" w:line="336" w:lineRule="atLeast"/>
        <w:jc w:val="center"/>
        <w:rPr>
          <w:b/>
          <w:bCs/>
          <w:sz w:val="32"/>
          <w:szCs w:val="32"/>
          <w:lang w:val="en-US"/>
        </w:rPr>
      </w:pPr>
    </w:p>
    <w:p w14:paraId="6DBD2041" w14:textId="77777777" w:rsidR="00482692" w:rsidRPr="005E50AB" w:rsidRDefault="00482692" w:rsidP="00482692">
      <w:pPr>
        <w:shd w:val="clear" w:color="auto" w:fill="FFFFFF"/>
        <w:spacing w:after="75" w:line="336" w:lineRule="atLeast"/>
        <w:jc w:val="center"/>
        <w:rPr>
          <w:b/>
          <w:bCs/>
          <w:sz w:val="32"/>
          <w:szCs w:val="32"/>
          <w:lang w:val="en-US"/>
        </w:rPr>
      </w:pPr>
    </w:p>
    <w:p w14:paraId="0B8B4A0A" w14:textId="77777777" w:rsidR="00482692" w:rsidRDefault="00482692" w:rsidP="00482692">
      <w:pPr>
        <w:shd w:val="clear" w:color="auto" w:fill="FFFFFF"/>
        <w:spacing w:after="75" w:line="336" w:lineRule="atLeast"/>
        <w:jc w:val="center"/>
        <w:rPr>
          <w:b/>
          <w:bCs/>
          <w:sz w:val="32"/>
          <w:szCs w:val="32"/>
        </w:rPr>
      </w:pPr>
      <w:r>
        <w:rPr>
          <w:b/>
          <w:bCs/>
          <w:sz w:val="32"/>
          <w:szCs w:val="32"/>
        </w:rPr>
        <w:t xml:space="preserve">ЗАКЛЮЧЕНИЕ </w:t>
      </w:r>
    </w:p>
    <w:p w14:paraId="79A40ED0" w14:textId="77777777" w:rsidR="00482692" w:rsidRDefault="00482692" w:rsidP="00482692">
      <w:pPr>
        <w:shd w:val="clear" w:color="auto" w:fill="FFFFFF"/>
        <w:spacing w:after="75" w:line="336" w:lineRule="atLeast"/>
        <w:jc w:val="center"/>
        <w:rPr>
          <w:b/>
          <w:bCs/>
          <w:sz w:val="32"/>
          <w:szCs w:val="32"/>
        </w:rPr>
      </w:pPr>
      <w:r>
        <w:rPr>
          <w:b/>
          <w:bCs/>
          <w:sz w:val="32"/>
          <w:szCs w:val="32"/>
        </w:rPr>
        <w:t>на проект решения Дзержинского районного совета депутатов</w:t>
      </w:r>
    </w:p>
    <w:p w14:paraId="25D92FB6" w14:textId="05217838" w:rsidR="00482692" w:rsidRPr="00996038" w:rsidRDefault="00482692" w:rsidP="00482692">
      <w:pPr>
        <w:jc w:val="center"/>
        <w:rPr>
          <w:b/>
          <w:bCs/>
        </w:rPr>
      </w:pPr>
      <w:r>
        <w:rPr>
          <w:b/>
          <w:bCs/>
          <w:sz w:val="32"/>
          <w:szCs w:val="32"/>
        </w:rPr>
        <w:t xml:space="preserve"> Красноярского края </w:t>
      </w:r>
      <w:r>
        <w:rPr>
          <w:b/>
          <w:bCs/>
          <w:sz w:val="32"/>
          <w:szCs w:val="32"/>
        </w:rPr>
        <w:br/>
      </w:r>
      <w:r>
        <w:rPr>
          <w:b/>
          <w:bCs/>
        </w:rPr>
        <w:t>«О районном бюджете на 202</w:t>
      </w:r>
      <w:r w:rsidR="00192A64">
        <w:rPr>
          <w:b/>
          <w:bCs/>
        </w:rPr>
        <w:t>5</w:t>
      </w:r>
      <w:r w:rsidRPr="00996038">
        <w:rPr>
          <w:b/>
          <w:bCs/>
        </w:rPr>
        <w:t xml:space="preserve"> год</w:t>
      </w:r>
      <w:r>
        <w:rPr>
          <w:b/>
          <w:bCs/>
        </w:rPr>
        <w:t xml:space="preserve"> и плановый период 202</w:t>
      </w:r>
      <w:r w:rsidR="00192A64">
        <w:rPr>
          <w:b/>
          <w:bCs/>
        </w:rPr>
        <w:t>6</w:t>
      </w:r>
      <w:r>
        <w:rPr>
          <w:b/>
          <w:bCs/>
        </w:rPr>
        <w:t>-202</w:t>
      </w:r>
      <w:r w:rsidR="00192A64">
        <w:rPr>
          <w:b/>
          <w:bCs/>
        </w:rPr>
        <w:t>7</w:t>
      </w:r>
      <w:r>
        <w:rPr>
          <w:b/>
          <w:bCs/>
        </w:rPr>
        <w:t>годов</w:t>
      </w:r>
      <w:r w:rsidRPr="00996038">
        <w:rPr>
          <w:b/>
          <w:bCs/>
        </w:rPr>
        <w:t>»</w:t>
      </w:r>
    </w:p>
    <w:p w14:paraId="18080D32" w14:textId="77777777" w:rsidR="00482692" w:rsidRPr="00996038" w:rsidRDefault="00482692" w:rsidP="00482692">
      <w:pPr>
        <w:jc w:val="center"/>
        <w:rPr>
          <w:b/>
          <w:bCs/>
        </w:rPr>
      </w:pPr>
    </w:p>
    <w:p w14:paraId="07EEF3DC" w14:textId="77777777" w:rsidR="00482692" w:rsidRPr="00996038" w:rsidRDefault="00482692" w:rsidP="00482692">
      <w:pPr>
        <w:jc w:val="center"/>
        <w:rPr>
          <w:b/>
          <w:bCs/>
        </w:rPr>
      </w:pPr>
    </w:p>
    <w:p w14:paraId="750DF757" w14:textId="0728CBEF" w:rsidR="00482692" w:rsidRDefault="00482692" w:rsidP="00482692">
      <w:pPr>
        <w:jc w:val="both"/>
        <w:rPr>
          <w:b/>
          <w:bCs/>
        </w:rPr>
      </w:pPr>
      <w:r>
        <w:rPr>
          <w:b/>
          <w:bCs/>
        </w:rPr>
        <w:t xml:space="preserve">     </w:t>
      </w:r>
      <w:r w:rsidR="00192A64">
        <w:rPr>
          <w:b/>
          <w:bCs/>
        </w:rPr>
        <w:t>27</w:t>
      </w:r>
      <w:r>
        <w:rPr>
          <w:b/>
          <w:bCs/>
        </w:rPr>
        <w:t xml:space="preserve"> </w:t>
      </w:r>
      <w:r w:rsidR="00192A64">
        <w:rPr>
          <w:b/>
          <w:bCs/>
        </w:rPr>
        <w:t>ноября</w:t>
      </w:r>
      <w:r>
        <w:rPr>
          <w:b/>
          <w:bCs/>
        </w:rPr>
        <w:t xml:space="preserve">   202</w:t>
      </w:r>
      <w:r w:rsidR="00192A64">
        <w:rPr>
          <w:b/>
          <w:bCs/>
        </w:rPr>
        <w:t>4</w:t>
      </w:r>
      <w:r w:rsidRPr="00996038">
        <w:rPr>
          <w:b/>
          <w:bCs/>
        </w:rPr>
        <w:t xml:space="preserve"> г                                                       </w:t>
      </w:r>
      <w:r>
        <w:rPr>
          <w:b/>
          <w:bCs/>
        </w:rPr>
        <w:t xml:space="preserve">                                       №3</w:t>
      </w:r>
      <w:r w:rsidR="00192A64">
        <w:rPr>
          <w:b/>
          <w:bCs/>
        </w:rPr>
        <w:t>2</w:t>
      </w:r>
      <w:r>
        <w:rPr>
          <w:b/>
          <w:bCs/>
        </w:rPr>
        <w:t xml:space="preserve"> </w:t>
      </w:r>
    </w:p>
    <w:p w14:paraId="33D6BC31" w14:textId="77777777" w:rsidR="00482692" w:rsidRPr="00996038" w:rsidRDefault="00482692" w:rsidP="00482692">
      <w:pPr>
        <w:jc w:val="both"/>
        <w:rPr>
          <w:b/>
          <w:bCs/>
        </w:rPr>
      </w:pPr>
    </w:p>
    <w:p w14:paraId="4FFE79BE" w14:textId="77777777" w:rsidR="00482692" w:rsidRPr="00996038" w:rsidRDefault="00482692" w:rsidP="00482692">
      <w:pPr>
        <w:jc w:val="center"/>
      </w:pPr>
    </w:p>
    <w:p w14:paraId="709154F9" w14:textId="77777777" w:rsidR="00482692" w:rsidRPr="00996038" w:rsidRDefault="00482692" w:rsidP="00482692">
      <w:pPr>
        <w:pStyle w:val="2"/>
        <w:ind w:firstLine="540"/>
        <w:jc w:val="center"/>
      </w:pPr>
      <w:r w:rsidRPr="00996038">
        <w:t>1.Общие положения</w:t>
      </w:r>
    </w:p>
    <w:p w14:paraId="1275C454" w14:textId="77777777" w:rsidR="00482692" w:rsidRPr="00996038" w:rsidRDefault="00482692" w:rsidP="00482692">
      <w:pPr>
        <w:pStyle w:val="2"/>
        <w:ind w:firstLine="540"/>
      </w:pPr>
    </w:p>
    <w:p w14:paraId="4AF98556" w14:textId="489ED326" w:rsidR="00482692" w:rsidRDefault="00482692" w:rsidP="00482692">
      <w:pPr>
        <w:pStyle w:val="a7"/>
        <w:spacing w:before="0" w:beforeAutospacing="0" w:after="0" w:afterAutospacing="0"/>
        <w:ind w:firstLine="540"/>
        <w:jc w:val="both"/>
        <w:rPr>
          <w:sz w:val="28"/>
          <w:szCs w:val="28"/>
        </w:rPr>
      </w:pPr>
      <w:r w:rsidRPr="00996038">
        <w:rPr>
          <w:sz w:val="28"/>
          <w:szCs w:val="28"/>
        </w:rPr>
        <w:t>Закл</w:t>
      </w:r>
      <w:r>
        <w:rPr>
          <w:sz w:val="28"/>
          <w:szCs w:val="28"/>
        </w:rPr>
        <w:t xml:space="preserve">ючение Контрольно-счетного </w:t>
      </w:r>
      <w:proofErr w:type="gramStart"/>
      <w:r>
        <w:rPr>
          <w:sz w:val="28"/>
          <w:szCs w:val="28"/>
        </w:rPr>
        <w:t>органа  Дзержинского</w:t>
      </w:r>
      <w:proofErr w:type="gramEnd"/>
      <w:r>
        <w:rPr>
          <w:sz w:val="28"/>
          <w:szCs w:val="28"/>
        </w:rPr>
        <w:t xml:space="preserve"> района Красноярского края</w:t>
      </w:r>
      <w:r w:rsidRPr="00996038">
        <w:rPr>
          <w:sz w:val="28"/>
          <w:szCs w:val="28"/>
        </w:rPr>
        <w:t xml:space="preserve">  на</w:t>
      </w:r>
      <w:r>
        <w:rPr>
          <w:sz w:val="28"/>
          <w:szCs w:val="28"/>
        </w:rPr>
        <w:t xml:space="preserve"> проект решения  «О районном бюджете на 202</w:t>
      </w:r>
      <w:r w:rsidR="00192A64">
        <w:rPr>
          <w:sz w:val="28"/>
          <w:szCs w:val="28"/>
        </w:rPr>
        <w:t>5</w:t>
      </w:r>
      <w:r>
        <w:rPr>
          <w:sz w:val="28"/>
          <w:szCs w:val="28"/>
        </w:rPr>
        <w:t>г</w:t>
      </w:r>
      <w:r w:rsidRPr="00996038">
        <w:rPr>
          <w:sz w:val="28"/>
          <w:szCs w:val="28"/>
        </w:rPr>
        <w:t>од</w:t>
      </w:r>
      <w:r>
        <w:rPr>
          <w:sz w:val="28"/>
          <w:szCs w:val="28"/>
        </w:rPr>
        <w:t xml:space="preserve"> и плановый период 202</w:t>
      </w:r>
      <w:r w:rsidR="00192A64">
        <w:rPr>
          <w:sz w:val="28"/>
          <w:szCs w:val="28"/>
        </w:rPr>
        <w:t>6</w:t>
      </w:r>
      <w:r>
        <w:rPr>
          <w:sz w:val="28"/>
          <w:szCs w:val="28"/>
        </w:rPr>
        <w:t>-202</w:t>
      </w:r>
      <w:r w:rsidR="00192A64">
        <w:rPr>
          <w:sz w:val="28"/>
          <w:szCs w:val="28"/>
        </w:rPr>
        <w:t>7</w:t>
      </w:r>
      <w:r>
        <w:rPr>
          <w:sz w:val="28"/>
          <w:szCs w:val="28"/>
        </w:rPr>
        <w:t>годов»</w:t>
      </w:r>
    </w:p>
    <w:p w14:paraId="617CFE45" w14:textId="77777777" w:rsidR="00482692" w:rsidRPr="00996038" w:rsidRDefault="00482692" w:rsidP="00482692">
      <w:pPr>
        <w:pStyle w:val="a7"/>
        <w:spacing w:before="0" w:beforeAutospacing="0" w:after="0" w:afterAutospacing="0"/>
        <w:ind w:firstLine="540"/>
        <w:jc w:val="both"/>
        <w:rPr>
          <w:sz w:val="28"/>
          <w:szCs w:val="28"/>
        </w:rPr>
      </w:pPr>
      <w:r>
        <w:rPr>
          <w:sz w:val="28"/>
          <w:szCs w:val="28"/>
        </w:rPr>
        <w:t xml:space="preserve">Состав показателей и характеристик (приложений) в представленном пакете документов, в установленном проектом решения соответствует требованиям: </w:t>
      </w:r>
    </w:p>
    <w:p w14:paraId="13338897" w14:textId="77777777" w:rsidR="00482692" w:rsidRPr="00996038" w:rsidRDefault="00482692" w:rsidP="00482692">
      <w:pPr>
        <w:pStyle w:val="a7"/>
        <w:spacing w:before="0" w:beforeAutospacing="0" w:after="0" w:afterAutospacing="0"/>
        <w:jc w:val="both"/>
        <w:rPr>
          <w:sz w:val="28"/>
          <w:szCs w:val="28"/>
        </w:rPr>
      </w:pPr>
      <w:r>
        <w:rPr>
          <w:sz w:val="28"/>
          <w:szCs w:val="28"/>
        </w:rPr>
        <w:t xml:space="preserve">-   </w:t>
      </w:r>
      <w:proofErr w:type="gramStart"/>
      <w:r>
        <w:rPr>
          <w:sz w:val="28"/>
          <w:szCs w:val="28"/>
        </w:rPr>
        <w:t>Бюджетного  кодекса</w:t>
      </w:r>
      <w:proofErr w:type="gramEnd"/>
      <w:r w:rsidRPr="00996038">
        <w:rPr>
          <w:sz w:val="28"/>
          <w:szCs w:val="28"/>
        </w:rPr>
        <w:t xml:space="preserve"> Российской Федерации</w:t>
      </w:r>
      <w:r>
        <w:rPr>
          <w:sz w:val="28"/>
          <w:szCs w:val="28"/>
        </w:rPr>
        <w:t xml:space="preserve"> ст.184.1</w:t>
      </w:r>
      <w:r w:rsidRPr="00996038">
        <w:rPr>
          <w:sz w:val="28"/>
          <w:szCs w:val="28"/>
        </w:rPr>
        <w:t xml:space="preserve"> (далее БК РФ), </w:t>
      </w:r>
    </w:p>
    <w:p w14:paraId="3B0BD56F" w14:textId="77777777" w:rsidR="00482692" w:rsidRPr="00996038" w:rsidRDefault="00482692" w:rsidP="00482692">
      <w:pPr>
        <w:pStyle w:val="a7"/>
        <w:spacing w:before="0" w:beforeAutospacing="0" w:after="0" w:afterAutospacing="0"/>
        <w:jc w:val="both"/>
        <w:rPr>
          <w:sz w:val="28"/>
          <w:szCs w:val="28"/>
        </w:rPr>
      </w:pPr>
      <w:r>
        <w:rPr>
          <w:sz w:val="28"/>
          <w:szCs w:val="28"/>
        </w:rPr>
        <w:t>- Положению</w:t>
      </w:r>
      <w:r w:rsidRPr="00996038">
        <w:rPr>
          <w:sz w:val="28"/>
          <w:szCs w:val="28"/>
        </w:rPr>
        <w:t xml:space="preserve"> о бюд</w:t>
      </w:r>
      <w:r>
        <w:rPr>
          <w:sz w:val="28"/>
          <w:szCs w:val="28"/>
        </w:rPr>
        <w:t xml:space="preserve">жетном </w:t>
      </w:r>
      <w:proofErr w:type="gramStart"/>
      <w:r>
        <w:rPr>
          <w:sz w:val="28"/>
          <w:szCs w:val="28"/>
        </w:rPr>
        <w:t>процессе  в</w:t>
      </w:r>
      <w:proofErr w:type="gramEnd"/>
      <w:r>
        <w:rPr>
          <w:sz w:val="28"/>
          <w:szCs w:val="28"/>
        </w:rPr>
        <w:t xml:space="preserve"> Дзержинском</w:t>
      </w:r>
      <w:r w:rsidRPr="00996038">
        <w:rPr>
          <w:sz w:val="28"/>
          <w:szCs w:val="28"/>
        </w:rPr>
        <w:t xml:space="preserve"> район</w:t>
      </w:r>
      <w:r>
        <w:rPr>
          <w:sz w:val="28"/>
          <w:szCs w:val="28"/>
        </w:rPr>
        <w:t>е</w:t>
      </w:r>
      <w:r w:rsidRPr="00996038">
        <w:rPr>
          <w:sz w:val="28"/>
          <w:szCs w:val="28"/>
        </w:rPr>
        <w:t xml:space="preserve">, утвержденное Решением </w:t>
      </w:r>
      <w:r>
        <w:rPr>
          <w:sz w:val="28"/>
          <w:szCs w:val="28"/>
        </w:rPr>
        <w:t>районного Совета депутатов  Дзержинского района №15-125Р от 08.09.2017</w:t>
      </w:r>
      <w:r w:rsidRPr="00996038">
        <w:rPr>
          <w:sz w:val="28"/>
          <w:szCs w:val="28"/>
        </w:rPr>
        <w:t xml:space="preserve"> г.</w:t>
      </w:r>
    </w:p>
    <w:p w14:paraId="5007CF3A" w14:textId="77777777" w:rsidR="00482692" w:rsidRPr="00996038" w:rsidRDefault="00482692" w:rsidP="00482692">
      <w:pPr>
        <w:pStyle w:val="a7"/>
        <w:spacing w:before="0" w:beforeAutospacing="0" w:after="0" w:afterAutospacing="0"/>
        <w:jc w:val="both"/>
        <w:rPr>
          <w:sz w:val="28"/>
          <w:szCs w:val="28"/>
        </w:rPr>
      </w:pPr>
      <w:r w:rsidRPr="00996038">
        <w:rPr>
          <w:sz w:val="28"/>
          <w:szCs w:val="28"/>
        </w:rPr>
        <w:t xml:space="preserve">принятого в соответствии с Федеральным законом от 30 сентября </w:t>
      </w:r>
      <w:smartTag w:uri="urn:schemas-microsoft-com:office:smarttags" w:element="metricconverter">
        <w:smartTagPr>
          <w:attr w:name="ProductID" w:val="2015 г"/>
        </w:smartTagPr>
        <w:r w:rsidRPr="00996038">
          <w:rPr>
            <w:sz w:val="28"/>
            <w:szCs w:val="28"/>
          </w:rPr>
          <w:t>2015 г</w:t>
        </w:r>
      </w:smartTag>
      <w:r w:rsidRPr="00996038">
        <w:rPr>
          <w:sz w:val="28"/>
          <w:szCs w:val="28"/>
        </w:rPr>
        <w:t xml:space="preserve"> №273-ФЗ «Об особенностях составления и утверждения проектов бюджетов бюджетной системы </w:t>
      </w:r>
      <w:r>
        <w:rPr>
          <w:sz w:val="28"/>
          <w:szCs w:val="28"/>
        </w:rPr>
        <w:t xml:space="preserve">Российской </w:t>
      </w:r>
      <w:proofErr w:type="gramStart"/>
      <w:r>
        <w:rPr>
          <w:sz w:val="28"/>
          <w:szCs w:val="28"/>
        </w:rPr>
        <w:t xml:space="preserve">Федерации </w:t>
      </w:r>
      <w:r w:rsidRPr="00996038">
        <w:rPr>
          <w:sz w:val="28"/>
          <w:szCs w:val="28"/>
        </w:rPr>
        <w:t>,</w:t>
      </w:r>
      <w:proofErr w:type="gramEnd"/>
      <w:r w:rsidRPr="00996038">
        <w:rPr>
          <w:sz w:val="28"/>
          <w:szCs w:val="28"/>
        </w:rPr>
        <w:t xml:space="preserve"> о внесении изменений в </w:t>
      </w:r>
      <w:r w:rsidRPr="00996038">
        <w:rPr>
          <w:sz w:val="28"/>
          <w:szCs w:val="28"/>
        </w:rPr>
        <w:lastRenderedPageBreak/>
        <w:t xml:space="preserve">отдельные законодательные акты Российской Федерации о признании утратившим силу статьи </w:t>
      </w:r>
    </w:p>
    <w:p w14:paraId="56A5BDFC" w14:textId="08C0054A" w:rsidR="00482692" w:rsidRPr="00996038" w:rsidRDefault="00482692" w:rsidP="00482692">
      <w:pPr>
        <w:jc w:val="both"/>
      </w:pPr>
      <w:r>
        <w:t xml:space="preserve">         Проект бюджета Дзержинского района</w:t>
      </w:r>
      <w:r w:rsidRPr="00996038">
        <w:t xml:space="preserve"> </w:t>
      </w:r>
      <w:r>
        <w:rPr>
          <w:bCs/>
        </w:rPr>
        <w:t>на 202</w:t>
      </w:r>
      <w:r w:rsidR="00192A64">
        <w:rPr>
          <w:bCs/>
        </w:rPr>
        <w:t>5</w:t>
      </w:r>
      <w:r w:rsidRPr="00110B2D">
        <w:rPr>
          <w:bCs/>
        </w:rPr>
        <w:t xml:space="preserve"> год</w:t>
      </w:r>
      <w:r w:rsidRPr="00996038">
        <w:t xml:space="preserve"> </w:t>
      </w:r>
      <w:r w:rsidRPr="00996038">
        <w:rPr>
          <w:b/>
          <w:bCs/>
        </w:rPr>
        <w:t xml:space="preserve">  </w:t>
      </w:r>
      <w:r w:rsidRPr="00996038">
        <w:t xml:space="preserve">представлен в </w:t>
      </w:r>
      <w:r>
        <w:t xml:space="preserve">Контрольно-счётный </w:t>
      </w:r>
      <w:proofErr w:type="gramStart"/>
      <w:r>
        <w:t>орган  Дзержинского</w:t>
      </w:r>
      <w:proofErr w:type="gramEnd"/>
      <w:r>
        <w:t xml:space="preserve"> </w:t>
      </w:r>
      <w:r w:rsidRPr="00996038">
        <w:t xml:space="preserve">района в </w:t>
      </w:r>
      <w:r>
        <w:t>установленный срок  до 15ноября 202</w:t>
      </w:r>
      <w:r w:rsidR="00192A64">
        <w:t>4</w:t>
      </w:r>
      <w:r>
        <w:t>г.</w:t>
      </w:r>
    </w:p>
    <w:p w14:paraId="2F764530" w14:textId="77777777" w:rsidR="00482692" w:rsidRPr="00996038" w:rsidRDefault="00482692" w:rsidP="00482692">
      <w:pPr>
        <w:jc w:val="both"/>
      </w:pPr>
      <w:proofErr w:type="gramStart"/>
      <w:r w:rsidRPr="00996038">
        <w:t>Перечень  документов</w:t>
      </w:r>
      <w:proofErr w:type="gramEnd"/>
      <w:r w:rsidRPr="00996038">
        <w:t xml:space="preserve"> и материалов,  представленных одновременно с проектом бюджета соответствуют требованиям ст.184.2 БК РФ, а именно:  </w:t>
      </w:r>
    </w:p>
    <w:p w14:paraId="674917B4" w14:textId="4A445971" w:rsidR="00482692" w:rsidRDefault="00482692" w:rsidP="00482692">
      <w:pPr>
        <w:jc w:val="both"/>
      </w:pPr>
      <w:r w:rsidRPr="00996038">
        <w:t xml:space="preserve">     - прогноз социально-экономического развития м</w:t>
      </w:r>
      <w:r>
        <w:t>униципального образования на 202</w:t>
      </w:r>
      <w:r w:rsidR="00192A64">
        <w:t>5</w:t>
      </w:r>
      <w:r>
        <w:t xml:space="preserve"> год и плановый период 202</w:t>
      </w:r>
      <w:r w:rsidR="00192A64">
        <w:t>6</w:t>
      </w:r>
      <w:r>
        <w:t>-202</w:t>
      </w:r>
      <w:r w:rsidR="00192A64">
        <w:t>7</w:t>
      </w:r>
      <w:r w:rsidRPr="00996038">
        <w:t xml:space="preserve"> годов представлен сценарными условиями социально-экономического развития муниципального района;</w:t>
      </w:r>
    </w:p>
    <w:p w14:paraId="7A1F495A" w14:textId="77777777" w:rsidR="00482692" w:rsidRDefault="00482692" w:rsidP="00482692">
      <w:pPr>
        <w:jc w:val="both"/>
      </w:pPr>
      <w:r>
        <w:t xml:space="preserve">     -  проект решения с приложениями</w:t>
      </w:r>
    </w:p>
    <w:p w14:paraId="1D4DF04B" w14:textId="77777777" w:rsidR="00482692" w:rsidRPr="00996038" w:rsidRDefault="00482692" w:rsidP="00482692">
      <w:pPr>
        <w:jc w:val="both"/>
      </w:pPr>
      <w:r>
        <w:t xml:space="preserve">      </w:t>
      </w:r>
      <w:r w:rsidRPr="00996038">
        <w:t>- пояснительная записка к проекту бюджета;</w:t>
      </w:r>
    </w:p>
    <w:p w14:paraId="5208249E" w14:textId="59F5106A" w:rsidR="00482692" w:rsidRDefault="00482692" w:rsidP="00482692">
      <w:pPr>
        <w:jc w:val="both"/>
      </w:pPr>
      <w:r w:rsidRPr="00996038">
        <w:t xml:space="preserve">     - основные направления налоговой политики </w:t>
      </w:r>
      <w:r>
        <w:t>Дзержинского района на 202</w:t>
      </w:r>
      <w:r w:rsidR="00192A64">
        <w:t>5</w:t>
      </w:r>
      <w:r w:rsidRPr="00996038">
        <w:t xml:space="preserve"> год </w:t>
      </w:r>
      <w:r>
        <w:t>и плановый период 202</w:t>
      </w:r>
      <w:r w:rsidR="00192A64">
        <w:t>6</w:t>
      </w:r>
      <w:r>
        <w:t>-202</w:t>
      </w:r>
      <w:r w:rsidR="00192A64">
        <w:t>7</w:t>
      </w:r>
      <w:r>
        <w:t>годов</w:t>
      </w:r>
      <w:r w:rsidRPr="00996038">
        <w:t>;</w:t>
      </w:r>
    </w:p>
    <w:p w14:paraId="1D71A428" w14:textId="18919616" w:rsidR="00482692" w:rsidRPr="00996038" w:rsidRDefault="00482692" w:rsidP="00482692">
      <w:pPr>
        <w:jc w:val="both"/>
      </w:pPr>
      <w:r w:rsidRPr="00996038">
        <w:t xml:space="preserve">     - основные направления </w:t>
      </w:r>
      <w:r>
        <w:t>бюджетной</w:t>
      </w:r>
      <w:r w:rsidRPr="00996038">
        <w:t xml:space="preserve"> политики </w:t>
      </w:r>
      <w:r>
        <w:t>Дзержинского района на 202</w:t>
      </w:r>
      <w:r w:rsidR="00192A64">
        <w:t>5</w:t>
      </w:r>
      <w:r w:rsidRPr="00996038">
        <w:t xml:space="preserve"> год </w:t>
      </w:r>
      <w:r>
        <w:t>и плановый период 202</w:t>
      </w:r>
      <w:r w:rsidR="00192A64">
        <w:t>6</w:t>
      </w:r>
      <w:r>
        <w:t>-202</w:t>
      </w:r>
      <w:r w:rsidR="00192A64">
        <w:t>7</w:t>
      </w:r>
      <w:r>
        <w:t>годов</w:t>
      </w:r>
      <w:r w:rsidRPr="00996038">
        <w:t>;</w:t>
      </w:r>
    </w:p>
    <w:p w14:paraId="2BB35572" w14:textId="38D48A8F" w:rsidR="00482692" w:rsidRDefault="00482692" w:rsidP="00482692">
      <w:pPr>
        <w:jc w:val="both"/>
      </w:pPr>
      <w:r w:rsidRPr="00996038">
        <w:t xml:space="preserve">    - предварительные </w:t>
      </w:r>
      <w:proofErr w:type="gramStart"/>
      <w:r w:rsidRPr="00996038">
        <w:t>итоги  социально</w:t>
      </w:r>
      <w:proofErr w:type="gramEnd"/>
      <w:r w:rsidRPr="00996038">
        <w:t>-экономического развит</w:t>
      </w:r>
      <w:r>
        <w:t>ия (СЭР) за январь-июнь 202</w:t>
      </w:r>
      <w:r w:rsidR="00192A64">
        <w:t>4</w:t>
      </w:r>
      <w:r w:rsidRPr="00996038">
        <w:t xml:space="preserve"> год</w:t>
      </w:r>
      <w:r>
        <w:t>а  и ожидаемые итоги  и оценка предполагаемых итогов за 202</w:t>
      </w:r>
      <w:r w:rsidR="00192A64">
        <w:t>4</w:t>
      </w:r>
      <w:r>
        <w:t xml:space="preserve">год </w:t>
      </w:r>
      <w:r w:rsidRPr="00996038">
        <w:t>финансовый год;</w:t>
      </w:r>
    </w:p>
    <w:p w14:paraId="19E1B1C3" w14:textId="0D528BE4" w:rsidR="00482692" w:rsidRPr="00996038" w:rsidRDefault="00482692" w:rsidP="00482692">
      <w:pPr>
        <w:jc w:val="both"/>
      </w:pPr>
      <w:r w:rsidRPr="00996038">
        <w:t xml:space="preserve">    -  оценка ожидаемого исполнения </w:t>
      </w:r>
      <w:r>
        <w:t xml:space="preserve">районного и консолидированного </w:t>
      </w:r>
      <w:r w:rsidRPr="00996038">
        <w:t>бюджета за текущий</w:t>
      </w:r>
      <w:r>
        <w:t xml:space="preserve"> 202</w:t>
      </w:r>
      <w:r w:rsidR="00192A64">
        <w:t>4</w:t>
      </w:r>
      <w:r w:rsidRPr="00996038">
        <w:t xml:space="preserve"> финансовый год;</w:t>
      </w:r>
    </w:p>
    <w:p w14:paraId="026D33ED" w14:textId="06ECE852" w:rsidR="00482692" w:rsidRDefault="00482692" w:rsidP="00482692">
      <w:pPr>
        <w:jc w:val="both"/>
      </w:pPr>
      <w:r>
        <w:t xml:space="preserve">   - прогноз консолидированного бюджета Дзержинского района на 202</w:t>
      </w:r>
      <w:r w:rsidR="00192A64">
        <w:t>5</w:t>
      </w:r>
      <w:r>
        <w:t>-202</w:t>
      </w:r>
      <w:r w:rsidR="00192A64">
        <w:t>7</w:t>
      </w:r>
      <w:r w:rsidRPr="00996038">
        <w:t xml:space="preserve"> год</w:t>
      </w:r>
      <w:r>
        <w:t>ы</w:t>
      </w:r>
      <w:r w:rsidRPr="00996038">
        <w:t>;</w:t>
      </w:r>
    </w:p>
    <w:p w14:paraId="326DB369" w14:textId="77777777" w:rsidR="00482692" w:rsidRPr="00996038" w:rsidRDefault="00482692" w:rsidP="00482692">
      <w:pPr>
        <w:jc w:val="both"/>
      </w:pPr>
      <w:r>
        <w:t xml:space="preserve">   - Проект программы муниципальных внутренних заимствований на очередной финансовый год и плановый период, верхний предел муниципального долга </w:t>
      </w:r>
    </w:p>
    <w:p w14:paraId="35889259" w14:textId="77777777" w:rsidR="00482692" w:rsidRPr="00996038" w:rsidRDefault="00482692" w:rsidP="00482692">
      <w:pPr>
        <w:jc w:val="both"/>
      </w:pPr>
      <w:r w:rsidRPr="00996038">
        <w:t xml:space="preserve">    - </w:t>
      </w:r>
      <w:r>
        <w:t>Методики и</w:t>
      </w:r>
      <w:r w:rsidRPr="00996038">
        <w:t xml:space="preserve"> расчет</w:t>
      </w:r>
      <w:r>
        <w:t>ы</w:t>
      </w:r>
      <w:r w:rsidRPr="00996038">
        <w:t xml:space="preserve"> распределения </w:t>
      </w:r>
      <w:r>
        <w:t xml:space="preserve">дотаций, субвенций и иных </w:t>
      </w:r>
      <w:r w:rsidRPr="00996038">
        <w:t>межбюджетных трансфертов</w:t>
      </w:r>
      <w:r>
        <w:t xml:space="preserve"> бюджетным поселениям на очередной финансовый год и плановый период</w:t>
      </w:r>
      <w:r w:rsidRPr="00996038">
        <w:t>;</w:t>
      </w:r>
    </w:p>
    <w:p w14:paraId="53632A96" w14:textId="77777777" w:rsidR="00482692" w:rsidRDefault="00482692" w:rsidP="00482692">
      <w:pPr>
        <w:jc w:val="both"/>
      </w:pPr>
      <w:r w:rsidRPr="00996038">
        <w:t xml:space="preserve">    -  </w:t>
      </w:r>
      <w:r>
        <w:t>Паспорта муниципальных программ</w:t>
      </w:r>
    </w:p>
    <w:p w14:paraId="1E65968F" w14:textId="77777777" w:rsidR="00482692" w:rsidRPr="00996038" w:rsidRDefault="00482692" w:rsidP="00482692">
      <w:pPr>
        <w:jc w:val="both"/>
      </w:pPr>
      <w:r>
        <w:t xml:space="preserve">    -  Реестр источников доходов</w:t>
      </w:r>
      <w:r w:rsidRPr="00996038">
        <w:t>.</w:t>
      </w:r>
    </w:p>
    <w:p w14:paraId="3A4DAC2A" w14:textId="3026C3BC" w:rsidR="00482692" w:rsidRDefault="00482692" w:rsidP="00482692">
      <w:pPr>
        <w:jc w:val="both"/>
      </w:pPr>
      <w:r>
        <w:t xml:space="preserve">       Документы к проекту бюджета на 202</w:t>
      </w:r>
      <w:r w:rsidR="00192A64">
        <w:t>5</w:t>
      </w:r>
      <w:r>
        <w:t xml:space="preserve"> -202</w:t>
      </w:r>
      <w:r w:rsidR="00192A64">
        <w:t>7</w:t>
      </w:r>
      <w:r>
        <w:t xml:space="preserve"> годов   представлены</w:t>
      </w:r>
      <w:r w:rsidRPr="00996038">
        <w:t xml:space="preserve"> </w:t>
      </w:r>
      <w:r>
        <w:t>в</w:t>
      </w:r>
      <w:r w:rsidRPr="00996038">
        <w:t xml:space="preserve"> соответствии со статьей 170, 172, 184.2 БК РФ</w:t>
      </w:r>
      <w:r>
        <w:t>.</w:t>
      </w:r>
      <w:r w:rsidRPr="00996038">
        <w:t xml:space="preserve">  Основные </w:t>
      </w:r>
      <w:proofErr w:type="gramStart"/>
      <w:r w:rsidRPr="00996038">
        <w:t>направления  разработаны</w:t>
      </w:r>
      <w:proofErr w:type="gramEnd"/>
      <w:r w:rsidRPr="00996038">
        <w:t xml:space="preserve"> с учетом основных направлений бюджетной и</w:t>
      </w:r>
      <w:r>
        <w:t xml:space="preserve"> налоговой политики  и </w:t>
      </w:r>
      <w:r w:rsidRPr="00996038">
        <w:t xml:space="preserve"> посланием Президента РФ.    </w:t>
      </w:r>
    </w:p>
    <w:p w14:paraId="50D29449" w14:textId="77777777" w:rsidR="00482692" w:rsidRPr="00512795" w:rsidRDefault="00482692" w:rsidP="00482692">
      <w:pPr>
        <w:jc w:val="both"/>
      </w:pPr>
    </w:p>
    <w:p w14:paraId="398F83DF" w14:textId="77777777" w:rsidR="00482692" w:rsidRPr="00996038" w:rsidRDefault="00482692" w:rsidP="00482692">
      <w:pPr>
        <w:jc w:val="both"/>
        <w:rPr>
          <w:b/>
          <w:bCs/>
        </w:rPr>
      </w:pPr>
      <w:r w:rsidRPr="00996038">
        <w:rPr>
          <w:b/>
          <w:bCs/>
        </w:rPr>
        <w:t>Соблюдение требований действующего бюджетного законодательства при формировании и представлении проекта бюджета.</w:t>
      </w:r>
    </w:p>
    <w:p w14:paraId="51C2C333" w14:textId="77777777" w:rsidR="00482692" w:rsidRPr="00996038" w:rsidRDefault="00482692" w:rsidP="00482692">
      <w:pPr>
        <w:jc w:val="center"/>
        <w:rPr>
          <w:b/>
          <w:bCs/>
        </w:rPr>
      </w:pPr>
    </w:p>
    <w:p w14:paraId="37C7566B" w14:textId="52236C5B" w:rsidR="00482692" w:rsidRPr="00996038" w:rsidRDefault="00482692" w:rsidP="00482692">
      <w:pPr>
        <w:autoSpaceDE w:val="0"/>
        <w:autoSpaceDN w:val="0"/>
        <w:adjustRightInd w:val="0"/>
        <w:ind w:firstLine="709"/>
        <w:jc w:val="both"/>
      </w:pPr>
      <w:r w:rsidRPr="00996038">
        <w:t xml:space="preserve">В проекте бюджета </w:t>
      </w:r>
      <w:r>
        <w:t>Дзержинского  района  на 202</w:t>
      </w:r>
      <w:r w:rsidR="00D6479F">
        <w:t>5</w:t>
      </w:r>
      <w:r w:rsidRPr="00996038">
        <w:t xml:space="preserve"> год содержатся основные характеристики бюджета района (общий объем доходов и расходов), установлены перечни главных</w:t>
      </w:r>
      <w:r w:rsidRPr="00996038">
        <w:rPr>
          <w:color w:val="00FFFF"/>
        </w:rPr>
        <w:t xml:space="preserve"> </w:t>
      </w:r>
      <w:r w:rsidRPr="00996038">
        <w:t xml:space="preserve">администраторов доходов и общий объем бюджетных ассигнований, направляемых на исполнение публичных нормативных обязательств,   верхний предел муниципального долга, </w:t>
      </w:r>
      <w:r w:rsidRPr="00996038">
        <w:lastRenderedPageBreak/>
        <w:t>предельный объем муниципального долга муниципального района, объем расходов, связанных с обслуживанием муниципального долга, объем резервного фон</w:t>
      </w:r>
      <w:r>
        <w:t xml:space="preserve">да Дзержинского </w:t>
      </w:r>
      <w:r w:rsidRPr="00996038">
        <w:t>района.</w:t>
      </w:r>
    </w:p>
    <w:p w14:paraId="754B0702" w14:textId="77777777" w:rsidR="00482692" w:rsidRDefault="00482692" w:rsidP="00482692">
      <w:pPr>
        <w:ind w:firstLine="709"/>
        <w:jc w:val="both"/>
      </w:pPr>
      <w:r w:rsidRPr="00996038">
        <w:t xml:space="preserve">Предусмотренные в проекте бюджета района верхний предел муниципального долга, предельный объем расходов, связанных с обслуживанием муниципального долга, объем резервного фонда не противоречат требованиям статей 107, 112, 81 Бюджетного кодекса РФ. </w:t>
      </w:r>
    </w:p>
    <w:tbl>
      <w:tblPr>
        <w:tblW w:w="9459" w:type="dxa"/>
        <w:tblLook w:val="04A0" w:firstRow="1" w:lastRow="0" w:firstColumn="1" w:lastColumn="0" w:noHBand="0" w:noVBand="1"/>
      </w:tblPr>
      <w:tblGrid>
        <w:gridCol w:w="2694"/>
        <w:gridCol w:w="2183"/>
        <w:gridCol w:w="2183"/>
        <w:gridCol w:w="1405"/>
        <w:gridCol w:w="1318"/>
      </w:tblGrid>
      <w:tr w:rsidR="001B2FD2" w:rsidRPr="001B2FD2" w14:paraId="7EE971C3" w14:textId="77777777" w:rsidTr="001B2FD2">
        <w:trPr>
          <w:trHeight w:val="1110"/>
        </w:trPr>
        <w:tc>
          <w:tcPr>
            <w:tcW w:w="9459" w:type="dxa"/>
            <w:gridSpan w:val="5"/>
            <w:tcBorders>
              <w:top w:val="nil"/>
              <w:left w:val="nil"/>
              <w:bottom w:val="nil"/>
              <w:right w:val="nil"/>
            </w:tcBorders>
            <w:shd w:val="clear" w:color="auto" w:fill="auto"/>
            <w:vAlign w:val="bottom"/>
            <w:hideMark/>
          </w:tcPr>
          <w:p w14:paraId="25FD3BBC" w14:textId="77777777" w:rsidR="001B2FD2" w:rsidRPr="001B2FD2" w:rsidRDefault="001B2FD2" w:rsidP="001B2FD2">
            <w:pPr>
              <w:jc w:val="center"/>
              <w:rPr>
                <w:rFonts w:eastAsia="Times New Roman"/>
                <w:b/>
                <w:bCs/>
              </w:rPr>
            </w:pPr>
            <w:r w:rsidRPr="001B2FD2">
              <w:rPr>
                <w:rFonts w:eastAsia="Times New Roman"/>
                <w:b/>
                <w:bCs/>
              </w:rPr>
              <w:t xml:space="preserve">Оценка ожидаемого исполнения районного и консолидированного бюджета Дзержинского района </w:t>
            </w:r>
          </w:p>
        </w:tc>
      </w:tr>
      <w:tr w:rsidR="001B2FD2" w:rsidRPr="001B2FD2" w14:paraId="0858BF5A" w14:textId="77777777" w:rsidTr="001B2FD2">
        <w:trPr>
          <w:trHeight w:val="420"/>
        </w:trPr>
        <w:tc>
          <w:tcPr>
            <w:tcW w:w="9459" w:type="dxa"/>
            <w:gridSpan w:val="5"/>
            <w:tcBorders>
              <w:top w:val="nil"/>
              <w:left w:val="nil"/>
              <w:bottom w:val="nil"/>
              <w:right w:val="nil"/>
            </w:tcBorders>
            <w:shd w:val="clear" w:color="auto" w:fill="auto"/>
            <w:vAlign w:val="bottom"/>
            <w:hideMark/>
          </w:tcPr>
          <w:p w14:paraId="5CBE3734" w14:textId="77777777" w:rsidR="001B2FD2" w:rsidRPr="001B2FD2" w:rsidRDefault="001B2FD2" w:rsidP="001B2FD2">
            <w:pPr>
              <w:jc w:val="center"/>
              <w:rPr>
                <w:rFonts w:eastAsia="Times New Roman"/>
                <w:b/>
                <w:bCs/>
              </w:rPr>
            </w:pPr>
            <w:r w:rsidRPr="001B2FD2">
              <w:rPr>
                <w:rFonts w:eastAsia="Times New Roman"/>
                <w:b/>
                <w:bCs/>
              </w:rPr>
              <w:t xml:space="preserve"> за 2024 год</w:t>
            </w:r>
          </w:p>
        </w:tc>
      </w:tr>
      <w:tr w:rsidR="001B2FD2" w:rsidRPr="001B2FD2" w14:paraId="3F2B2678" w14:textId="77777777" w:rsidTr="001B2FD2">
        <w:trPr>
          <w:trHeight w:val="276"/>
        </w:trPr>
        <w:tc>
          <w:tcPr>
            <w:tcW w:w="2694" w:type="dxa"/>
            <w:tcBorders>
              <w:top w:val="nil"/>
              <w:left w:val="nil"/>
              <w:bottom w:val="nil"/>
              <w:right w:val="nil"/>
            </w:tcBorders>
            <w:shd w:val="clear" w:color="auto" w:fill="auto"/>
            <w:noWrap/>
            <w:vAlign w:val="bottom"/>
            <w:hideMark/>
          </w:tcPr>
          <w:p w14:paraId="4FB1A407" w14:textId="77777777" w:rsidR="001B2FD2" w:rsidRPr="001B2FD2" w:rsidRDefault="001B2FD2" w:rsidP="001B2FD2">
            <w:pPr>
              <w:jc w:val="center"/>
              <w:rPr>
                <w:rFonts w:eastAsia="Times New Roman"/>
                <w:b/>
                <w:bCs/>
              </w:rPr>
            </w:pPr>
          </w:p>
        </w:tc>
        <w:tc>
          <w:tcPr>
            <w:tcW w:w="1842" w:type="dxa"/>
            <w:tcBorders>
              <w:top w:val="nil"/>
              <w:left w:val="nil"/>
              <w:bottom w:val="nil"/>
              <w:right w:val="nil"/>
            </w:tcBorders>
            <w:shd w:val="clear" w:color="auto" w:fill="auto"/>
            <w:noWrap/>
            <w:vAlign w:val="bottom"/>
            <w:hideMark/>
          </w:tcPr>
          <w:p w14:paraId="6CEE938E" w14:textId="77777777" w:rsidR="001B2FD2" w:rsidRPr="001B2FD2" w:rsidRDefault="001B2FD2" w:rsidP="001B2FD2">
            <w:pPr>
              <w:rPr>
                <w:rFonts w:eastAsia="Times New Roman"/>
                <w:sz w:val="20"/>
                <w:szCs w:val="20"/>
              </w:rPr>
            </w:pPr>
          </w:p>
        </w:tc>
        <w:tc>
          <w:tcPr>
            <w:tcW w:w="2183" w:type="dxa"/>
            <w:tcBorders>
              <w:top w:val="nil"/>
              <w:left w:val="nil"/>
              <w:bottom w:val="nil"/>
              <w:right w:val="nil"/>
            </w:tcBorders>
            <w:shd w:val="clear" w:color="auto" w:fill="auto"/>
            <w:noWrap/>
            <w:vAlign w:val="bottom"/>
            <w:hideMark/>
          </w:tcPr>
          <w:p w14:paraId="179FA7D3" w14:textId="77777777" w:rsidR="001B2FD2" w:rsidRPr="001B2FD2" w:rsidRDefault="001B2FD2" w:rsidP="001B2FD2">
            <w:pPr>
              <w:rPr>
                <w:rFonts w:eastAsia="Times New Roman"/>
                <w:sz w:val="20"/>
                <w:szCs w:val="20"/>
              </w:rPr>
            </w:pPr>
          </w:p>
        </w:tc>
        <w:tc>
          <w:tcPr>
            <w:tcW w:w="1405" w:type="dxa"/>
            <w:tcBorders>
              <w:top w:val="nil"/>
              <w:left w:val="nil"/>
              <w:bottom w:val="nil"/>
              <w:right w:val="nil"/>
            </w:tcBorders>
            <w:shd w:val="clear" w:color="auto" w:fill="auto"/>
            <w:noWrap/>
            <w:vAlign w:val="bottom"/>
            <w:hideMark/>
          </w:tcPr>
          <w:p w14:paraId="62F5F93B" w14:textId="77777777" w:rsidR="001B2FD2" w:rsidRPr="001B2FD2" w:rsidRDefault="001B2FD2" w:rsidP="001B2FD2">
            <w:pPr>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11673363" w14:textId="77777777" w:rsidR="001B2FD2" w:rsidRPr="001B2FD2" w:rsidRDefault="001B2FD2" w:rsidP="001B2FD2">
            <w:pPr>
              <w:rPr>
                <w:rFonts w:eastAsia="Times New Roman"/>
                <w:sz w:val="20"/>
                <w:szCs w:val="20"/>
              </w:rPr>
            </w:pPr>
          </w:p>
        </w:tc>
      </w:tr>
      <w:tr w:rsidR="001B2FD2" w:rsidRPr="001B2FD2" w14:paraId="483970E5" w14:textId="77777777" w:rsidTr="001B2FD2">
        <w:trPr>
          <w:trHeight w:val="288"/>
        </w:trPr>
        <w:tc>
          <w:tcPr>
            <w:tcW w:w="2694" w:type="dxa"/>
            <w:tcBorders>
              <w:top w:val="nil"/>
              <w:left w:val="nil"/>
              <w:bottom w:val="nil"/>
              <w:right w:val="nil"/>
            </w:tcBorders>
            <w:shd w:val="clear" w:color="auto" w:fill="auto"/>
            <w:noWrap/>
            <w:vAlign w:val="bottom"/>
            <w:hideMark/>
          </w:tcPr>
          <w:p w14:paraId="756FAAB3" w14:textId="77777777" w:rsidR="001B2FD2" w:rsidRPr="001B2FD2" w:rsidRDefault="001B2FD2" w:rsidP="001B2FD2">
            <w:pPr>
              <w:rPr>
                <w:rFonts w:eastAsia="Times New Roman"/>
                <w:sz w:val="20"/>
                <w:szCs w:val="20"/>
              </w:rPr>
            </w:pPr>
          </w:p>
        </w:tc>
        <w:tc>
          <w:tcPr>
            <w:tcW w:w="1842" w:type="dxa"/>
            <w:tcBorders>
              <w:top w:val="nil"/>
              <w:left w:val="nil"/>
              <w:bottom w:val="nil"/>
              <w:right w:val="nil"/>
            </w:tcBorders>
            <w:shd w:val="clear" w:color="auto" w:fill="auto"/>
            <w:noWrap/>
            <w:vAlign w:val="bottom"/>
            <w:hideMark/>
          </w:tcPr>
          <w:p w14:paraId="57F47E73" w14:textId="77777777" w:rsidR="001B2FD2" w:rsidRPr="001B2FD2" w:rsidRDefault="001B2FD2" w:rsidP="001B2FD2">
            <w:pPr>
              <w:rPr>
                <w:rFonts w:eastAsia="Times New Roman"/>
                <w:sz w:val="20"/>
                <w:szCs w:val="20"/>
              </w:rPr>
            </w:pPr>
          </w:p>
        </w:tc>
        <w:tc>
          <w:tcPr>
            <w:tcW w:w="2183" w:type="dxa"/>
            <w:tcBorders>
              <w:top w:val="nil"/>
              <w:left w:val="nil"/>
              <w:bottom w:val="nil"/>
              <w:right w:val="nil"/>
            </w:tcBorders>
            <w:shd w:val="clear" w:color="auto" w:fill="auto"/>
            <w:noWrap/>
            <w:vAlign w:val="bottom"/>
            <w:hideMark/>
          </w:tcPr>
          <w:p w14:paraId="59A3F17F" w14:textId="77777777" w:rsidR="001B2FD2" w:rsidRPr="001B2FD2" w:rsidRDefault="001B2FD2" w:rsidP="001B2FD2">
            <w:pPr>
              <w:jc w:val="center"/>
              <w:rPr>
                <w:rFonts w:eastAsia="Times New Roman"/>
                <w:sz w:val="20"/>
                <w:szCs w:val="20"/>
              </w:rPr>
            </w:pPr>
          </w:p>
        </w:tc>
        <w:tc>
          <w:tcPr>
            <w:tcW w:w="1405" w:type="dxa"/>
            <w:tcBorders>
              <w:top w:val="nil"/>
              <w:left w:val="nil"/>
              <w:bottom w:val="nil"/>
              <w:right w:val="nil"/>
            </w:tcBorders>
            <w:shd w:val="clear" w:color="auto" w:fill="auto"/>
            <w:noWrap/>
            <w:vAlign w:val="bottom"/>
            <w:hideMark/>
          </w:tcPr>
          <w:p w14:paraId="01746850" w14:textId="77777777" w:rsidR="001B2FD2" w:rsidRPr="001B2FD2" w:rsidRDefault="001B2FD2" w:rsidP="001B2FD2">
            <w:pPr>
              <w:rPr>
                <w:rFonts w:eastAsia="Times New Roman"/>
                <w:sz w:val="20"/>
                <w:szCs w:val="20"/>
              </w:rPr>
            </w:pPr>
          </w:p>
        </w:tc>
        <w:tc>
          <w:tcPr>
            <w:tcW w:w="1318" w:type="dxa"/>
            <w:tcBorders>
              <w:top w:val="nil"/>
              <w:left w:val="nil"/>
              <w:bottom w:val="nil"/>
              <w:right w:val="nil"/>
            </w:tcBorders>
            <w:shd w:val="clear" w:color="auto" w:fill="auto"/>
            <w:noWrap/>
            <w:vAlign w:val="bottom"/>
            <w:hideMark/>
          </w:tcPr>
          <w:p w14:paraId="69D26A00" w14:textId="77777777" w:rsidR="001B2FD2" w:rsidRPr="001B2FD2" w:rsidRDefault="001B2FD2" w:rsidP="001B2FD2">
            <w:pPr>
              <w:jc w:val="right"/>
              <w:rPr>
                <w:rFonts w:eastAsia="Times New Roman"/>
                <w:sz w:val="22"/>
                <w:szCs w:val="22"/>
              </w:rPr>
            </w:pPr>
            <w:r w:rsidRPr="001B2FD2">
              <w:rPr>
                <w:rFonts w:eastAsia="Times New Roman"/>
                <w:sz w:val="22"/>
                <w:szCs w:val="22"/>
              </w:rPr>
              <w:t>(</w:t>
            </w:r>
            <w:proofErr w:type="spellStart"/>
            <w:r w:rsidRPr="001B2FD2">
              <w:rPr>
                <w:rFonts w:eastAsia="Times New Roman"/>
                <w:sz w:val="22"/>
                <w:szCs w:val="22"/>
              </w:rPr>
              <w:t>тыс.руб</w:t>
            </w:r>
            <w:proofErr w:type="spellEnd"/>
            <w:r w:rsidRPr="001B2FD2">
              <w:rPr>
                <w:rFonts w:eastAsia="Times New Roman"/>
                <w:sz w:val="22"/>
                <w:szCs w:val="22"/>
              </w:rPr>
              <w:t>.)</w:t>
            </w:r>
          </w:p>
        </w:tc>
      </w:tr>
      <w:tr w:rsidR="001B2FD2" w:rsidRPr="001B2FD2" w14:paraId="3DA39854" w14:textId="77777777" w:rsidTr="001B2FD2">
        <w:trPr>
          <w:trHeight w:val="1275"/>
        </w:trPr>
        <w:tc>
          <w:tcPr>
            <w:tcW w:w="269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EACDFE6" w14:textId="77777777" w:rsidR="001B2FD2" w:rsidRPr="001B2FD2" w:rsidRDefault="001B2FD2" w:rsidP="001B2FD2">
            <w:pPr>
              <w:jc w:val="center"/>
              <w:rPr>
                <w:rFonts w:eastAsia="Times New Roman"/>
                <w:sz w:val="22"/>
                <w:szCs w:val="22"/>
              </w:rPr>
            </w:pPr>
            <w:r w:rsidRPr="001B2FD2">
              <w:rPr>
                <w:rFonts w:eastAsia="Times New Roman"/>
                <w:sz w:val="22"/>
                <w:szCs w:val="22"/>
              </w:rPr>
              <w:t> </w:t>
            </w:r>
          </w:p>
        </w:tc>
        <w:tc>
          <w:tcPr>
            <w:tcW w:w="1842" w:type="dxa"/>
            <w:tcBorders>
              <w:top w:val="single" w:sz="8" w:space="0" w:color="auto"/>
              <w:left w:val="nil"/>
              <w:bottom w:val="single" w:sz="4" w:space="0" w:color="auto"/>
              <w:right w:val="single" w:sz="4" w:space="0" w:color="auto"/>
            </w:tcBorders>
            <w:shd w:val="clear" w:color="auto" w:fill="auto"/>
            <w:vAlign w:val="center"/>
            <w:hideMark/>
          </w:tcPr>
          <w:p w14:paraId="29166B2C" w14:textId="77777777" w:rsidR="001B2FD2" w:rsidRPr="001B2FD2" w:rsidRDefault="001B2FD2" w:rsidP="001B2FD2">
            <w:pPr>
              <w:jc w:val="center"/>
              <w:rPr>
                <w:rFonts w:eastAsia="Times New Roman"/>
                <w:sz w:val="22"/>
                <w:szCs w:val="22"/>
              </w:rPr>
            </w:pPr>
            <w:r w:rsidRPr="001B2FD2">
              <w:rPr>
                <w:rFonts w:eastAsia="Times New Roman"/>
                <w:sz w:val="22"/>
                <w:szCs w:val="22"/>
              </w:rPr>
              <w:t xml:space="preserve">Уточненный план консолидированного бюджета </w:t>
            </w:r>
          </w:p>
        </w:tc>
        <w:tc>
          <w:tcPr>
            <w:tcW w:w="2183" w:type="dxa"/>
            <w:tcBorders>
              <w:top w:val="single" w:sz="8" w:space="0" w:color="auto"/>
              <w:left w:val="nil"/>
              <w:bottom w:val="single" w:sz="4" w:space="0" w:color="auto"/>
              <w:right w:val="single" w:sz="4" w:space="0" w:color="auto"/>
            </w:tcBorders>
            <w:shd w:val="clear" w:color="auto" w:fill="auto"/>
            <w:vAlign w:val="center"/>
            <w:hideMark/>
          </w:tcPr>
          <w:p w14:paraId="5C1A510C" w14:textId="77777777" w:rsidR="001B2FD2" w:rsidRPr="001B2FD2" w:rsidRDefault="001B2FD2" w:rsidP="001B2FD2">
            <w:pPr>
              <w:jc w:val="center"/>
              <w:rPr>
                <w:rFonts w:eastAsia="Times New Roman"/>
                <w:sz w:val="22"/>
                <w:szCs w:val="22"/>
              </w:rPr>
            </w:pPr>
            <w:r w:rsidRPr="001B2FD2">
              <w:rPr>
                <w:rFonts w:eastAsia="Times New Roman"/>
                <w:sz w:val="22"/>
                <w:szCs w:val="22"/>
              </w:rPr>
              <w:t xml:space="preserve">Ожидаемое исполнение консолидированного бюджета </w:t>
            </w:r>
          </w:p>
        </w:tc>
        <w:tc>
          <w:tcPr>
            <w:tcW w:w="1405" w:type="dxa"/>
            <w:tcBorders>
              <w:top w:val="single" w:sz="8" w:space="0" w:color="auto"/>
              <w:left w:val="nil"/>
              <w:bottom w:val="single" w:sz="4" w:space="0" w:color="auto"/>
              <w:right w:val="single" w:sz="4" w:space="0" w:color="auto"/>
            </w:tcBorders>
            <w:shd w:val="clear" w:color="auto" w:fill="auto"/>
            <w:vAlign w:val="center"/>
            <w:hideMark/>
          </w:tcPr>
          <w:p w14:paraId="78A41FEF" w14:textId="77777777" w:rsidR="001B2FD2" w:rsidRPr="001B2FD2" w:rsidRDefault="001B2FD2" w:rsidP="001B2FD2">
            <w:pPr>
              <w:jc w:val="center"/>
              <w:rPr>
                <w:rFonts w:eastAsia="Times New Roman"/>
                <w:sz w:val="22"/>
                <w:szCs w:val="22"/>
              </w:rPr>
            </w:pPr>
            <w:r w:rsidRPr="001B2FD2">
              <w:rPr>
                <w:rFonts w:eastAsia="Times New Roman"/>
                <w:sz w:val="22"/>
                <w:szCs w:val="22"/>
              </w:rPr>
              <w:t xml:space="preserve">Уточненный план районного бюджета </w:t>
            </w:r>
          </w:p>
        </w:tc>
        <w:tc>
          <w:tcPr>
            <w:tcW w:w="1318" w:type="dxa"/>
            <w:tcBorders>
              <w:top w:val="single" w:sz="8" w:space="0" w:color="auto"/>
              <w:left w:val="nil"/>
              <w:bottom w:val="single" w:sz="4" w:space="0" w:color="auto"/>
              <w:right w:val="single" w:sz="8" w:space="0" w:color="auto"/>
            </w:tcBorders>
            <w:shd w:val="clear" w:color="auto" w:fill="auto"/>
            <w:vAlign w:val="center"/>
            <w:hideMark/>
          </w:tcPr>
          <w:p w14:paraId="4B6A0737" w14:textId="77777777" w:rsidR="001B2FD2" w:rsidRPr="001B2FD2" w:rsidRDefault="001B2FD2" w:rsidP="001B2FD2">
            <w:pPr>
              <w:jc w:val="center"/>
              <w:rPr>
                <w:rFonts w:eastAsia="Times New Roman"/>
                <w:sz w:val="22"/>
                <w:szCs w:val="22"/>
              </w:rPr>
            </w:pPr>
            <w:r w:rsidRPr="001B2FD2">
              <w:rPr>
                <w:rFonts w:eastAsia="Times New Roman"/>
                <w:sz w:val="22"/>
                <w:szCs w:val="22"/>
              </w:rPr>
              <w:t xml:space="preserve">Ожидаемое исполнение районного бюджета </w:t>
            </w:r>
          </w:p>
        </w:tc>
      </w:tr>
      <w:tr w:rsidR="001B2FD2" w:rsidRPr="001B2FD2" w14:paraId="44D97921" w14:textId="77777777" w:rsidTr="001B2FD2">
        <w:trPr>
          <w:trHeight w:val="270"/>
        </w:trPr>
        <w:tc>
          <w:tcPr>
            <w:tcW w:w="2694" w:type="dxa"/>
            <w:tcBorders>
              <w:top w:val="nil"/>
              <w:left w:val="single" w:sz="8" w:space="0" w:color="auto"/>
              <w:bottom w:val="nil"/>
              <w:right w:val="single" w:sz="4" w:space="0" w:color="auto"/>
            </w:tcBorders>
            <w:shd w:val="clear" w:color="auto" w:fill="auto"/>
            <w:noWrap/>
            <w:vAlign w:val="bottom"/>
            <w:hideMark/>
          </w:tcPr>
          <w:p w14:paraId="4817B611" w14:textId="77777777" w:rsidR="001B2FD2" w:rsidRPr="001B2FD2" w:rsidRDefault="001B2FD2" w:rsidP="001B2FD2">
            <w:pPr>
              <w:jc w:val="center"/>
              <w:rPr>
                <w:rFonts w:eastAsia="Times New Roman"/>
                <w:sz w:val="20"/>
                <w:szCs w:val="20"/>
              </w:rPr>
            </w:pPr>
            <w:r w:rsidRPr="001B2FD2">
              <w:rPr>
                <w:rFonts w:eastAsia="Times New Roman"/>
                <w:sz w:val="20"/>
                <w:szCs w:val="20"/>
              </w:rPr>
              <w:t>1</w:t>
            </w:r>
          </w:p>
        </w:tc>
        <w:tc>
          <w:tcPr>
            <w:tcW w:w="1842" w:type="dxa"/>
            <w:tcBorders>
              <w:top w:val="nil"/>
              <w:left w:val="nil"/>
              <w:bottom w:val="nil"/>
              <w:right w:val="single" w:sz="4" w:space="0" w:color="auto"/>
            </w:tcBorders>
            <w:shd w:val="clear" w:color="auto" w:fill="auto"/>
            <w:noWrap/>
            <w:vAlign w:val="bottom"/>
            <w:hideMark/>
          </w:tcPr>
          <w:p w14:paraId="50B08510" w14:textId="77777777" w:rsidR="001B2FD2" w:rsidRPr="001B2FD2" w:rsidRDefault="001B2FD2" w:rsidP="001B2FD2">
            <w:pPr>
              <w:jc w:val="center"/>
              <w:rPr>
                <w:rFonts w:eastAsia="Times New Roman"/>
                <w:sz w:val="20"/>
                <w:szCs w:val="20"/>
              </w:rPr>
            </w:pPr>
            <w:r w:rsidRPr="001B2FD2">
              <w:rPr>
                <w:rFonts w:eastAsia="Times New Roman"/>
                <w:sz w:val="20"/>
                <w:szCs w:val="20"/>
              </w:rPr>
              <w:t>2</w:t>
            </w:r>
          </w:p>
        </w:tc>
        <w:tc>
          <w:tcPr>
            <w:tcW w:w="2183" w:type="dxa"/>
            <w:tcBorders>
              <w:top w:val="nil"/>
              <w:left w:val="nil"/>
              <w:bottom w:val="nil"/>
              <w:right w:val="single" w:sz="4" w:space="0" w:color="auto"/>
            </w:tcBorders>
            <w:shd w:val="clear" w:color="auto" w:fill="auto"/>
            <w:noWrap/>
            <w:vAlign w:val="bottom"/>
            <w:hideMark/>
          </w:tcPr>
          <w:p w14:paraId="1EED9D51" w14:textId="77777777" w:rsidR="001B2FD2" w:rsidRPr="001B2FD2" w:rsidRDefault="001B2FD2" w:rsidP="001B2FD2">
            <w:pPr>
              <w:jc w:val="center"/>
              <w:rPr>
                <w:rFonts w:eastAsia="Times New Roman"/>
                <w:sz w:val="20"/>
                <w:szCs w:val="20"/>
              </w:rPr>
            </w:pPr>
            <w:r w:rsidRPr="001B2FD2">
              <w:rPr>
                <w:rFonts w:eastAsia="Times New Roman"/>
                <w:sz w:val="20"/>
                <w:szCs w:val="20"/>
              </w:rPr>
              <w:t>3</w:t>
            </w:r>
          </w:p>
        </w:tc>
        <w:tc>
          <w:tcPr>
            <w:tcW w:w="1405" w:type="dxa"/>
            <w:tcBorders>
              <w:top w:val="nil"/>
              <w:left w:val="nil"/>
              <w:bottom w:val="nil"/>
              <w:right w:val="single" w:sz="4" w:space="0" w:color="auto"/>
            </w:tcBorders>
            <w:shd w:val="clear" w:color="auto" w:fill="auto"/>
            <w:noWrap/>
            <w:vAlign w:val="bottom"/>
            <w:hideMark/>
          </w:tcPr>
          <w:p w14:paraId="1CB8F27C" w14:textId="77777777" w:rsidR="001B2FD2" w:rsidRPr="001B2FD2" w:rsidRDefault="001B2FD2" w:rsidP="001B2FD2">
            <w:pPr>
              <w:jc w:val="center"/>
              <w:rPr>
                <w:rFonts w:eastAsia="Times New Roman"/>
                <w:sz w:val="20"/>
                <w:szCs w:val="20"/>
              </w:rPr>
            </w:pPr>
            <w:r w:rsidRPr="001B2FD2">
              <w:rPr>
                <w:rFonts w:eastAsia="Times New Roman"/>
                <w:sz w:val="20"/>
                <w:szCs w:val="20"/>
              </w:rPr>
              <w:t>4</w:t>
            </w:r>
          </w:p>
        </w:tc>
        <w:tc>
          <w:tcPr>
            <w:tcW w:w="1318" w:type="dxa"/>
            <w:tcBorders>
              <w:top w:val="nil"/>
              <w:left w:val="nil"/>
              <w:bottom w:val="nil"/>
              <w:right w:val="single" w:sz="8" w:space="0" w:color="auto"/>
            </w:tcBorders>
            <w:shd w:val="clear" w:color="auto" w:fill="auto"/>
            <w:noWrap/>
            <w:vAlign w:val="bottom"/>
            <w:hideMark/>
          </w:tcPr>
          <w:p w14:paraId="7E3B5283" w14:textId="77777777" w:rsidR="001B2FD2" w:rsidRPr="001B2FD2" w:rsidRDefault="001B2FD2" w:rsidP="001B2FD2">
            <w:pPr>
              <w:jc w:val="center"/>
              <w:rPr>
                <w:rFonts w:eastAsia="Times New Roman"/>
                <w:sz w:val="20"/>
                <w:szCs w:val="20"/>
              </w:rPr>
            </w:pPr>
            <w:r w:rsidRPr="001B2FD2">
              <w:rPr>
                <w:rFonts w:eastAsia="Times New Roman"/>
                <w:sz w:val="20"/>
                <w:szCs w:val="20"/>
              </w:rPr>
              <w:t>5</w:t>
            </w:r>
          </w:p>
        </w:tc>
      </w:tr>
      <w:tr w:rsidR="001B2FD2" w:rsidRPr="001B2FD2" w14:paraId="798C8EAB" w14:textId="77777777" w:rsidTr="001B2FD2">
        <w:trPr>
          <w:trHeight w:val="288"/>
        </w:trPr>
        <w:tc>
          <w:tcPr>
            <w:tcW w:w="9459"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608C579" w14:textId="77777777" w:rsidR="001B2FD2" w:rsidRPr="001B2FD2" w:rsidRDefault="001B2FD2" w:rsidP="001B2FD2">
            <w:pPr>
              <w:jc w:val="center"/>
              <w:rPr>
                <w:rFonts w:eastAsia="Times New Roman"/>
                <w:b/>
                <w:bCs/>
                <w:sz w:val="22"/>
                <w:szCs w:val="22"/>
              </w:rPr>
            </w:pPr>
            <w:r w:rsidRPr="001B2FD2">
              <w:rPr>
                <w:rFonts w:eastAsia="Times New Roman"/>
                <w:b/>
                <w:bCs/>
                <w:sz w:val="22"/>
                <w:szCs w:val="22"/>
              </w:rPr>
              <w:t>ДОХОДЫ</w:t>
            </w:r>
          </w:p>
        </w:tc>
      </w:tr>
      <w:tr w:rsidR="001B2FD2" w:rsidRPr="001B2FD2" w14:paraId="7E990344" w14:textId="77777777" w:rsidTr="001B2FD2">
        <w:trPr>
          <w:trHeight w:val="276"/>
        </w:trPr>
        <w:tc>
          <w:tcPr>
            <w:tcW w:w="2694" w:type="dxa"/>
            <w:tcBorders>
              <w:top w:val="nil"/>
              <w:left w:val="single" w:sz="8" w:space="0" w:color="auto"/>
              <w:bottom w:val="single" w:sz="4" w:space="0" w:color="auto"/>
              <w:right w:val="single" w:sz="4" w:space="0" w:color="auto"/>
            </w:tcBorders>
            <w:shd w:val="clear" w:color="auto" w:fill="auto"/>
            <w:vAlign w:val="bottom"/>
            <w:hideMark/>
          </w:tcPr>
          <w:p w14:paraId="204A1C8D" w14:textId="77777777" w:rsidR="001B2FD2" w:rsidRPr="001B2FD2" w:rsidRDefault="001B2FD2" w:rsidP="001B2FD2">
            <w:pPr>
              <w:rPr>
                <w:rFonts w:eastAsia="Times New Roman"/>
                <w:sz w:val="22"/>
                <w:szCs w:val="22"/>
              </w:rPr>
            </w:pPr>
            <w:r w:rsidRPr="001B2FD2">
              <w:rPr>
                <w:rFonts w:eastAsia="Times New Roman"/>
                <w:sz w:val="22"/>
                <w:szCs w:val="22"/>
              </w:rPr>
              <w:t>Налоговые и неналоговые доходы</w:t>
            </w:r>
          </w:p>
        </w:tc>
        <w:tc>
          <w:tcPr>
            <w:tcW w:w="1842" w:type="dxa"/>
            <w:tcBorders>
              <w:top w:val="nil"/>
              <w:left w:val="nil"/>
              <w:bottom w:val="single" w:sz="4" w:space="0" w:color="auto"/>
              <w:right w:val="single" w:sz="4" w:space="0" w:color="auto"/>
            </w:tcBorders>
            <w:shd w:val="clear" w:color="auto" w:fill="auto"/>
            <w:noWrap/>
            <w:vAlign w:val="bottom"/>
            <w:hideMark/>
          </w:tcPr>
          <w:p w14:paraId="56360C63" w14:textId="77777777" w:rsidR="001B2FD2" w:rsidRPr="001B2FD2" w:rsidRDefault="001B2FD2" w:rsidP="001B2FD2">
            <w:pPr>
              <w:jc w:val="right"/>
              <w:rPr>
                <w:rFonts w:eastAsia="Times New Roman"/>
                <w:sz w:val="22"/>
                <w:szCs w:val="22"/>
              </w:rPr>
            </w:pPr>
            <w:r w:rsidRPr="001B2FD2">
              <w:rPr>
                <w:rFonts w:eastAsia="Times New Roman"/>
                <w:sz w:val="22"/>
                <w:szCs w:val="22"/>
              </w:rPr>
              <w:t>117 427,96</w:t>
            </w:r>
          </w:p>
        </w:tc>
        <w:tc>
          <w:tcPr>
            <w:tcW w:w="2183" w:type="dxa"/>
            <w:tcBorders>
              <w:top w:val="nil"/>
              <w:left w:val="nil"/>
              <w:bottom w:val="single" w:sz="4" w:space="0" w:color="auto"/>
              <w:right w:val="single" w:sz="4" w:space="0" w:color="auto"/>
            </w:tcBorders>
            <w:shd w:val="clear" w:color="auto" w:fill="auto"/>
            <w:noWrap/>
            <w:vAlign w:val="bottom"/>
            <w:hideMark/>
          </w:tcPr>
          <w:p w14:paraId="72861086" w14:textId="77777777" w:rsidR="001B2FD2" w:rsidRPr="001B2FD2" w:rsidRDefault="001B2FD2" w:rsidP="001B2FD2">
            <w:pPr>
              <w:jc w:val="right"/>
              <w:rPr>
                <w:rFonts w:eastAsia="Times New Roman"/>
                <w:sz w:val="22"/>
                <w:szCs w:val="22"/>
              </w:rPr>
            </w:pPr>
            <w:r w:rsidRPr="001B2FD2">
              <w:rPr>
                <w:rFonts w:eastAsia="Times New Roman"/>
                <w:sz w:val="22"/>
                <w:szCs w:val="22"/>
              </w:rPr>
              <w:t>117 427,96</w:t>
            </w:r>
          </w:p>
        </w:tc>
        <w:tc>
          <w:tcPr>
            <w:tcW w:w="1405" w:type="dxa"/>
            <w:tcBorders>
              <w:top w:val="nil"/>
              <w:left w:val="nil"/>
              <w:bottom w:val="single" w:sz="4" w:space="0" w:color="auto"/>
              <w:right w:val="single" w:sz="4" w:space="0" w:color="auto"/>
            </w:tcBorders>
            <w:shd w:val="clear" w:color="auto" w:fill="auto"/>
            <w:noWrap/>
            <w:vAlign w:val="bottom"/>
            <w:hideMark/>
          </w:tcPr>
          <w:p w14:paraId="1C34C75D" w14:textId="77777777" w:rsidR="001B2FD2" w:rsidRPr="001B2FD2" w:rsidRDefault="001B2FD2" w:rsidP="001B2FD2">
            <w:pPr>
              <w:jc w:val="right"/>
              <w:rPr>
                <w:rFonts w:eastAsia="Times New Roman"/>
                <w:sz w:val="22"/>
                <w:szCs w:val="22"/>
              </w:rPr>
            </w:pPr>
            <w:r w:rsidRPr="001B2FD2">
              <w:rPr>
                <w:rFonts w:eastAsia="Times New Roman"/>
                <w:sz w:val="22"/>
                <w:szCs w:val="22"/>
              </w:rPr>
              <w:t>100 633,03</w:t>
            </w:r>
          </w:p>
        </w:tc>
        <w:tc>
          <w:tcPr>
            <w:tcW w:w="1318" w:type="dxa"/>
            <w:tcBorders>
              <w:top w:val="nil"/>
              <w:left w:val="nil"/>
              <w:bottom w:val="single" w:sz="4" w:space="0" w:color="auto"/>
              <w:right w:val="single" w:sz="8" w:space="0" w:color="auto"/>
            </w:tcBorders>
            <w:shd w:val="clear" w:color="auto" w:fill="auto"/>
            <w:noWrap/>
            <w:vAlign w:val="bottom"/>
            <w:hideMark/>
          </w:tcPr>
          <w:p w14:paraId="2FD0F6CE" w14:textId="77777777" w:rsidR="001B2FD2" w:rsidRPr="001B2FD2" w:rsidRDefault="001B2FD2" w:rsidP="001B2FD2">
            <w:pPr>
              <w:jc w:val="right"/>
              <w:rPr>
                <w:rFonts w:eastAsia="Times New Roman"/>
                <w:sz w:val="22"/>
                <w:szCs w:val="22"/>
              </w:rPr>
            </w:pPr>
            <w:r w:rsidRPr="001B2FD2">
              <w:rPr>
                <w:rFonts w:eastAsia="Times New Roman"/>
                <w:sz w:val="22"/>
                <w:szCs w:val="22"/>
              </w:rPr>
              <w:t>100 633,03</w:t>
            </w:r>
          </w:p>
        </w:tc>
      </w:tr>
      <w:tr w:rsidR="001B2FD2" w:rsidRPr="001B2FD2" w14:paraId="6C431249" w14:textId="77777777" w:rsidTr="001B2FD2">
        <w:trPr>
          <w:trHeight w:val="288"/>
        </w:trPr>
        <w:tc>
          <w:tcPr>
            <w:tcW w:w="2694" w:type="dxa"/>
            <w:tcBorders>
              <w:top w:val="nil"/>
              <w:left w:val="single" w:sz="8" w:space="0" w:color="auto"/>
              <w:bottom w:val="single" w:sz="8" w:space="0" w:color="auto"/>
              <w:right w:val="single" w:sz="4" w:space="0" w:color="auto"/>
            </w:tcBorders>
            <w:shd w:val="clear" w:color="auto" w:fill="auto"/>
            <w:vAlign w:val="bottom"/>
            <w:hideMark/>
          </w:tcPr>
          <w:p w14:paraId="4F1F3E04" w14:textId="77777777" w:rsidR="001B2FD2" w:rsidRPr="001B2FD2" w:rsidRDefault="001B2FD2" w:rsidP="001B2FD2">
            <w:pPr>
              <w:rPr>
                <w:rFonts w:eastAsia="Times New Roman"/>
                <w:sz w:val="22"/>
                <w:szCs w:val="22"/>
              </w:rPr>
            </w:pPr>
            <w:r w:rsidRPr="001B2FD2">
              <w:rPr>
                <w:rFonts w:eastAsia="Times New Roman"/>
                <w:sz w:val="22"/>
                <w:szCs w:val="22"/>
              </w:rPr>
              <w:t>Безвозмездные поступления</w:t>
            </w:r>
          </w:p>
        </w:tc>
        <w:tc>
          <w:tcPr>
            <w:tcW w:w="1842" w:type="dxa"/>
            <w:tcBorders>
              <w:top w:val="nil"/>
              <w:left w:val="nil"/>
              <w:bottom w:val="single" w:sz="8" w:space="0" w:color="auto"/>
              <w:right w:val="single" w:sz="4" w:space="0" w:color="auto"/>
            </w:tcBorders>
            <w:shd w:val="clear" w:color="auto" w:fill="auto"/>
            <w:noWrap/>
            <w:vAlign w:val="bottom"/>
            <w:hideMark/>
          </w:tcPr>
          <w:p w14:paraId="7C9AF218" w14:textId="77777777" w:rsidR="001B2FD2" w:rsidRPr="001B2FD2" w:rsidRDefault="001B2FD2" w:rsidP="001B2FD2">
            <w:pPr>
              <w:jc w:val="right"/>
              <w:rPr>
                <w:rFonts w:eastAsia="Times New Roman"/>
                <w:sz w:val="22"/>
                <w:szCs w:val="22"/>
              </w:rPr>
            </w:pPr>
            <w:r w:rsidRPr="001B2FD2">
              <w:rPr>
                <w:rFonts w:eastAsia="Times New Roman"/>
                <w:sz w:val="22"/>
                <w:szCs w:val="22"/>
              </w:rPr>
              <w:t>1 008 861,24</w:t>
            </w:r>
          </w:p>
        </w:tc>
        <w:tc>
          <w:tcPr>
            <w:tcW w:w="2183" w:type="dxa"/>
            <w:tcBorders>
              <w:top w:val="nil"/>
              <w:left w:val="nil"/>
              <w:bottom w:val="single" w:sz="8" w:space="0" w:color="auto"/>
              <w:right w:val="single" w:sz="4" w:space="0" w:color="auto"/>
            </w:tcBorders>
            <w:shd w:val="clear" w:color="auto" w:fill="auto"/>
            <w:noWrap/>
            <w:vAlign w:val="bottom"/>
            <w:hideMark/>
          </w:tcPr>
          <w:p w14:paraId="5F469055" w14:textId="77777777" w:rsidR="001B2FD2" w:rsidRPr="001B2FD2" w:rsidRDefault="001B2FD2" w:rsidP="001B2FD2">
            <w:pPr>
              <w:jc w:val="right"/>
              <w:rPr>
                <w:rFonts w:eastAsia="Times New Roman"/>
                <w:sz w:val="22"/>
                <w:szCs w:val="22"/>
              </w:rPr>
            </w:pPr>
            <w:r w:rsidRPr="001B2FD2">
              <w:rPr>
                <w:rFonts w:eastAsia="Times New Roman"/>
                <w:sz w:val="22"/>
                <w:szCs w:val="22"/>
              </w:rPr>
              <w:t>1 008 861,24</w:t>
            </w:r>
          </w:p>
        </w:tc>
        <w:tc>
          <w:tcPr>
            <w:tcW w:w="1405" w:type="dxa"/>
            <w:tcBorders>
              <w:top w:val="nil"/>
              <w:left w:val="nil"/>
              <w:bottom w:val="single" w:sz="8" w:space="0" w:color="auto"/>
              <w:right w:val="single" w:sz="4" w:space="0" w:color="auto"/>
            </w:tcBorders>
            <w:shd w:val="clear" w:color="auto" w:fill="auto"/>
            <w:noWrap/>
            <w:vAlign w:val="bottom"/>
            <w:hideMark/>
          </w:tcPr>
          <w:p w14:paraId="311BF268" w14:textId="77777777" w:rsidR="001B2FD2" w:rsidRPr="001B2FD2" w:rsidRDefault="001B2FD2" w:rsidP="001B2FD2">
            <w:pPr>
              <w:jc w:val="right"/>
              <w:rPr>
                <w:rFonts w:eastAsia="Times New Roman"/>
                <w:sz w:val="22"/>
                <w:szCs w:val="22"/>
              </w:rPr>
            </w:pPr>
            <w:r w:rsidRPr="001B2FD2">
              <w:rPr>
                <w:rFonts w:eastAsia="Times New Roman"/>
                <w:sz w:val="22"/>
                <w:szCs w:val="22"/>
              </w:rPr>
              <w:t>987 731,04</w:t>
            </w:r>
          </w:p>
        </w:tc>
        <w:tc>
          <w:tcPr>
            <w:tcW w:w="1318" w:type="dxa"/>
            <w:tcBorders>
              <w:top w:val="nil"/>
              <w:left w:val="nil"/>
              <w:bottom w:val="single" w:sz="8" w:space="0" w:color="auto"/>
              <w:right w:val="single" w:sz="4" w:space="0" w:color="auto"/>
            </w:tcBorders>
            <w:shd w:val="clear" w:color="auto" w:fill="auto"/>
            <w:noWrap/>
            <w:vAlign w:val="bottom"/>
            <w:hideMark/>
          </w:tcPr>
          <w:p w14:paraId="182F5E58" w14:textId="77777777" w:rsidR="001B2FD2" w:rsidRPr="001B2FD2" w:rsidRDefault="001B2FD2" w:rsidP="001B2FD2">
            <w:pPr>
              <w:jc w:val="right"/>
              <w:rPr>
                <w:rFonts w:eastAsia="Times New Roman"/>
                <w:sz w:val="22"/>
                <w:szCs w:val="22"/>
              </w:rPr>
            </w:pPr>
            <w:r w:rsidRPr="001B2FD2">
              <w:rPr>
                <w:rFonts w:eastAsia="Times New Roman"/>
                <w:sz w:val="22"/>
                <w:szCs w:val="22"/>
              </w:rPr>
              <w:t>987 731,04</w:t>
            </w:r>
          </w:p>
        </w:tc>
      </w:tr>
      <w:tr w:rsidR="001B2FD2" w:rsidRPr="001B2FD2" w14:paraId="0E65DA42" w14:textId="77777777" w:rsidTr="001B2FD2">
        <w:trPr>
          <w:trHeight w:val="324"/>
        </w:trPr>
        <w:tc>
          <w:tcPr>
            <w:tcW w:w="2694" w:type="dxa"/>
            <w:tcBorders>
              <w:top w:val="nil"/>
              <w:left w:val="single" w:sz="8" w:space="0" w:color="auto"/>
              <w:bottom w:val="single" w:sz="8" w:space="0" w:color="auto"/>
              <w:right w:val="single" w:sz="4" w:space="0" w:color="auto"/>
            </w:tcBorders>
            <w:shd w:val="clear" w:color="auto" w:fill="auto"/>
            <w:noWrap/>
            <w:vAlign w:val="bottom"/>
            <w:hideMark/>
          </w:tcPr>
          <w:p w14:paraId="64215CD3" w14:textId="77777777" w:rsidR="001B2FD2" w:rsidRPr="001B2FD2" w:rsidRDefault="001B2FD2" w:rsidP="001B2FD2">
            <w:pPr>
              <w:rPr>
                <w:rFonts w:eastAsia="Times New Roman"/>
                <w:b/>
                <w:bCs/>
                <w:sz w:val="24"/>
                <w:szCs w:val="24"/>
              </w:rPr>
            </w:pPr>
            <w:r w:rsidRPr="001B2FD2">
              <w:rPr>
                <w:rFonts w:eastAsia="Times New Roman"/>
                <w:b/>
                <w:bCs/>
                <w:sz w:val="24"/>
                <w:szCs w:val="24"/>
              </w:rPr>
              <w:t>Итого доходов</w:t>
            </w:r>
          </w:p>
        </w:tc>
        <w:tc>
          <w:tcPr>
            <w:tcW w:w="1842" w:type="dxa"/>
            <w:tcBorders>
              <w:top w:val="nil"/>
              <w:left w:val="nil"/>
              <w:bottom w:val="single" w:sz="8" w:space="0" w:color="auto"/>
              <w:right w:val="single" w:sz="4" w:space="0" w:color="auto"/>
            </w:tcBorders>
            <w:shd w:val="clear" w:color="auto" w:fill="auto"/>
            <w:noWrap/>
            <w:vAlign w:val="bottom"/>
            <w:hideMark/>
          </w:tcPr>
          <w:p w14:paraId="6EF2F07A" w14:textId="77777777" w:rsidR="001B2FD2" w:rsidRPr="001B2FD2" w:rsidRDefault="001B2FD2" w:rsidP="001B2FD2">
            <w:pPr>
              <w:jc w:val="right"/>
              <w:rPr>
                <w:rFonts w:eastAsia="Times New Roman"/>
                <w:b/>
                <w:bCs/>
                <w:sz w:val="24"/>
                <w:szCs w:val="24"/>
              </w:rPr>
            </w:pPr>
            <w:r w:rsidRPr="001B2FD2">
              <w:rPr>
                <w:rFonts w:eastAsia="Times New Roman"/>
                <w:b/>
                <w:bCs/>
                <w:sz w:val="24"/>
                <w:szCs w:val="24"/>
              </w:rPr>
              <w:t>1 126 289,19</w:t>
            </w:r>
          </w:p>
        </w:tc>
        <w:tc>
          <w:tcPr>
            <w:tcW w:w="2183" w:type="dxa"/>
            <w:tcBorders>
              <w:top w:val="nil"/>
              <w:left w:val="nil"/>
              <w:bottom w:val="single" w:sz="8" w:space="0" w:color="auto"/>
              <w:right w:val="single" w:sz="4" w:space="0" w:color="auto"/>
            </w:tcBorders>
            <w:shd w:val="clear" w:color="auto" w:fill="auto"/>
            <w:noWrap/>
            <w:vAlign w:val="bottom"/>
            <w:hideMark/>
          </w:tcPr>
          <w:p w14:paraId="790072C0" w14:textId="77777777" w:rsidR="001B2FD2" w:rsidRPr="001B2FD2" w:rsidRDefault="001B2FD2" w:rsidP="001B2FD2">
            <w:pPr>
              <w:jc w:val="right"/>
              <w:rPr>
                <w:rFonts w:eastAsia="Times New Roman"/>
                <w:b/>
                <w:bCs/>
                <w:sz w:val="24"/>
                <w:szCs w:val="24"/>
              </w:rPr>
            </w:pPr>
            <w:r w:rsidRPr="001B2FD2">
              <w:rPr>
                <w:rFonts w:eastAsia="Times New Roman"/>
                <w:b/>
                <w:bCs/>
                <w:sz w:val="24"/>
                <w:szCs w:val="24"/>
              </w:rPr>
              <w:t>1 126 289,19</w:t>
            </w:r>
          </w:p>
        </w:tc>
        <w:tc>
          <w:tcPr>
            <w:tcW w:w="1405" w:type="dxa"/>
            <w:tcBorders>
              <w:top w:val="nil"/>
              <w:left w:val="nil"/>
              <w:bottom w:val="single" w:sz="8" w:space="0" w:color="auto"/>
              <w:right w:val="single" w:sz="4" w:space="0" w:color="auto"/>
            </w:tcBorders>
            <w:shd w:val="clear" w:color="auto" w:fill="auto"/>
            <w:noWrap/>
            <w:vAlign w:val="bottom"/>
            <w:hideMark/>
          </w:tcPr>
          <w:p w14:paraId="213F2876" w14:textId="77777777" w:rsidR="001B2FD2" w:rsidRPr="001B2FD2" w:rsidRDefault="001B2FD2" w:rsidP="001B2FD2">
            <w:pPr>
              <w:jc w:val="right"/>
              <w:rPr>
                <w:rFonts w:eastAsia="Times New Roman"/>
                <w:b/>
                <w:bCs/>
                <w:sz w:val="24"/>
                <w:szCs w:val="24"/>
              </w:rPr>
            </w:pPr>
            <w:r w:rsidRPr="001B2FD2">
              <w:rPr>
                <w:rFonts w:eastAsia="Times New Roman"/>
                <w:b/>
                <w:bCs/>
                <w:sz w:val="24"/>
                <w:szCs w:val="24"/>
              </w:rPr>
              <w:t>1 088 364,06</w:t>
            </w:r>
          </w:p>
        </w:tc>
        <w:tc>
          <w:tcPr>
            <w:tcW w:w="1318" w:type="dxa"/>
            <w:tcBorders>
              <w:top w:val="nil"/>
              <w:left w:val="nil"/>
              <w:bottom w:val="single" w:sz="8" w:space="0" w:color="auto"/>
              <w:right w:val="single" w:sz="8" w:space="0" w:color="auto"/>
            </w:tcBorders>
            <w:shd w:val="clear" w:color="auto" w:fill="auto"/>
            <w:noWrap/>
            <w:vAlign w:val="bottom"/>
            <w:hideMark/>
          </w:tcPr>
          <w:p w14:paraId="0F000253" w14:textId="77777777" w:rsidR="001B2FD2" w:rsidRPr="001B2FD2" w:rsidRDefault="001B2FD2" w:rsidP="001B2FD2">
            <w:pPr>
              <w:jc w:val="right"/>
              <w:rPr>
                <w:rFonts w:eastAsia="Times New Roman"/>
                <w:b/>
                <w:bCs/>
                <w:sz w:val="24"/>
                <w:szCs w:val="24"/>
              </w:rPr>
            </w:pPr>
            <w:r w:rsidRPr="001B2FD2">
              <w:rPr>
                <w:rFonts w:eastAsia="Times New Roman"/>
                <w:b/>
                <w:bCs/>
                <w:sz w:val="24"/>
                <w:szCs w:val="24"/>
              </w:rPr>
              <w:t>1 088 364,06</w:t>
            </w:r>
          </w:p>
        </w:tc>
      </w:tr>
      <w:tr w:rsidR="001B2FD2" w:rsidRPr="001B2FD2" w14:paraId="762DD033" w14:textId="77777777" w:rsidTr="001B2FD2">
        <w:trPr>
          <w:trHeight w:val="405"/>
        </w:trPr>
        <w:tc>
          <w:tcPr>
            <w:tcW w:w="9459"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7472E0FA" w14:textId="77777777" w:rsidR="001B2FD2" w:rsidRPr="001B2FD2" w:rsidRDefault="001B2FD2" w:rsidP="001B2FD2">
            <w:pPr>
              <w:jc w:val="center"/>
              <w:rPr>
                <w:rFonts w:eastAsia="Times New Roman"/>
                <w:b/>
                <w:bCs/>
                <w:sz w:val="22"/>
                <w:szCs w:val="22"/>
              </w:rPr>
            </w:pPr>
            <w:r w:rsidRPr="001B2FD2">
              <w:rPr>
                <w:rFonts w:eastAsia="Times New Roman"/>
                <w:b/>
                <w:bCs/>
                <w:sz w:val="22"/>
                <w:szCs w:val="22"/>
              </w:rPr>
              <w:t>РАСХОДЫ</w:t>
            </w:r>
          </w:p>
        </w:tc>
      </w:tr>
      <w:tr w:rsidR="001B2FD2" w:rsidRPr="001B2FD2" w14:paraId="39607125" w14:textId="77777777" w:rsidTr="001B2FD2">
        <w:trPr>
          <w:trHeight w:val="276"/>
        </w:trPr>
        <w:tc>
          <w:tcPr>
            <w:tcW w:w="2694" w:type="dxa"/>
            <w:tcBorders>
              <w:top w:val="single" w:sz="8" w:space="0" w:color="auto"/>
              <w:left w:val="single" w:sz="8" w:space="0" w:color="auto"/>
              <w:bottom w:val="single" w:sz="4" w:space="0" w:color="auto"/>
              <w:right w:val="single" w:sz="4" w:space="0" w:color="auto"/>
            </w:tcBorders>
            <w:shd w:val="clear" w:color="auto" w:fill="auto"/>
            <w:hideMark/>
          </w:tcPr>
          <w:p w14:paraId="56993E9E" w14:textId="77777777" w:rsidR="001B2FD2" w:rsidRPr="001B2FD2" w:rsidRDefault="001B2FD2" w:rsidP="001B2FD2">
            <w:pPr>
              <w:rPr>
                <w:rFonts w:eastAsia="Times New Roman"/>
                <w:sz w:val="22"/>
                <w:szCs w:val="22"/>
              </w:rPr>
            </w:pPr>
            <w:r w:rsidRPr="001B2FD2">
              <w:rPr>
                <w:rFonts w:eastAsia="Times New Roman"/>
                <w:sz w:val="22"/>
                <w:szCs w:val="22"/>
              </w:rPr>
              <w:t>Общегосударственные вопросы</w:t>
            </w:r>
          </w:p>
        </w:tc>
        <w:tc>
          <w:tcPr>
            <w:tcW w:w="1842" w:type="dxa"/>
            <w:tcBorders>
              <w:top w:val="single" w:sz="8" w:space="0" w:color="auto"/>
              <w:left w:val="nil"/>
              <w:bottom w:val="single" w:sz="4" w:space="0" w:color="auto"/>
              <w:right w:val="single" w:sz="4" w:space="0" w:color="auto"/>
            </w:tcBorders>
            <w:shd w:val="clear" w:color="auto" w:fill="auto"/>
            <w:noWrap/>
            <w:vAlign w:val="bottom"/>
            <w:hideMark/>
          </w:tcPr>
          <w:p w14:paraId="50042A9C" w14:textId="77777777" w:rsidR="001B2FD2" w:rsidRPr="001B2FD2" w:rsidRDefault="001B2FD2" w:rsidP="001B2FD2">
            <w:pPr>
              <w:jc w:val="right"/>
              <w:rPr>
                <w:rFonts w:eastAsia="Times New Roman"/>
                <w:sz w:val="22"/>
                <w:szCs w:val="22"/>
              </w:rPr>
            </w:pPr>
            <w:r w:rsidRPr="001B2FD2">
              <w:rPr>
                <w:rFonts w:eastAsia="Times New Roman"/>
                <w:sz w:val="22"/>
                <w:szCs w:val="22"/>
              </w:rPr>
              <w:t>166 945,67</w:t>
            </w:r>
          </w:p>
        </w:tc>
        <w:tc>
          <w:tcPr>
            <w:tcW w:w="2183" w:type="dxa"/>
            <w:tcBorders>
              <w:top w:val="single" w:sz="8" w:space="0" w:color="auto"/>
              <w:left w:val="nil"/>
              <w:bottom w:val="single" w:sz="4" w:space="0" w:color="auto"/>
              <w:right w:val="single" w:sz="4" w:space="0" w:color="auto"/>
            </w:tcBorders>
            <w:shd w:val="clear" w:color="auto" w:fill="auto"/>
            <w:noWrap/>
            <w:vAlign w:val="bottom"/>
            <w:hideMark/>
          </w:tcPr>
          <w:p w14:paraId="4AE37C23" w14:textId="77777777" w:rsidR="001B2FD2" w:rsidRPr="001B2FD2" w:rsidRDefault="001B2FD2" w:rsidP="001B2FD2">
            <w:pPr>
              <w:jc w:val="right"/>
              <w:rPr>
                <w:rFonts w:eastAsia="Times New Roman"/>
                <w:sz w:val="22"/>
                <w:szCs w:val="22"/>
              </w:rPr>
            </w:pPr>
            <w:r w:rsidRPr="001B2FD2">
              <w:rPr>
                <w:rFonts w:eastAsia="Times New Roman"/>
                <w:sz w:val="22"/>
                <w:szCs w:val="22"/>
              </w:rPr>
              <w:t>166 945,67</w:t>
            </w:r>
          </w:p>
        </w:tc>
        <w:tc>
          <w:tcPr>
            <w:tcW w:w="1405" w:type="dxa"/>
            <w:tcBorders>
              <w:top w:val="single" w:sz="8" w:space="0" w:color="auto"/>
              <w:left w:val="nil"/>
              <w:bottom w:val="single" w:sz="4" w:space="0" w:color="auto"/>
              <w:right w:val="single" w:sz="4" w:space="0" w:color="auto"/>
            </w:tcBorders>
            <w:shd w:val="clear" w:color="auto" w:fill="auto"/>
            <w:vAlign w:val="bottom"/>
            <w:hideMark/>
          </w:tcPr>
          <w:p w14:paraId="141E1FE9" w14:textId="77777777" w:rsidR="001B2FD2" w:rsidRPr="001B2FD2" w:rsidRDefault="001B2FD2" w:rsidP="001B2FD2">
            <w:pPr>
              <w:jc w:val="right"/>
              <w:rPr>
                <w:rFonts w:eastAsia="Times New Roman"/>
                <w:color w:val="000000"/>
                <w:sz w:val="22"/>
                <w:szCs w:val="22"/>
              </w:rPr>
            </w:pPr>
            <w:r w:rsidRPr="001B2FD2">
              <w:rPr>
                <w:rFonts w:eastAsia="Times New Roman"/>
                <w:color w:val="000000"/>
                <w:sz w:val="22"/>
                <w:szCs w:val="22"/>
              </w:rPr>
              <w:t>109 034,08</w:t>
            </w:r>
          </w:p>
        </w:tc>
        <w:tc>
          <w:tcPr>
            <w:tcW w:w="1318" w:type="dxa"/>
            <w:tcBorders>
              <w:top w:val="single" w:sz="8" w:space="0" w:color="auto"/>
              <w:left w:val="nil"/>
              <w:bottom w:val="single" w:sz="4" w:space="0" w:color="auto"/>
              <w:right w:val="single" w:sz="4" w:space="0" w:color="auto"/>
            </w:tcBorders>
            <w:shd w:val="clear" w:color="auto" w:fill="auto"/>
            <w:vAlign w:val="bottom"/>
            <w:hideMark/>
          </w:tcPr>
          <w:p w14:paraId="62BAF546" w14:textId="77777777" w:rsidR="001B2FD2" w:rsidRPr="001B2FD2" w:rsidRDefault="001B2FD2" w:rsidP="001B2FD2">
            <w:pPr>
              <w:jc w:val="right"/>
              <w:rPr>
                <w:rFonts w:eastAsia="Times New Roman"/>
                <w:color w:val="000000"/>
                <w:sz w:val="22"/>
                <w:szCs w:val="22"/>
              </w:rPr>
            </w:pPr>
            <w:r w:rsidRPr="001B2FD2">
              <w:rPr>
                <w:rFonts w:eastAsia="Times New Roman"/>
                <w:color w:val="000000"/>
                <w:sz w:val="22"/>
                <w:szCs w:val="22"/>
              </w:rPr>
              <w:t>109 034,08</w:t>
            </w:r>
          </w:p>
        </w:tc>
      </w:tr>
      <w:tr w:rsidR="001B2FD2" w:rsidRPr="001B2FD2" w14:paraId="04B8CA37" w14:textId="77777777" w:rsidTr="001B2FD2">
        <w:trPr>
          <w:trHeight w:val="276"/>
        </w:trPr>
        <w:tc>
          <w:tcPr>
            <w:tcW w:w="2694" w:type="dxa"/>
            <w:tcBorders>
              <w:top w:val="nil"/>
              <w:left w:val="single" w:sz="8" w:space="0" w:color="auto"/>
              <w:bottom w:val="single" w:sz="4" w:space="0" w:color="auto"/>
              <w:right w:val="single" w:sz="4" w:space="0" w:color="auto"/>
            </w:tcBorders>
            <w:shd w:val="clear" w:color="auto" w:fill="auto"/>
            <w:hideMark/>
          </w:tcPr>
          <w:p w14:paraId="43E175CD" w14:textId="77777777" w:rsidR="001B2FD2" w:rsidRPr="001B2FD2" w:rsidRDefault="001B2FD2" w:rsidP="001B2FD2">
            <w:pPr>
              <w:rPr>
                <w:rFonts w:eastAsia="Times New Roman"/>
                <w:sz w:val="22"/>
                <w:szCs w:val="22"/>
              </w:rPr>
            </w:pPr>
            <w:r w:rsidRPr="001B2FD2">
              <w:rPr>
                <w:rFonts w:eastAsia="Times New Roman"/>
                <w:sz w:val="22"/>
                <w:szCs w:val="22"/>
              </w:rPr>
              <w:t>Национальная оборона</w:t>
            </w:r>
          </w:p>
        </w:tc>
        <w:tc>
          <w:tcPr>
            <w:tcW w:w="1842" w:type="dxa"/>
            <w:tcBorders>
              <w:top w:val="nil"/>
              <w:left w:val="nil"/>
              <w:bottom w:val="single" w:sz="4" w:space="0" w:color="auto"/>
              <w:right w:val="single" w:sz="4" w:space="0" w:color="auto"/>
            </w:tcBorders>
            <w:shd w:val="clear" w:color="auto" w:fill="auto"/>
            <w:noWrap/>
            <w:vAlign w:val="bottom"/>
            <w:hideMark/>
          </w:tcPr>
          <w:p w14:paraId="3B711FC0" w14:textId="77777777" w:rsidR="001B2FD2" w:rsidRPr="001B2FD2" w:rsidRDefault="001B2FD2" w:rsidP="001B2FD2">
            <w:pPr>
              <w:jc w:val="right"/>
              <w:rPr>
                <w:rFonts w:eastAsia="Times New Roman"/>
                <w:sz w:val="22"/>
                <w:szCs w:val="22"/>
              </w:rPr>
            </w:pPr>
            <w:r w:rsidRPr="001B2FD2">
              <w:rPr>
                <w:rFonts w:eastAsia="Times New Roman"/>
                <w:sz w:val="22"/>
                <w:szCs w:val="22"/>
              </w:rPr>
              <w:t>2 386,10</w:t>
            </w:r>
          </w:p>
        </w:tc>
        <w:tc>
          <w:tcPr>
            <w:tcW w:w="2183" w:type="dxa"/>
            <w:tcBorders>
              <w:top w:val="nil"/>
              <w:left w:val="nil"/>
              <w:bottom w:val="single" w:sz="4" w:space="0" w:color="auto"/>
              <w:right w:val="single" w:sz="4" w:space="0" w:color="auto"/>
            </w:tcBorders>
            <w:shd w:val="clear" w:color="auto" w:fill="auto"/>
            <w:noWrap/>
            <w:vAlign w:val="bottom"/>
            <w:hideMark/>
          </w:tcPr>
          <w:p w14:paraId="7DDBE043" w14:textId="77777777" w:rsidR="001B2FD2" w:rsidRPr="001B2FD2" w:rsidRDefault="001B2FD2" w:rsidP="001B2FD2">
            <w:pPr>
              <w:jc w:val="right"/>
              <w:rPr>
                <w:rFonts w:eastAsia="Times New Roman"/>
                <w:sz w:val="22"/>
                <w:szCs w:val="22"/>
              </w:rPr>
            </w:pPr>
            <w:r w:rsidRPr="001B2FD2">
              <w:rPr>
                <w:rFonts w:eastAsia="Times New Roman"/>
                <w:sz w:val="22"/>
                <w:szCs w:val="22"/>
              </w:rPr>
              <w:t>2 386,10</w:t>
            </w:r>
          </w:p>
        </w:tc>
        <w:tc>
          <w:tcPr>
            <w:tcW w:w="1405" w:type="dxa"/>
            <w:tcBorders>
              <w:top w:val="nil"/>
              <w:left w:val="nil"/>
              <w:bottom w:val="single" w:sz="4" w:space="0" w:color="auto"/>
              <w:right w:val="single" w:sz="4" w:space="0" w:color="auto"/>
            </w:tcBorders>
            <w:shd w:val="clear" w:color="auto" w:fill="auto"/>
            <w:noWrap/>
            <w:vAlign w:val="bottom"/>
            <w:hideMark/>
          </w:tcPr>
          <w:p w14:paraId="77377089" w14:textId="77777777" w:rsidR="001B2FD2" w:rsidRPr="001B2FD2" w:rsidRDefault="001B2FD2" w:rsidP="001B2FD2">
            <w:pPr>
              <w:jc w:val="right"/>
              <w:rPr>
                <w:rFonts w:eastAsia="Times New Roman"/>
                <w:sz w:val="22"/>
                <w:szCs w:val="22"/>
              </w:rPr>
            </w:pPr>
            <w:r w:rsidRPr="001B2FD2">
              <w:rPr>
                <w:rFonts w:eastAsia="Times New Roman"/>
                <w:sz w:val="22"/>
                <w:szCs w:val="22"/>
              </w:rPr>
              <w:t>2 386,10</w:t>
            </w:r>
          </w:p>
        </w:tc>
        <w:tc>
          <w:tcPr>
            <w:tcW w:w="1318" w:type="dxa"/>
            <w:tcBorders>
              <w:top w:val="nil"/>
              <w:left w:val="nil"/>
              <w:bottom w:val="single" w:sz="4" w:space="0" w:color="auto"/>
              <w:right w:val="single" w:sz="4" w:space="0" w:color="auto"/>
            </w:tcBorders>
            <w:shd w:val="clear" w:color="auto" w:fill="auto"/>
            <w:noWrap/>
            <w:vAlign w:val="bottom"/>
            <w:hideMark/>
          </w:tcPr>
          <w:p w14:paraId="24E51DE6" w14:textId="77777777" w:rsidR="001B2FD2" w:rsidRPr="001B2FD2" w:rsidRDefault="001B2FD2" w:rsidP="001B2FD2">
            <w:pPr>
              <w:jc w:val="right"/>
              <w:rPr>
                <w:rFonts w:eastAsia="Times New Roman"/>
                <w:sz w:val="22"/>
                <w:szCs w:val="22"/>
              </w:rPr>
            </w:pPr>
            <w:r w:rsidRPr="001B2FD2">
              <w:rPr>
                <w:rFonts w:eastAsia="Times New Roman"/>
                <w:sz w:val="22"/>
                <w:szCs w:val="22"/>
              </w:rPr>
              <w:t>2 386,10</w:t>
            </w:r>
          </w:p>
        </w:tc>
      </w:tr>
      <w:tr w:rsidR="001B2FD2" w:rsidRPr="001B2FD2" w14:paraId="6C494ABE" w14:textId="77777777" w:rsidTr="001B2FD2">
        <w:trPr>
          <w:trHeight w:val="330"/>
        </w:trPr>
        <w:tc>
          <w:tcPr>
            <w:tcW w:w="2694" w:type="dxa"/>
            <w:tcBorders>
              <w:top w:val="nil"/>
              <w:left w:val="single" w:sz="8" w:space="0" w:color="auto"/>
              <w:bottom w:val="single" w:sz="4" w:space="0" w:color="auto"/>
              <w:right w:val="single" w:sz="4" w:space="0" w:color="auto"/>
            </w:tcBorders>
            <w:shd w:val="clear" w:color="auto" w:fill="auto"/>
            <w:hideMark/>
          </w:tcPr>
          <w:p w14:paraId="4032424C" w14:textId="77777777" w:rsidR="001B2FD2" w:rsidRPr="001B2FD2" w:rsidRDefault="001B2FD2" w:rsidP="001B2FD2">
            <w:pPr>
              <w:rPr>
                <w:rFonts w:eastAsia="Times New Roman"/>
                <w:sz w:val="22"/>
                <w:szCs w:val="22"/>
              </w:rPr>
            </w:pPr>
            <w:r w:rsidRPr="001B2FD2">
              <w:rPr>
                <w:rFonts w:eastAsia="Times New Roman"/>
                <w:sz w:val="22"/>
                <w:szCs w:val="22"/>
              </w:rPr>
              <w:t>Национальная безопасность и правоохранительная деятельность</w:t>
            </w:r>
          </w:p>
        </w:tc>
        <w:tc>
          <w:tcPr>
            <w:tcW w:w="1842" w:type="dxa"/>
            <w:tcBorders>
              <w:top w:val="nil"/>
              <w:left w:val="nil"/>
              <w:bottom w:val="single" w:sz="4" w:space="0" w:color="auto"/>
              <w:right w:val="single" w:sz="4" w:space="0" w:color="auto"/>
            </w:tcBorders>
            <w:shd w:val="clear" w:color="auto" w:fill="auto"/>
            <w:noWrap/>
            <w:vAlign w:val="bottom"/>
            <w:hideMark/>
          </w:tcPr>
          <w:p w14:paraId="63263ECA" w14:textId="77777777" w:rsidR="001B2FD2" w:rsidRPr="001B2FD2" w:rsidRDefault="001B2FD2" w:rsidP="001B2FD2">
            <w:pPr>
              <w:jc w:val="right"/>
              <w:rPr>
                <w:rFonts w:eastAsia="Times New Roman"/>
                <w:sz w:val="22"/>
                <w:szCs w:val="22"/>
              </w:rPr>
            </w:pPr>
            <w:r w:rsidRPr="001B2FD2">
              <w:rPr>
                <w:rFonts w:eastAsia="Times New Roman"/>
                <w:sz w:val="22"/>
                <w:szCs w:val="22"/>
              </w:rPr>
              <w:t>10 046,89</w:t>
            </w:r>
          </w:p>
        </w:tc>
        <w:tc>
          <w:tcPr>
            <w:tcW w:w="2183" w:type="dxa"/>
            <w:tcBorders>
              <w:top w:val="nil"/>
              <w:left w:val="nil"/>
              <w:bottom w:val="single" w:sz="4" w:space="0" w:color="auto"/>
              <w:right w:val="single" w:sz="4" w:space="0" w:color="auto"/>
            </w:tcBorders>
            <w:shd w:val="clear" w:color="auto" w:fill="auto"/>
            <w:noWrap/>
            <w:vAlign w:val="bottom"/>
            <w:hideMark/>
          </w:tcPr>
          <w:p w14:paraId="4D43BBC6" w14:textId="77777777" w:rsidR="001B2FD2" w:rsidRPr="001B2FD2" w:rsidRDefault="001B2FD2" w:rsidP="001B2FD2">
            <w:pPr>
              <w:jc w:val="right"/>
              <w:rPr>
                <w:rFonts w:eastAsia="Times New Roman"/>
                <w:sz w:val="22"/>
                <w:szCs w:val="22"/>
              </w:rPr>
            </w:pPr>
            <w:r w:rsidRPr="001B2FD2">
              <w:rPr>
                <w:rFonts w:eastAsia="Times New Roman"/>
                <w:sz w:val="22"/>
                <w:szCs w:val="22"/>
              </w:rPr>
              <w:t>10 046,89</w:t>
            </w:r>
          </w:p>
        </w:tc>
        <w:tc>
          <w:tcPr>
            <w:tcW w:w="1405" w:type="dxa"/>
            <w:tcBorders>
              <w:top w:val="nil"/>
              <w:left w:val="nil"/>
              <w:bottom w:val="single" w:sz="4" w:space="0" w:color="auto"/>
              <w:right w:val="single" w:sz="4" w:space="0" w:color="auto"/>
            </w:tcBorders>
            <w:shd w:val="clear" w:color="auto" w:fill="auto"/>
            <w:noWrap/>
            <w:vAlign w:val="bottom"/>
            <w:hideMark/>
          </w:tcPr>
          <w:p w14:paraId="3A878674" w14:textId="77777777" w:rsidR="001B2FD2" w:rsidRPr="001B2FD2" w:rsidRDefault="001B2FD2" w:rsidP="001B2FD2">
            <w:pPr>
              <w:jc w:val="right"/>
              <w:rPr>
                <w:rFonts w:eastAsia="Times New Roman"/>
                <w:sz w:val="22"/>
                <w:szCs w:val="22"/>
              </w:rPr>
            </w:pPr>
            <w:r w:rsidRPr="001B2FD2">
              <w:rPr>
                <w:rFonts w:eastAsia="Times New Roman"/>
                <w:sz w:val="22"/>
                <w:szCs w:val="22"/>
              </w:rPr>
              <w:t>7 733,31</w:t>
            </w:r>
          </w:p>
        </w:tc>
        <w:tc>
          <w:tcPr>
            <w:tcW w:w="1318" w:type="dxa"/>
            <w:tcBorders>
              <w:top w:val="nil"/>
              <w:left w:val="nil"/>
              <w:bottom w:val="single" w:sz="4" w:space="0" w:color="auto"/>
              <w:right w:val="single" w:sz="4" w:space="0" w:color="auto"/>
            </w:tcBorders>
            <w:shd w:val="clear" w:color="auto" w:fill="auto"/>
            <w:noWrap/>
            <w:vAlign w:val="bottom"/>
            <w:hideMark/>
          </w:tcPr>
          <w:p w14:paraId="7C3DDCB7" w14:textId="77777777" w:rsidR="001B2FD2" w:rsidRPr="001B2FD2" w:rsidRDefault="001B2FD2" w:rsidP="001B2FD2">
            <w:pPr>
              <w:jc w:val="right"/>
              <w:rPr>
                <w:rFonts w:eastAsia="Times New Roman"/>
                <w:sz w:val="22"/>
                <w:szCs w:val="22"/>
              </w:rPr>
            </w:pPr>
            <w:r w:rsidRPr="001B2FD2">
              <w:rPr>
                <w:rFonts w:eastAsia="Times New Roman"/>
                <w:sz w:val="22"/>
                <w:szCs w:val="22"/>
              </w:rPr>
              <w:t>7 733,31</w:t>
            </w:r>
          </w:p>
        </w:tc>
      </w:tr>
      <w:tr w:rsidR="001B2FD2" w:rsidRPr="001B2FD2" w14:paraId="3FE95EE2" w14:textId="77777777" w:rsidTr="001B2FD2">
        <w:trPr>
          <w:trHeight w:val="276"/>
        </w:trPr>
        <w:tc>
          <w:tcPr>
            <w:tcW w:w="2694" w:type="dxa"/>
            <w:tcBorders>
              <w:top w:val="nil"/>
              <w:left w:val="single" w:sz="8" w:space="0" w:color="auto"/>
              <w:bottom w:val="single" w:sz="4" w:space="0" w:color="auto"/>
              <w:right w:val="single" w:sz="4" w:space="0" w:color="auto"/>
            </w:tcBorders>
            <w:shd w:val="clear" w:color="auto" w:fill="auto"/>
            <w:hideMark/>
          </w:tcPr>
          <w:p w14:paraId="52C55B60" w14:textId="77777777" w:rsidR="001B2FD2" w:rsidRPr="001B2FD2" w:rsidRDefault="001B2FD2" w:rsidP="001B2FD2">
            <w:pPr>
              <w:rPr>
                <w:rFonts w:eastAsia="Times New Roman"/>
                <w:sz w:val="22"/>
                <w:szCs w:val="22"/>
              </w:rPr>
            </w:pPr>
            <w:r w:rsidRPr="001B2FD2">
              <w:rPr>
                <w:rFonts w:eastAsia="Times New Roman"/>
                <w:sz w:val="22"/>
                <w:szCs w:val="22"/>
              </w:rPr>
              <w:t>Национальная экономика</w:t>
            </w:r>
          </w:p>
        </w:tc>
        <w:tc>
          <w:tcPr>
            <w:tcW w:w="1842" w:type="dxa"/>
            <w:tcBorders>
              <w:top w:val="nil"/>
              <w:left w:val="nil"/>
              <w:bottom w:val="single" w:sz="4" w:space="0" w:color="auto"/>
              <w:right w:val="single" w:sz="4" w:space="0" w:color="auto"/>
            </w:tcBorders>
            <w:shd w:val="clear" w:color="auto" w:fill="auto"/>
            <w:noWrap/>
            <w:vAlign w:val="bottom"/>
            <w:hideMark/>
          </w:tcPr>
          <w:p w14:paraId="784F518E" w14:textId="77777777" w:rsidR="001B2FD2" w:rsidRPr="001B2FD2" w:rsidRDefault="001B2FD2" w:rsidP="001B2FD2">
            <w:pPr>
              <w:jc w:val="right"/>
              <w:rPr>
                <w:rFonts w:eastAsia="Times New Roman"/>
                <w:sz w:val="22"/>
                <w:szCs w:val="22"/>
              </w:rPr>
            </w:pPr>
            <w:r w:rsidRPr="001B2FD2">
              <w:rPr>
                <w:rFonts w:eastAsia="Times New Roman"/>
                <w:sz w:val="22"/>
                <w:szCs w:val="22"/>
              </w:rPr>
              <w:t>74 222,48</w:t>
            </w:r>
          </w:p>
        </w:tc>
        <w:tc>
          <w:tcPr>
            <w:tcW w:w="2183" w:type="dxa"/>
            <w:tcBorders>
              <w:top w:val="nil"/>
              <w:left w:val="nil"/>
              <w:bottom w:val="single" w:sz="4" w:space="0" w:color="auto"/>
              <w:right w:val="single" w:sz="4" w:space="0" w:color="auto"/>
            </w:tcBorders>
            <w:shd w:val="clear" w:color="auto" w:fill="auto"/>
            <w:noWrap/>
            <w:vAlign w:val="bottom"/>
            <w:hideMark/>
          </w:tcPr>
          <w:p w14:paraId="15F8B311" w14:textId="77777777" w:rsidR="001B2FD2" w:rsidRPr="001B2FD2" w:rsidRDefault="001B2FD2" w:rsidP="001B2FD2">
            <w:pPr>
              <w:jc w:val="right"/>
              <w:rPr>
                <w:rFonts w:eastAsia="Times New Roman"/>
                <w:sz w:val="22"/>
                <w:szCs w:val="22"/>
              </w:rPr>
            </w:pPr>
            <w:r w:rsidRPr="001B2FD2">
              <w:rPr>
                <w:rFonts w:eastAsia="Times New Roman"/>
                <w:sz w:val="22"/>
                <w:szCs w:val="22"/>
              </w:rPr>
              <w:t>74 222,48</w:t>
            </w:r>
          </w:p>
        </w:tc>
        <w:tc>
          <w:tcPr>
            <w:tcW w:w="1405" w:type="dxa"/>
            <w:tcBorders>
              <w:top w:val="nil"/>
              <w:left w:val="nil"/>
              <w:bottom w:val="single" w:sz="4" w:space="0" w:color="auto"/>
              <w:right w:val="single" w:sz="4" w:space="0" w:color="auto"/>
            </w:tcBorders>
            <w:shd w:val="clear" w:color="auto" w:fill="auto"/>
            <w:noWrap/>
            <w:vAlign w:val="bottom"/>
            <w:hideMark/>
          </w:tcPr>
          <w:p w14:paraId="00FA5E09" w14:textId="77777777" w:rsidR="001B2FD2" w:rsidRPr="001B2FD2" w:rsidRDefault="001B2FD2" w:rsidP="001B2FD2">
            <w:pPr>
              <w:jc w:val="right"/>
              <w:rPr>
                <w:rFonts w:eastAsia="Times New Roman"/>
                <w:sz w:val="22"/>
                <w:szCs w:val="22"/>
              </w:rPr>
            </w:pPr>
            <w:r w:rsidRPr="001B2FD2">
              <w:rPr>
                <w:rFonts w:eastAsia="Times New Roman"/>
                <w:sz w:val="22"/>
                <w:szCs w:val="22"/>
              </w:rPr>
              <w:t>34 771,54</w:t>
            </w:r>
          </w:p>
        </w:tc>
        <w:tc>
          <w:tcPr>
            <w:tcW w:w="1318" w:type="dxa"/>
            <w:tcBorders>
              <w:top w:val="nil"/>
              <w:left w:val="nil"/>
              <w:bottom w:val="single" w:sz="4" w:space="0" w:color="auto"/>
              <w:right w:val="single" w:sz="4" w:space="0" w:color="auto"/>
            </w:tcBorders>
            <w:shd w:val="clear" w:color="auto" w:fill="auto"/>
            <w:noWrap/>
            <w:vAlign w:val="bottom"/>
            <w:hideMark/>
          </w:tcPr>
          <w:p w14:paraId="1FF61DFE" w14:textId="77777777" w:rsidR="001B2FD2" w:rsidRPr="001B2FD2" w:rsidRDefault="001B2FD2" w:rsidP="001B2FD2">
            <w:pPr>
              <w:jc w:val="right"/>
              <w:rPr>
                <w:rFonts w:eastAsia="Times New Roman"/>
                <w:sz w:val="22"/>
                <w:szCs w:val="22"/>
              </w:rPr>
            </w:pPr>
            <w:r w:rsidRPr="001B2FD2">
              <w:rPr>
                <w:rFonts w:eastAsia="Times New Roman"/>
                <w:sz w:val="22"/>
                <w:szCs w:val="22"/>
              </w:rPr>
              <w:t>34 771,54</w:t>
            </w:r>
          </w:p>
        </w:tc>
      </w:tr>
      <w:tr w:rsidR="001B2FD2" w:rsidRPr="001B2FD2" w14:paraId="1DEE7F50" w14:textId="77777777" w:rsidTr="001B2FD2">
        <w:trPr>
          <w:trHeight w:val="276"/>
        </w:trPr>
        <w:tc>
          <w:tcPr>
            <w:tcW w:w="2694" w:type="dxa"/>
            <w:tcBorders>
              <w:top w:val="nil"/>
              <w:left w:val="single" w:sz="8" w:space="0" w:color="auto"/>
              <w:bottom w:val="single" w:sz="4" w:space="0" w:color="auto"/>
              <w:right w:val="single" w:sz="4" w:space="0" w:color="auto"/>
            </w:tcBorders>
            <w:shd w:val="clear" w:color="auto" w:fill="auto"/>
            <w:hideMark/>
          </w:tcPr>
          <w:p w14:paraId="76E9DFA0" w14:textId="77777777" w:rsidR="001B2FD2" w:rsidRPr="001B2FD2" w:rsidRDefault="001B2FD2" w:rsidP="001B2FD2">
            <w:pPr>
              <w:rPr>
                <w:rFonts w:eastAsia="Times New Roman"/>
                <w:sz w:val="22"/>
                <w:szCs w:val="22"/>
              </w:rPr>
            </w:pPr>
            <w:r w:rsidRPr="001B2FD2">
              <w:rPr>
                <w:rFonts w:eastAsia="Times New Roman"/>
                <w:sz w:val="22"/>
                <w:szCs w:val="22"/>
              </w:rPr>
              <w:t>Жилищно-коммунальное хозяйство</w:t>
            </w:r>
          </w:p>
        </w:tc>
        <w:tc>
          <w:tcPr>
            <w:tcW w:w="1842" w:type="dxa"/>
            <w:tcBorders>
              <w:top w:val="nil"/>
              <w:left w:val="nil"/>
              <w:bottom w:val="single" w:sz="4" w:space="0" w:color="auto"/>
              <w:right w:val="single" w:sz="4" w:space="0" w:color="auto"/>
            </w:tcBorders>
            <w:shd w:val="clear" w:color="auto" w:fill="auto"/>
            <w:noWrap/>
            <w:vAlign w:val="bottom"/>
            <w:hideMark/>
          </w:tcPr>
          <w:p w14:paraId="0534E547" w14:textId="77777777" w:rsidR="001B2FD2" w:rsidRPr="001B2FD2" w:rsidRDefault="001B2FD2" w:rsidP="001B2FD2">
            <w:pPr>
              <w:jc w:val="right"/>
              <w:rPr>
                <w:rFonts w:eastAsia="Times New Roman"/>
                <w:sz w:val="22"/>
                <w:szCs w:val="22"/>
              </w:rPr>
            </w:pPr>
            <w:r w:rsidRPr="001B2FD2">
              <w:rPr>
                <w:rFonts w:eastAsia="Times New Roman"/>
                <w:sz w:val="22"/>
                <w:szCs w:val="22"/>
              </w:rPr>
              <w:t>68 001,81</w:t>
            </w:r>
          </w:p>
        </w:tc>
        <w:tc>
          <w:tcPr>
            <w:tcW w:w="2183" w:type="dxa"/>
            <w:tcBorders>
              <w:top w:val="nil"/>
              <w:left w:val="nil"/>
              <w:bottom w:val="single" w:sz="4" w:space="0" w:color="auto"/>
              <w:right w:val="single" w:sz="4" w:space="0" w:color="auto"/>
            </w:tcBorders>
            <w:shd w:val="clear" w:color="auto" w:fill="auto"/>
            <w:noWrap/>
            <w:vAlign w:val="bottom"/>
            <w:hideMark/>
          </w:tcPr>
          <w:p w14:paraId="594C9ADA" w14:textId="77777777" w:rsidR="001B2FD2" w:rsidRPr="001B2FD2" w:rsidRDefault="001B2FD2" w:rsidP="001B2FD2">
            <w:pPr>
              <w:jc w:val="right"/>
              <w:rPr>
                <w:rFonts w:eastAsia="Times New Roman"/>
                <w:sz w:val="22"/>
                <w:szCs w:val="22"/>
              </w:rPr>
            </w:pPr>
            <w:r w:rsidRPr="001B2FD2">
              <w:rPr>
                <w:rFonts w:eastAsia="Times New Roman"/>
                <w:sz w:val="22"/>
                <w:szCs w:val="22"/>
              </w:rPr>
              <w:t>68 001,81</w:t>
            </w:r>
          </w:p>
        </w:tc>
        <w:tc>
          <w:tcPr>
            <w:tcW w:w="1405" w:type="dxa"/>
            <w:tcBorders>
              <w:top w:val="nil"/>
              <w:left w:val="nil"/>
              <w:bottom w:val="single" w:sz="4" w:space="0" w:color="auto"/>
              <w:right w:val="single" w:sz="4" w:space="0" w:color="auto"/>
            </w:tcBorders>
            <w:shd w:val="clear" w:color="auto" w:fill="auto"/>
            <w:noWrap/>
            <w:vAlign w:val="bottom"/>
            <w:hideMark/>
          </w:tcPr>
          <w:p w14:paraId="6ADD70AA" w14:textId="77777777" w:rsidR="001B2FD2" w:rsidRPr="001B2FD2" w:rsidRDefault="001B2FD2" w:rsidP="001B2FD2">
            <w:pPr>
              <w:jc w:val="right"/>
              <w:rPr>
                <w:rFonts w:eastAsia="Times New Roman"/>
                <w:sz w:val="22"/>
                <w:szCs w:val="22"/>
              </w:rPr>
            </w:pPr>
            <w:r w:rsidRPr="001B2FD2">
              <w:rPr>
                <w:rFonts w:eastAsia="Times New Roman"/>
                <w:sz w:val="22"/>
                <w:szCs w:val="22"/>
              </w:rPr>
              <w:t>46 665,02</w:t>
            </w:r>
          </w:p>
        </w:tc>
        <w:tc>
          <w:tcPr>
            <w:tcW w:w="1318" w:type="dxa"/>
            <w:tcBorders>
              <w:top w:val="nil"/>
              <w:left w:val="nil"/>
              <w:bottom w:val="single" w:sz="4" w:space="0" w:color="auto"/>
              <w:right w:val="single" w:sz="4" w:space="0" w:color="auto"/>
            </w:tcBorders>
            <w:shd w:val="clear" w:color="auto" w:fill="auto"/>
            <w:noWrap/>
            <w:vAlign w:val="bottom"/>
            <w:hideMark/>
          </w:tcPr>
          <w:p w14:paraId="4C3810EF" w14:textId="77777777" w:rsidR="001B2FD2" w:rsidRPr="001B2FD2" w:rsidRDefault="001B2FD2" w:rsidP="001B2FD2">
            <w:pPr>
              <w:jc w:val="right"/>
              <w:rPr>
                <w:rFonts w:eastAsia="Times New Roman"/>
                <w:sz w:val="22"/>
                <w:szCs w:val="22"/>
              </w:rPr>
            </w:pPr>
            <w:r w:rsidRPr="001B2FD2">
              <w:rPr>
                <w:rFonts w:eastAsia="Times New Roman"/>
                <w:sz w:val="22"/>
                <w:szCs w:val="22"/>
              </w:rPr>
              <w:t>46 665,02</w:t>
            </w:r>
          </w:p>
        </w:tc>
      </w:tr>
      <w:tr w:rsidR="001B2FD2" w:rsidRPr="001B2FD2" w14:paraId="39AC8035" w14:textId="77777777" w:rsidTr="001B2FD2">
        <w:trPr>
          <w:trHeight w:val="276"/>
        </w:trPr>
        <w:tc>
          <w:tcPr>
            <w:tcW w:w="2694" w:type="dxa"/>
            <w:tcBorders>
              <w:top w:val="nil"/>
              <w:left w:val="single" w:sz="8" w:space="0" w:color="auto"/>
              <w:bottom w:val="single" w:sz="4" w:space="0" w:color="auto"/>
              <w:right w:val="single" w:sz="4" w:space="0" w:color="auto"/>
            </w:tcBorders>
            <w:shd w:val="clear" w:color="auto" w:fill="auto"/>
            <w:hideMark/>
          </w:tcPr>
          <w:p w14:paraId="6196D569" w14:textId="77777777" w:rsidR="001B2FD2" w:rsidRPr="001B2FD2" w:rsidRDefault="001B2FD2" w:rsidP="001B2FD2">
            <w:pPr>
              <w:rPr>
                <w:rFonts w:eastAsia="Times New Roman"/>
                <w:sz w:val="22"/>
                <w:szCs w:val="22"/>
              </w:rPr>
            </w:pPr>
            <w:r w:rsidRPr="001B2FD2">
              <w:rPr>
                <w:rFonts w:eastAsia="Times New Roman"/>
                <w:sz w:val="22"/>
                <w:szCs w:val="22"/>
              </w:rPr>
              <w:t>Охрана окружающей среды</w:t>
            </w:r>
          </w:p>
        </w:tc>
        <w:tc>
          <w:tcPr>
            <w:tcW w:w="1842" w:type="dxa"/>
            <w:tcBorders>
              <w:top w:val="nil"/>
              <w:left w:val="nil"/>
              <w:bottom w:val="single" w:sz="4" w:space="0" w:color="auto"/>
              <w:right w:val="single" w:sz="4" w:space="0" w:color="auto"/>
            </w:tcBorders>
            <w:shd w:val="clear" w:color="auto" w:fill="auto"/>
            <w:noWrap/>
            <w:vAlign w:val="bottom"/>
            <w:hideMark/>
          </w:tcPr>
          <w:p w14:paraId="72860392" w14:textId="77777777" w:rsidR="001B2FD2" w:rsidRPr="001B2FD2" w:rsidRDefault="001B2FD2" w:rsidP="001B2FD2">
            <w:pPr>
              <w:jc w:val="right"/>
              <w:rPr>
                <w:rFonts w:eastAsia="Times New Roman"/>
                <w:sz w:val="22"/>
                <w:szCs w:val="22"/>
              </w:rPr>
            </w:pPr>
            <w:r w:rsidRPr="001B2FD2">
              <w:rPr>
                <w:rFonts w:eastAsia="Times New Roman"/>
                <w:sz w:val="22"/>
                <w:szCs w:val="22"/>
              </w:rPr>
              <w:t>15 496,74</w:t>
            </w:r>
          </w:p>
        </w:tc>
        <w:tc>
          <w:tcPr>
            <w:tcW w:w="2183" w:type="dxa"/>
            <w:tcBorders>
              <w:top w:val="nil"/>
              <w:left w:val="nil"/>
              <w:bottom w:val="single" w:sz="4" w:space="0" w:color="auto"/>
              <w:right w:val="single" w:sz="4" w:space="0" w:color="auto"/>
            </w:tcBorders>
            <w:shd w:val="clear" w:color="auto" w:fill="auto"/>
            <w:noWrap/>
            <w:vAlign w:val="bottom"/>
            <w:hideMark/>
          </w:tcPr>
          <w:p w14:paraId="1A43DD7F" w14:textId="77777777" w:rsidR="001B2FD2" w:rsidRPr="001B2FD2" w:rsidRDefault="001B2FD2" w:rsidP="001B2FD2">
            <w:pPr>
              <w:jc w:val="right"/>
              <w:rPr>
                <w:rFonts w:eastAsia="Times New Roman"/>
                <w:sz w:val="22"/>
                <w:szCs w:val="22"/>
              </w:rPr>
            </w:pPr>
            <w:r w:rsidRPr="001B2FD2">
              <w:rPr>
                <w:rFonts w:eastAsia="Times New Roman"/>
                <w:sz w:val="22"/>
                <w:szCs w:val="22"/>
              </w:rPr>
              <w:t>15 496,74</w:t>
            </w:r>
          </w:p>
        </w:tc>
        <w:tc>
          <w:tcPr>
            <w:tcW w:w="1405" w:type="dxa"/>
            <w:tcBorders>
              <w:top w:val="nil"/>
              <w:left w:val="nil"/>
              <w:bottom w:val="single" w:sz="4" w:space="0" w:color="auto"/>
              <w:right w:val="single" w:sz="4" w:space="0" w:color="auto"/>
            </w:tcBorders>
            <w:shd w:val="clear" w:color="auto" w:fill="auto"/>
            <w:noWrap/>
            <w:vAlign w:val="bottom"/>
            <w:hideMark/>
          </w:tcPr>
          <w:p w14:paraId="38950284" w14:textId="77777777" w:rsidR="001B2FD2" w:rsidRPr="001B2FD2" w:rsidRDefault="001B2FD2" w:rsidP="001B2FD2">
            <w:pPr>
              <w:jc w:val="right"/>
              <w:rPr>
                <w:rFonts w:eastAsia="Times New Roman"/>
                <w:sz w:val="22"/>
                <w:szCs w:val="22"/>
              </w:rPr>
            </w:pPr>
            <w:r w:rsidRPr="001B2FD2">
              <w:rPr>
                <w:rFonts w:eastAsia="Times New Roman"/>
                <w:sz w:val="22"/>
                <w:szCs w:val="22"/>
              </w:rPr>
              <w:t>15 496,74</w:t>
            </w:r>
          </w:p>
        </w:tc>
        <w:tc>
          <w:tcPr>
            <w:tcW w:w="1318" w:type="dxa"/>
            <w:tcBorders>
              <w:top w:val="nil"/>
              <w:left w:val="nil"/>
              <w:bottom w:val="single" w:sz="4" w:space="0" w:color="auto"/>
              <w:right w:val="single" w:sz="4" w:space="0" w:color="auto"/>
            </w:tcBorders>
            <w:shd w:val="clear" w:color="auto" w:fill="auto"/>
            <w:noWrap/>
            <w:vAlign w:val="bottom"/>
            <w:hideMark/>
          </w:tcPr>
          <w:p w14:paraId="478E5054" w14:textId="77777777" w:rsidR="001B2FD2" w:rsidRPr="001B2FD2" w:rsidRDefault="001B2FD2" w:rsidP="001B2FD2">
            <w:pPr>
              <w:jc w:val="right"/>
              <w:rPr>
                <w:rFonts w:eastAsia="Times New Roman"/>
                <w:sz w:val="22"/>
                <w:szCs w:val="22"/>
              </w:rPr>
            </w:pPr>
            <w:r w:rsidRPr="001B2FD2">
              <w:rPr>
                <w:rFonts w:eastAsia="Times New Roman"/>
                <w:sz w:val="22"/>
                <w:szCs w:val="22"/>
              </w:rPr>
              <w:t>15 496,74</w:t>
            </w:r>
          </w:p>
        </w:tc>
      </w:tr>
      <w:tr w:rsidR="001B2FD2" w:rsidRPr="001B2FD2" w14:paraId="331300D3" w14:textId="77777777" w:rsidTr="001B2FD2">
        <w:trPr>
          <w:trHeight w:val="276"/>
        </w:trPr>
        <w:tc>
          <w:tcPr>
            <w:tcW w:w="2694" w:type="dxa"/>
            <w:tcBorders>
              <w:top w:val="nil"/>
              <w:left w:val="single" w:sz="8" w:space="0" w:color="auto"/>
              <w:bottom w:val="single" w:sz="4" w:space="0" w:color="auto"/>
              <w:right w:val="single" w:sz="4" w:space="0" w:color="auto"/>
            </w:tcBorders>
            <w:shd w:val="clear" w:color="auto" w:fill="auto"/>
            <w:hideMark/>
          </w:tcPr>
          <w:p w14:paraId="29BF34FE" w14:textId="77777777" w:rsidR="001B2FD2" w:rsidRPr="001B2FD2" w:rsidRDefault="001B2FD2" w:rsidP="001B2FD2">
            <w:pPr>
              <w:rPr>
                <w:rFonts w:eastAsia="Times New Roman"/>
                <w:sz w:val="22"/>
                <w:szCs w:val="22"/>
              </w:rPr>
            </w:pPr>
            <w:r w:rsidRPr="001B2FD2">
              <w:rPr>
                <w:rFonts w:eastAsia="Times New Roman"/>
                <w:sz w:val="22"/>
                <w:szCs w:val="22"/>
              </w:rPr>
              <w:t>Образование</w:t>
            </w:r>
          </w:p>
        </w:tc>
        <w:tc>
          <w:tcPr>
            <w:tcW w:w="1842" w:type="dxa"/>
            <w:tcBorders>
              <w:top w:val="nil"/>
              <w:left w:val="nil"/>
              <w:bottom w:val="single" w:sz="4" w:space="0" w:color="auto"/>
              <w:right w:val="single" w:sz="4" w:space="0" w:color="auto"/>
            </w:tcBorders>
            <w:shd w:val="clear" w:color="auto" w:fill="auto"/>
            <w:noWrap/>
            <w:vAlign w:val="bottom"/>
            <w:hideMark/>
          </w:tcPr>
          <w:p w14:paraId="2760AF8B" w14:textId="77777777" w:rsidR="001B2FD2" w:rsidRPr="001B2FD2" w:rsidRDefault="001B2FD2" w:rsidP="001B2FD2">
            <w:pPr>
              <w:jc w:val="right"/>
              <w:rPr>
                <w:rFonts w:eastAsia="Times New Roman"/>
                <w:sz w:val="22"/>
                <w:szCs w:val="22"/>
              </w:rPr>
            </w:pPr>
            <w:r w:rsidRPr="001B2FD2">
              <w:rPr>
                <w:rFonts w:eastAsia="Times New Roman"/>
                <w:sz w:val="22"/>
                <w:szCs w:val="22"/>
              </w:rPr>
              <w:t>672 988,18</w:t>
            </w:r>
          </w:p>
        </w:tc>
        <w:tc>
          <w:tcPr>
            <w:tcW w:w="2183" w:type="dxa"/>
            <w:tcBorders>
              <w:top w:val="nil"/>
              <w:left w:val="nil"/>
              <w:bottom w:val="single" w:sz="4" w:space="0" w:color="auto"/>
              <w:right w:val="single" w:sz="4" w:space="0" w:color="auto"/>
            </w:tcBorders>
            <w:shd w:val="clear" w:color="auto" w:fill="auto"/>
            <w:noWrap/>
            <w:vAlign w:val="bottom"/>
            <w:hideMark/>
          </w:tcPr>
          <w:p w14:paraId="433B34F9" w14:textId="77777777" w:rsidR="001B2FD2" w:rsidRPr="001B2FD2" w:rsidRDefault="001B2FD2" w:rsidP="001B2FD2">
            <w:pPr>
              <w:jc w:val="right"/>
              <w:rPr>
                <w:rFonts w:eastAsia="Times New Roman"/>
                <w:sz w:val="22"/>
                <w:szCs w:val="22"/>
              </w:rPr>
            </w:pPr>
            <w:r w:rsidRPr="001B2FD2">
              <w:rPr>
                <w:rFonts w:eastAsia="Times New Roman"/>
                <w:sz w:val="22"/>
                <w:szCs w:val="22"/>
              </w:rPr>
              <w:t>672 988,18</w:t>
            </w:r>
          </w:p>
        </w:tc>
        <w:tc>
          <w:tcPr>
            <w:tcW w:w="1405" w:type="dxa"/>
            <w:tcBorders>
              <w:top w:val="nil"/>
              <w:left w:val="nil"/>
              <w:bottom w:val="single" w:sz="4" w:space="0" w:color="auto"/>
              <w:right w:val="single" w:sz="4" w:space="0" w:color="auto"/>
            </w:tcBorders>
            <w:shd w:val="clear" w:color="auto" w:fill="auto"/>
            <w:noWrap/>
            <w:vAlign w:val="bottom"/>
            <w:hideMark/>
          </w:tcPr>
          <w:p w14:paraId="516C0741" w14:textId="77777777" w:rsidR="001B2FD2" w:rsidRPr="001B2FD2" w:rsidRDefault="001B2FD2" w:rsidP="001B2FD2">
            <w:pPr>
              <w:jc w:val="right"/>
              <w:rPr>
                <w:rFonts w:eastAsia="Times New Roman"/>
                <w:sz w:val="22"/>
                <w:szCs w:val="22"/>
              </w:rPr>
            </w:pPr>
            <w:r w:rsidRPr="001B2FD2">
              <w:rPr>
                <w:rFonts w:eastAsia="Times New Roman"/>
                <w:sz w:val="22"/>
                <w:szCs w:val="22"/>
              </w:rPr>
              <w:t>672 988,18</w:t>
            </w:r>
          </w:p>
        </w:tc>
        <w:tc>
          <w:tcPr>
            <w:tcW w:w="1318" w:type="dxa"/>
            <w:tcBorders>
              <w:top w:val="nil"/>
              <w:left w:val="nil"/>
              <w:bottom w:val="single" w:sz="4" w:space="0" w:color="auto"/>
              <w:right w:val="single" w:sz="4" w:space="0" w:color="auto"/>
            </w:tcBorders>
            <w:shd w:val="clear" w:color="auto" w:fill="auto"/>
            <w:noWrap/>
            <w:vAlign w:val="bottom"/>
            <w:hideMark/>
          </w:tcPr>
          <w:p w14:paraId="385F1770" w14:textId="77777777" w:rsidR="001B2FD2" w:rsidRPr="001B2FD2" w:rsidRDefault="001B2FD2" w:rsidP="001B2FD2">
            <w:pPr>
              <w:jc w:val="right"/>
              <w:rPr>
                <w:rFonts w:eastAsia="Times New Roman"/>
                <w:sz w:val="22"/>
                <w:szCs w:val="22"/>
              </w:rPr>
            </w:pPr>
            <w:r w:rsidRPr="001B2FD2">
              <w:rPr>
                <w:rFonts w:eastAsia="Times New Roman"/>
                <w:sz w:val="22"/>
                <w:szCs w:val="22"/>
              </w:rPr>
              <w:t>672 988,18</w:t>
            </w:r>
          </w:p>
        </w:tc>
      </w:tr>
      <w:tr w:rsidR="001B2FD2" w:rsidRPr="001B2FD2" w14:paraId="0CABD16E" w14:textId="77777777" w:rsidTr="001B2FD2">
        <w:trPr>
          <w:trHeight w:val="276"/>
        </w:trPr>
        <w:tc>
          <w:tcPr>
            <w:tcW w:w="2694" w:type="dxa"/>
            <w:tcBorders>
              <w:top w:val="nil"/>
              <w:left w:val="single" w:sz="8" w:space="0" w:color="auto"/>
              <w:bottom w:val="single" w:sz="4" w:space="0" w:color="auto"/>
              <w:right w:val="single" w:sz="4" w:space="0" w:color="auto"/>
            </w:tcBorders>
            <w:shd w:val="clear" w:color="auto" w:fill="auto"/>
            <w:hideMark/>
          </w:tcPr>
          <w:p w14:paraId="7B137005" w14:textId="77777777" w:rsidR="001B2FD2" w:rsidRPr="001B2FD2" w:rsidRDefault="001B2FD2" w:rsidP="001B2FD2">
            <w:pPr>
              <w:rPr>
                <w:rFonts w:eastAsia="Times New Roman"/>
                <w:sz w:val="22"/>
                <w:szCs w:val="22"/>
              </w:rPr>
            </w:pPr>
            <w:r w:rsidRPr="001B2FD2">
              <w:rPr>
                <w:rFonts w:eastAsia="Times New Roman"/>
                <w:sz w:val="22"/>
                <w:szCs w:val="22"/>
              </w:rPr>
              <w:t xml:space="preserve">Культура, кинематография </w:t>
            </w:r>
          </w:p>
        </w:tc>
        <w:tc>
          <w:tcPr>
            <w:tcW w:w="1842" w:type="dxa"/>
            <w:tcBorders>
              <w:top w:val="nil"/>
              <w:left w:val="nil"/>
              <w:bottom w:val="single" w:sz="4" w:space="0" w:color="auto"/>
              <w:right w:val="single" w:sz="4" w:space="0" w:color="auto"/>
            </w:tcBorders>
            <w:shd w:val="clear" w:color="auto" w:fill="auto"/>
            <w:noWrap/>
            <w:vAlign w:val="bottom"/>
            <w:hideMark/>
          </w:tcPr>
          <w:p w14:paraId="33BD7A0F" w14:textId="77777777" w:rsidR="001B2FD2" w:rsidRPr="001B2FD2" w:rsidRDefault="001B2FD2" w:rsidP="001B2FD2">
            <w:pPr>
              <w:jc w:val="right"/>
              <w:rPr>
                <w:rFonts w:eastAsia="Times New Roman"/>
                <w:sz w:val="22"/>
                <w:szCs w:val="22"/>
              </w:rPr>
            </w:pPr>
            <w:r w:rsidRPr="001B2FD2">
              <w:rPr>
                <w:rFonts w:eastAsia="Times New Roman"/>
                <w:sz w:val="22"/>
                <w:szCs w:val="22"/>
              </w:rPr>
              <w:t>84 552,60</w:t>
            </w:r>
          </w:p>
        </w:tc>
        <w:tc>
          <w:tcPr>
            <w:tcW w:w="2183" w:type="dxa"/>
            <w:tcBorders>
              <w:top w:val="nil"/>
              <w:left w:val="nil"/>
              <w:bottom w:val="single" w:sz="4" w:space="0" w:color="auto"/>
              <w:right w:val="single" w:sz="4" w:space="0" w:color="auto"/>
            </w:tcBorders>
            <w:shd w:val="clear" w:color="auto" w:fill="auto"/>
            <w:noWrap/>
            <w:vAlign w:val="bottom"/>
            <w:hideMark/>
          </w:tcPr>
          <w:p w14:paraId="0700703D" w14:textId="77777777" w:rsidR="001B2FD2" w:rsidRPr="001B2FD2" w:rsidRDefault="001B2FD2" w:rsidP="001B2FD2">
            <w:pPr>
              <w:jc w:val="right"/>
              <w:rPr>
                <w:rFonts w:eastAsia="Times New Roman"/>
                <w:sz w:val="22"/>
                <w:szCs w:val="22"/>
              </w:rPr>
            </w:pPr>
            <w:r w:rsidRPr="001B2FD2">
              <w:rPr>
                <w:rFonts w:eastAsia="Times New Roman"/>
                <w:sz w:val="22"/>
                <w:szCs w:val="22"/>
              </w:rPr>
              <w:t>84 552,60</w:t>
            </w:r>
          </w:p>
        </w:tc>
        <w:tc>
          <w:tcPr>
            <w:tcW w:w="1405" w:type="dxa"/>
            <w:tcBorders>
              <w:top w:val="nil"/>
              <w:left w:val="nil"/>
              <w:bottom w:val="single" w:sz="4" w:space="0" w:color="auto"/>
              <w:right w:val="single" w:sz="4" w:space="0" w:color="auto"/>
            </w:tcBorders>
            <w:shd w:val="clear" w:color="auto" w:fill="auto"/>
            <w:noWrap/>
            <w:vAlign w:val="bottom"/>
            <w:hideMark/>
          </w:tcPr>
          <w:p w14:paraId="36DE7F05" w14:textId="77777777" w:rsidR="001B2FD2" w:rsidRPr="001B2FD2" w:rsidRDefault="001B2FD2" w:rsidP="001B2FD2">
            <w:pPr>
              <w:jc w:val="right"/>
              <w:rPr>
                <w:rFonts w:eastAsia="Times New Roman"/>
                <w:sz w:val="22"/>
                <w:szCs w:val="22"/>
              </w:rPr>
            </w:pPr>
            <w:r w:rsidRPr="001B2FD2">
              <w:rPr>
                <w:rFonts w:eastAsia="Times New Roman"/>
                <w:sz w:val="22"/>
                <w:szCs w:val="22"/>
              </w:rPr>
              <w:t>84 409,04</w:t>
            </w:r>
          </w:p>
        </w:tc>
        <w:tc>
          <w:tcPr>
            <w:tcW w:w="1318" w:type="dxa"/>
            <w:tcBorders>
              <w:top w:val="nil"/>
              <w:left w:val="nil"/>
              <w:bottom w:val="single" w:sz="4" w:space="0" w:color="auto"/>
              <w:right w:val="single" w:sz="4" w:space="0" w:color="auto"/>
            </w:tcBorders>
            <w:shd w:val="clear" w:color="auto" w:fill="auto"/>
            <w:noWrap/>
            <w:vAlign w:val="bottom"/>
            <w:hideMark/>
          </w:tcPr>
          <w:p w14:paraId="10BBB8C3" w14:textId="77777777" w:rsidR="001B2FD2" w:rsidRPr="001B2FD2" w:rsidRDefault="001B2FD2" w:rsidP="001B2FD2">
            <w:pPr>
              <w:jc w:val="right"/>
              <w:rPr>
                <w:rFonts w:eastAsia="Times New Roman"/>
                <w:sz w:val="22"/>
                <w:szCs w:val="22"/>
              </w:rPr>
            </w:pPr>
            <w:r w:rsidRPr="001B2FD2">
              <w:rPr>
                <w:rFonts w:eastAsia="Times New Roman"/>
                <w:sz w:val="22"/>
                <w:szCs w:val="22"/>
              </w:rPr>
              <w:t>84 409,04</w:t>
            </w:r>
          </w:p>
        </w:tc>
      </w:tr>
      <w:tr w:rsidR="001B2FD2" w:rsidRPr="001B2FD2" w14:paraId="255F5F30" w14:textId="77777777" w:rsidTr="001B2FD2">
        <w:trPr>
          <w:trHeight w:val="276"/>
        </w:trPr>
        <w:tc>
          <w:tcPr>
            <w:tcW w:w="2694" w:type="dxa"/>
            <w:tcBorders>
              <w:top w:val="nil"/>
              <w:left w:val="single" w:sz="8" w:space="0" w:color="auto"/>
              <w:bottom w:val="single" w:sz="4" w:space="0" w:color="auto"/>
              <w:right w:val="single" w:sz="4" w:space="0" w:color="auto"/>
            </w:tcBorders>
            <w:shd w:val="clear" w:color="auto" w:fill="auto"/>
            <w:hideMark/>
          </w:tcPr>
          <w:p w14:paraId="368E3277" w14:textId="77777777" w:rsidR="001B2FD2" w:rsidRPr="001B2FD2" w:rsidRDefault="001B2FD2" w:rsidP="001B2FD2">
            <w:pPr>
              <w:rPr>
                <w:rFonts w:eastAsia="Times New Roman"/>
                <w:sz w:val="22"/>
                <w:szCs w:val="22"/>
              </w:rPr>
            </w:pPr>
            <w:r w:rsidRPr="001B2FD2">
              <w:rPr>
                <w:rFonts w:eastAsia="Times New Roman"/>
                <w:sz w:val="22"/>
                <w:szCs w:val="22"/>
              </w:rPr>
              <w:t>Здравоохранение</w:t>
            </w:r>
          </w:p>
        </w:tc>
        <w:tc>
          <w:tcPr>
            <w:tcW w:w="1842" w:type="dxa"/>
            <w:tcBorders>
              <w:top w:val="nil"/>
              <w:left w:val="nil"/>
              <w:bottom w:val="single" w:sz="4" w:space="0" w:color="auto"/>
              <w:right w:val="single" w:sz="4" w:space="0" w:color="auto"/>
            </w:tcBorders>
            <w:shd w:val="clear" w:color="auto" w:fill="auto"/>
            <w:noWrap/>
            <w:vAlign w:val="bottom"/>
            <w:hideMark/>
          </w:tcPr>
          <w:p w14:paraId="0832E057" w14:textId="77777777" w:rsidR="001B2FD2" w:rsidRPr="001B2FD2" w:rsidRDefault="001B2FD2" w:rsidP="001B2FD2">
            <w:pPr>
              <w:jc w:val="right"/>
              <w:rPr>
                <w:rFonts w:eastAsia="Times New Roman"/>
                <w:sz w:val="22"/>
                <w:szCs w:val="22"/>
              </w:rPr>
            </w:pPr>
            <w:r w:rsidRPr="001B2FD2">
              <w:rPr>
                <w:rFonts w:eastAsia="Times New Roman"/>
                <w:sz w:val="22"/>
                <w:szCs w:val="22"/>
              </w:rPr>
              <w:t>36,44</w:t>
            </w:r>
          </w:p>
        </w:tc>
        <w:tc>
          <w:tcPr>
            <w:tcW w:w="2183" w:type="dxa"/>
            <w:tcBorders>
              <w:top w:val="nil"/>
              <w:left w:val="nil"/>
              <w:bottom w:val="single" w:sz="4" w:space="0" w:color="auto"/>
              <w:right w:val="single" w:sz="4" w:space="0" w:color="auto"/>
            </w:tcBorders>
            <w:shd w:val="clear" w:color="auto" w:fill="auto"/>
            <w:noWrap/>
            <w:vAlign w:val="bottom"/>
            <w:hideMark/>
          </w:tcPr>
          <w:p w14:paraId="22D52CAB" w14:textId="77777777" w:rsidR="001B2FD2" w:rsidRPr="001B2FD2" w:rsidRDefault="001B2FD2" w:rsidP="001B2FD2">
            <w:pPr>
              <w:jc w:val="right"/>
              <w:rPr>
                <w:rFonts w:eastAsia="Times New Roman"/>
                <w:sz w:val="22"/>
                <w:szCs w:val="22"/>
              </w:rPr>
            </w:pPr>
            <w:r w:rsidRPr="001B2FD2">
              <w:rPr>
                <w:rFonts w:eastAsia="Times New Roman"/>
                <w:sz w:val="22"/>
                <w:szCs w:val="22"/>
              </w:rPr>
              <w:t>36,44</w:t>
            </w:r>
          </w:p>
        </w:tc>
        <w:tc>
          <w:tcPr>
            <w:tcW w:w="1405" w:type="dxa"/>
            <w:tcBorders>
              <w:top w:val="nil"/>
              <w:left w:val="nil"/>
              <w:bottom w:val="single" w:sz="4" w:space="0" w:color="auto"/>
              <w:right w:val="single" w:sz="4" w:space="0" w:color="auto"/>
            </w:tcBorders>
            <w:shd w:val="clear" w:color="auto" w:fill="auto"/>
            <w:noWrap/>
            <w:vAlign w:val="bottom"/>
            <w:hideMark/>
          </w:tcPr>
          <w:p w14:paraId="671F6566" w14:textId="77777777" w:rsidR="001B2FD2" w:rsidRPr="001B2FD2" w:rsidRDefault="001B2FD2" w:rsidP="001B2FD2">
            <w:pPr>
              <w:jc w:val="right"/>
              <w:rPr>
                <w:rFonts w:eastAsia="Times New Roman"/>
                <w:sz w:val="22"/>
                <w:szCs w:val="22"/>
              </w:rPr>
            </w:pPr>
            <w:r w:rsidRPr="001B2FD2">
              <w:rPr>
                <w:rFonts w:eastAsia="Times New Roman"/>
                <w:sz w:val="22"/>
                <w:szCs w:val="22"/>
              </w:rPr>
              <w:t>36,44</w:t>
            </w:r>
          </w:p>
        </w:tc>
        <w:tc>
          <w:tcPr>
            <w:tcW w:w="1318" w:type="dxa"/>
            <w:tcBorders>
              <w:top w:val="nil"/>
              <w:left w:val="nil"/>
              <w:bottom w:val="single" w:sz="4" w:space="0" w:color="auto"/>
              <w:right w:val="single" w:sz="4" w:space="0" w:color="auto"/>
            </w:tcBorders>
            <w:shd w:val="clear" w:color="auto" w:fill="auto"/>
            <w:noWrap/>
            <w:vAlign w:val="bottom"/>
            <w:hideMark/>
          </w:tcPr>
          <w:p w14:paraId="3A81EC9F" w14:textId="77777777" w:rsidR="001B2FD2" w:rsidRPr="001B2FD2" w:rsidRDefault="001B2FD2" w:rsidP="001B2FD2">
            <w:pPr>
              <w:jc w:val="right"/>
              <w:rPr>
                <w:rFonts w:eastAsia="Times New Roman"/>
                <w:sz w:val="22"/>
                <w:szCs w:val="22"/>
              </w:rPr>
            </w:pPr>
            <w:r w:rsidRPr="001B2FD2">
              <w:rPr>
                <w:rFonts w:eastAsia="Times New Roman"/>
                <w:sz w:val="22"/>
                <w:szCs w:val="22"/>
              </w:rPr>
              <w:t>36,44</w:t>
            </w:r>
          </w:p>
        </w:tc>
      </w:tr>
      <w:tr w:rsidR="001B2FD2" w:rsidRPr="001B2FD2" w14:paraId="18AF22D1" w14:textId="77777777" w:rsidTr="001B2FD2">
        <w:trPr>
          <w:trHeight w:val="276"/>
        </w:trPr>
        <w:tc>
          <w:tcPr>
            <w:tcW w:w="2694" w:type="dxa"/>
            <w:tcBorders>
              <w:top w:val="nil"/>
              <w:left w:val="single" w:sz="8" w:space="0" w:color="auto"/>
              <w:bottom w:val="single" w:sz="4" w:space="0" w:color="auto"/>
              <w:right w:val="single" w:sz="4" w:space="0" w:color="auto"/>
            </w:tcBorders>
            <w:shd w:val="clear" w:color="auto" w:fill="auto"/>
            <w:hideMark/>
          </w:tcPr>
          <w:p w14:paraId="56D37C98" w14:textId="77777777" w:rsidR="001B2FD2" w:rsidRPr="001B2FD2" w:rsidRDefault="001B2FD2" w:rsidP="001B2FD2">
            <w:pPr>
              <w:rPr>
                <w:rFonts w:eastAsia="Times New Roman"/>
                <w:sz w:val="22"/>
                <w:szCs w:val="22"/>
              </w:rPr>
            </w:pPr>
            <w:r w:rsidRPr="001B2FD2">
              <w:rPr>
                <w:rFonts w:eastAsia="Times New Roman"/>
                <w:sz w:val="22"/>
                <w:szCs w:val="22"/>
              </w:rPr>
              <w:t>Социальная политика</w:t>
            </w:r>
          </w:p>
        </w:tc>
        <w:tc>
          <w:tcPr>
            <w:tcW w:w="1842" w:type="dxa"/>
            <w:tcBorders>
              <w:top w:val="nil"/>
              <w:left w:val="nil"/>
              <w:bottom w:val="single" w:sz="4" w:space="0" w:color="auto"/>
              <w:right w:val="single" w:sz="4" w:space="0" w:color="auto"/>
            </w:tcBorders>
            <w:shd w:val="clear" w:color="auto" w:fill="auto"/>
            <w:noWrap/>
            <w:vAlign w:val="bottom"/>
            <w:hideMark/>
          </w:tcPr>
          <w:p w14:paraId="0A5FA9FD" w14:textId="77777777" w:rsidR="001B2FD2" w:rsidRPr="001B2FD2" w:rsidRDefault="001B2FD2" w:rsidP="001B2FD2">
            <w:pPr>
              <w:jc w:val="right"/>
              <w:rPr>
                <w:rFonts w:eastAsia="Times New Roman"/>
                <w:sz w:val="22"/>
                <w:szCs w:val="22"/>
              </w:rPr>
            </w:pPr>
            <w:r w:rsidRPr="001B2FD2">
              <w:rPr>
                <w:rFonts w:eastAsia="Times New Roman"/>
                <w:sz w:val="22"/>
                <w:szCs w:val="22"/>
              </w:rPr>
              <w:t>47 421,53</w:t>
            </w:r>
          </w:p>
        </w:tc>
        <w:tc>
          <w:tcPr>
            <w:tcW w:w="2183" w:type="dxa"/>
            <w:tcBorders>
              <w:top w:val="nil"/>
              <w:left w:val="nil"/>
              <w:bottom w:val="single" w:sz="4" w:space="0" w:color="auto"/>
              <w:right w:val="single" w:sz="4" w:space="0" w:color="auto"/>
            </w:tcBorders>
            <w:shd w:val="clear" w:color="auto" w:fill="auto"/>
            <w:noWrap/>
            <w:vAlign w:val="bottom"/>
            <w:hideMark/>
          </w:tcPr>
          <w:p w14:paraId="13090F6D" w14:textId="77777777" w:rsidR="001B2FD2" w:rsidRPr="001B2FD2" w:rsidRDefault="001B2FD2" w:rsidP="001B2FD2">
            <w:pPr>
              <w:jc w:val="right"/>
              <w:rPr>
                <w:rFonts w:eastAsia="Times New Roman"/>
                <w:sz w:val="22"/>
                <w:szCs w:val="22"/>
              </w:rPr>
            </w:pPr>
            <w:r w:rsidRPr="001B2FD2">
              <w:rPr>
                <w:rFonts w:eastAsia="Times New Roman"/>
                <w:sz w:val="22"/>
                <w:szCs w:val="22"/>
              </w:rPr>
              <w:t>47 421,53</w:t>
            </w:r>
          </w:p>
        </w:tc>
        <w:tc>
          <w:tcPr>
            <w:tcW w:w="1405" w:type="dxa"/>
            <w:tcBorders>
              <w:top w:val="nil"/>
              <w:left w:val="nil"/>
              <w:bottom w:val="single" w:sz="4" w:space="0" w:color="auto"/>
              <w:right w:val="single" w:sz="4" w:space="0" w:color="auto"/>
            </w:tcBorders>
            <w:shd w:val="clear" w:color="auto" w:fill="auto"/>
            <w:noWrap/>
            <w:vAlign w:val="bottom"/>
            <w:hideMark/>
          </w:tcPr>
          <w:p w14:paraId="5DA18B22" w14:textId="77777777" w:rsidR="001B2FD2" w:rsidRPr="001B2FD2" w:rsidRDefault="001B2FD2" w:rsidP="001B2FD2">
            <w:pPr>
              <w:jc w:val="right"/>
              <w:rPr>
                <w:rFonts w:eastAsia="Times New Roman"/>
                <w:sz w:val="22"/>
                <w:szCs w:val="22"/>
              </w:rPr>
            </w:pPr>
            <w:r w:rsidRPr="001B2FD2">
              <w:rPr>
                <w:rFonts w:eastAsia="Times New Roman"/>
                <w:sz w:val="22"/>
                <w:szCs w:val="22"/>
              </w:rPr>
              <w:t>47 421,53</w:t>
            </w:r>
          </w:p>
        </w:tc>
        <w:tc>
          <w:tcPr>
            <w:tcW w:w="1318" w:type="dxa"/>
            <w:tcBorders>
              <w:top w:val="nil"/>
              <w:left w:val="nil"/>
              <w:bottom w:val="single" w:sz="4" w:space="0" w:color="auto"/>
              <w:right w:val="single" w:sz="4" w:space="0" w:color="auto"/>
            </w:tcBorders>
            <w:shd w:val="clear" w:color="auto" w:fill="auto"/>
            <w:noWrap/>
            <w:vAlign w:val="bottom"/>
            <w:hideMark/>
          </w:tcPr>
          <w:p w14:paraId="19637C95" w14:textId="77777777" w:rsidR="001B2FD2" w:rsidRPr="001B2FD2" w:rsidRDefault="001B2FD2" w:rsidP="001B2FD2">
            <w:pPr>
              <w:jc w:val="right"/>
              <w:rPr>
                <w:rFonts w:eastAsia="Times New Roman"/>
                <w:sz w:val="22"/>
                <w:szCs w:val="22"/>
              </w:rPr>
            </w:pPr>
            <w:r w:rsidRPr="001B2FD2">
              <w:rPr>
                <w:rFonts w:eastAsia="Times New Roman"/>
                <w:sz w:val="22"/>
                <w:szCs w:val="22"/>
              </w:rPr>
              <w:t>47 421,53</w:t>
            </w:r>
          </w:p>
        </w:tc>
      </w:tr>
      <w:tr w:rsidR="001B2FD2" w:rsidRPr="001B2FD2" w14:paraId="21D541BD" w14:textId="77777777" w:rsidTr="001B2FD2">
        <w:trPr>
          <w:trHeight w:val="276"/>
        </w:trPr>
        <w:tc>
          <w:tcPr>
            <w:tcW w:w="2694" w:type="dxa"/>
            <w:tcBorders>
              <w:top w:val="nil"/>
              <w:left w:val="single" w:sz="8" w:space="0" w:color="auto"/>
              <w:bottom w:val="nil"/>
              <w:right w:val="single" w:sz="4" w:space="0" w:color="auto"/>
            </w:tcBorders>
            <w:shd w:val="clear" w:color="auto" w:fill="auto"/>
            <w:hideMark/>
          </w:tcPr>
          <w:p w14:paraId="11D778BB" w14:textId="77777777" w:rsidR="001B2FD2" w:rsidRPr="001B2FD2" w:rsidRDefault="001B2FD2" w:rsidP="001B2FD2">
            <w:pPr>
              <w:rPr>
                <w:rFonts w:eastAsia="Times New Roman"/>
                <w:sz w:val="22"/>
                <w:szCs w:val="22"/>
              </w:rPr>
            </w:pPr>
            <w:r w:rsidRPr="001B2FD2">
              <w:rPr>
                <w:rFonts w:eastAsia="Times New Roman"/>
                <w:sz w:val="22"/>
                <w:szCs w:val="22"/>
              </w:rPr>
              <w:t>Физическая культура и спорт</w:t>
            </w:r>
          </w:p>
        </w:tc>
        <w:tc>
          <w:tcPr>
            <w:tcW w:w="1842" w:type="dxa"/>
            <w:tcBorders>
              <w:top w:val="nil"/>
              <w:left w:val="nil"/>
              <w:bottom w:val="single" w:sz="4" w:space="0" w:color="auto"/>
              <w:right w:val="single" w:sz="4" w:space="0" w:color="auto"/>
            </w:tcBorders>
            <w:shd w:val="clear" w:color="auto" w:fill="auto"/>
            <w:noWrap/>
            <w:vAlign w:val="bottom"/>
            <w:hideMark/>
          </w:tcPr>
          <w:p w14:paraId="123F5861" w14:textId="77777777" w:rsidR="001B2FD2" w:rsidRPr="001B2FD2" w:rsidRDefault="001B2FD2" w:rsidP="001B2FD2">
            <w:pPr>
              <w:jc w:val="right"/>
              <w:rPr>
                <w:rFonts w:eastAsia="Times New Roman"/>
                <w:sz w:val="22"/>
                <w:szCs w:val="22"/>
              </w:rPr>
            </w:pPr>
            <w:r w:rsidRPr="001B2FD2">
              <w:rPr>
                <w:rFonts w:eastAsia="Times New Roman"/>
                <w:sz w:val="22"/>
                <w:szCs w:val="22"/>
              </w:rPr>
              <w:t>6 367,65</w:t>
            </w:r>
          </w:p>
        </w:tc>
        <w:tc>
          <w:tcPr>
            <w:tcW w:w="2183" w:type="dxa"/>
            <w:tcBorders>
              <w:top w:val="nil"/>
              <w:left w:val="nil"/>
              <w:bottom w:val="single" w:sz="4" w:space="0" w:color="auto"/>
              <w:right w:val="single" w:sz="4" w:space="0" w:color="auto"/>
            </w:tcBorders>
            <w:shd w:val="clear" w:color="auto" w:fill="auto"/>
            <w:noWrap/>
            <w:vAlign w:val="bottom"/>
            <w:hideMark/>
          </w:tcPr>
          <w:p w14:paraId="232E4ECB" w14:textId="77777777" w:rsidR="001B2FD2" w:rsidRPr="001B2FD2" w:rsidRDefault="001B2FD2" w:rsidP="001B2FD2">
            <w:pPr>
              <w:jc w:val="right"/>
              <w:rPr>
                <w:rFonts w:eastAsia="Times New Roman"/>
                <w:sz w:val="22"/>
                <w:szCs w:val="22"/>
              </w:rPr>
            </w:pPr>
            <w:r w:rsidRPr="001B2FD2">
              <w:rPr>
                <w:rFonts w:eastAsia="Times New Roman"/>
                <w:sz w:val="22"/>
                <w:szCs w:val="22"/>
              </w:rPr>
              <w:t>6 367,65</w:t>
            </w:r>
          </w:p>
        </w:tc>
        <w:tc>
          <w:tcPr>
            <w:tcW w:w="1405" w:type="dxa"/>
            <w:tcBorders>
              <w:top w:val="nil"/>
              <w:left w:val="nil"/>
              <w:bottom w:val="single" w:sz="4" w:space="0" w:color="auto"/>
              <w:right w:val="single" w:sz="4" w:space="0" w:color="auto"/>
            </w:tcBorders>
            <w:shd w:val="clear" w:color="auto" w:fill="auto"/>
            <w:noWrap/>
            <w:vAlign w:val="bottom"/>
            <w:hideMark/>
          </w:tcPr>
          <w:p w14:paraId="42917526" w14:textId="77777777" w:rsidR="001B2FD2" w:rsidRPr="001B2FD2" w:rsidRDefault="001B2FD2" w:rsidP="001B2FD2">
            <w:pPr>
              <w:jc w:val="right"/>
              <w:rPr>
                <w:rFonts w:eastAsia="Times New Roman"/>
                <w:sz w:val="22"/>
                <w:szCs w:val="22"/>
              </w:rPr>
            </w:pPr>
            <w:r w:rsidRPr="001B2FD2">
              <w:rPr>
                <w:rFonts w:eastAsia="Times New Roman"/>
                <w:sz w:val="22"/>
                <w:szCs w:val="22"/>
              </w:rPr>
              <w:t>6 367,65</w:t>
            </w:r>
          </w:p>
        </w:tc>
        <w:tc>
          <w:tcPr>
            <w:tcW w:w="1318" w:type="dxa"/>
            <w:tcBorders>
              <w:top w:val="nil"/>
              <w:left w:val="nil"/>
              <w:bottom w:val="single" w:sz="4" w:space="0" w:color="auto"/>
              <w:right w:val="single" w:sz="4" w:space="0" w:color="auto"/>
            </w:tcBorders>
            <w:shd w:val="clear" w:color="auto" w:fill="auto"/>
            <w:noWrap/>
            <w:vAlign w:val="bottom"/>
            <w:hideMark/>
          </w:tcPr>
          <w:p w14:paraId="6147FD82" w14:textId="77777777" w:rsidR="001B2FD2" w:rsidRPr="001B2FD2" w:rsidRDefault="001B2FD2" w:rsidP="001B2FD2">
            <w:pPr>
              <w:jc w:val="right"/>
              <w:rPr>
                <w:rFonts w:eastAsia="Times New Roman"/>
                <w:sz w:val="22"/>
                <w:szCs w:val="22"/>
              </w:rPr>
            </w:pPr>
            <w:r w:rsidRPr="001B2FD2">
              <w:rPr>
                <w:rFonts w:eastAsia="Times New Roman"/>
                <w:sz w:val="22"/>
                <w:szCs w:val="22"/>
              </w:rPr>
              <w:t>6 367,65</w:t>
            </w:r>
          </w:p>
        </w:tc>
      </w:tr>
      <w:tr w:rsidR="001B2FD2" w:rsidRPr="001B2FD2" w14:paraId="15E1AF7A" w14:textId="77777777" w:rsidTr="001B2FD2">
        <w:trPr>
          <w:trHeight w:val="288"/>
        </w:trPr>
        <w:tc>
          <w:tcPr>
            <w:tcW w:w="2694" w:type="dxa"/>
            <w:tcBorders>
              <w:top w:val="single" w:sz="4" w:space="0" w:color="auto"/>
              <w:left w:val="single" w:sz="8" w:space="0" w:color="auto"/>
              <w:bottom w:val="single" w:sz="8" w:space="0" w:color="auto"/>
              <w:right w:val="single" w:sz="4" w:space="0" w:color="auto"/>
            </w:tcBorders>
            <w:shd w:val="clear" w:color="auto" w:fill="auto"/>
            <w:hideMark/>
          </w:tcPr>
          <w:p w14:paraId="0D47BD84" w14:textId="77777777" w:rsidR="001B2FD2" w:rsidRPr="001B2FD2" w:rsidRDefault="001B2FD2" w:rsidP="001B2FD2">
            <w:pPr>
              <w:rPr>
                <w:rFonts w:eastAsia="Times New Roman"/>
                <w:sz w:val="22"/>
                <w:szCs w:val="22"/>
              </w:rPr>
            </w:pPr>
            <w:r w:rsidRPr="001B2FD2">
              <w:rPr>
                <w:rFonts w:eastAsia="Times New Roman"/>
                <w:sz w:val="22"/>
                <w:szCs w:val="22"/>
              </w:rPr>
              <w:t>Межбюджетные трансферты</w:t>
            </w:r>
          </w:p>
        </w:tc>
        <w:tc>
          <w:tcPr>
            <w:tcW w:w="1842" w:type="dxa"/>
            <w:tcBorders>
              <w:top w:val="nil"/>
              <w:left w:val="nil"/>
              <w:bottom w:val="single" w:sz="8" w:space="0" w:color="auto"/>
              <w:right w:val="single" w:sz="4" w:space="0" w:color="auto"/>
            </w:tcBorders>
            <w:shd w:val="clear" w:color="auto" w:fill="auto"/>
            <w:noWrap/>
            <w:vAlign w:val="bottom"/>
            <w:hideMark/>
          </w:tcPr>
          <w:p w14:paraId="143E19DE" w14:textId="77777777" w:rsidR="001B2FD2" w:rsidRPr="001B2FD2" w:rsidRDefault="001B2FD2" w:rsidP="001B2FD2">
            <w:pPr>
              <w:jc w:val="right"/>
              <w:rPr>
                <w:rFonts w:eastAsia="Times New Roman"/>
                <w:sz w:val="22"/>
                <w:szCs w:val="22"/>
              </w:rPr>
            </w:pPr>
            <w:r w:rsidRPr="001B2FD2">
              <w:rPr>
                <w:rFonts w:eastAsia="Times New Roman"/>
                <w:sz w:val="22"/>
                <w:szCs w:val="22"/>
              </w:rPr>
              <w:t>0,00</w:t>
            </w:r>
          </w:p>
        </w:tc>
        <w:tc>
          <w:tcPr>
            <w:tcW w:w="2183" w:type="dxa"/>
            <w:tcBorders>
              <w:top w:val="nil"/>
              <w:left w:val="nil"/>
              <w:bottom w:val="single" w:sz="8" w:space="0" w:color="auto"/>
              <w:right w:val="single" w:sz="4" w:space="0" w:color="auto"/>
            </w:tcBorders>
            <w:shd w:val="clear" w:color="auto" w:fill="auto"/>
            <w:noWrap/>
            <w:vAlign w:val="bottom"/>
            <w:hideMark/>
          </w:tcPr>
          <w:p w14:paraId="2D7313DF" w14:textId="77777777" w:rsidR="001B2FD2" w:rsidRPr="001B2FD2" w:rsidRDefault="001B2FD2" w:rsidP="001B2FD2">
            <w:pPr>
              <w:jc w:val="right"/>
              <w:rPr>
                <w:rFonts w:eastAsia="Times New Roman"/>
                <w:sz w:val="22"/>
                <w:szCs w:val="22"/>
              </w:rPr>
            </w:pPr>
            <w:r w:rsidRPr="001B2FD2">
              <w:rPr>
                <w:rFonts w:eastAsia="Times New Roman"/>
                <w:sz w:val="22"/>
                <w:szCs w:val="22"/>
              </w:rPr>
              <w:t>0,00</w:t>
            </w:r>
          </w:p>
        </w:tc>
        <w:tc>
          <w:tcPr>
            <w:tcW w:w="1405" w:type="dxa"/>
            <w:tcBorders>
              <w:top w:val="nil"/>
              <w:left w:val="nil"/>
              <w:bottom w:val="single" w:sz="8" w:space="0" w:color="auto"/>
              <w:right w:val="single" w:sz="4" w:space="0" w:color="auto"/>
            </w:tcBorders>
            <w:shd w:val="clear" w:color="auto" w:fill="auto"/>
            <w:noWrap/>
            <w:vAlign w:val="bottom"/>
            <w:hideMark/>
          </w:tcPr>
          <w:p w14:paraId="32CE0AA9" w14:textId="77777777" w:rsidR="001B2FD2" w:rsidRPr="001B2FD2" w:rsidRDefault="001B2FD2" w:rsidP="001B2FD2">
            <w:pPr>
              <w:jc w:val="right"/>
              <w:rPr>
                <w:rFonts w:eastAsia="Times New Roman"/>
                <w:sz w:val="22"/>
                <w:szCs w:val="22"/>
              </w:rPr>
            </w:pPr>
            <w:r w:rsidRPr="001B2FD2">
              <w:rPr>
                <w:rFonts w:eastAsia="Times New Roman"/>
                <w:sz w:val="22"/>
                <w:szCs w:val="22"/>
              </w:rPr>
              <w:t>79 644,84</w:t>
            </w:r>
          </w:p>
        </w:tc>
        <w:tc>
          <w:tcPr>
            <w:tcW w:w="1318" w:type="dxa"/>
            <w:tcBorders>
              <w:top w:val="nil"/>
              <w:left w:val="nil"/>
              <w:bottom w:val="single" w:sz="8" w:space="0" w:color="auto"/>
              <w:right w:val="single" w:sz="4" w:space="0" w:color="auto"/>
            </w:tcBorders>
            <w:shd w:val="clear" w:color="auto" w:fill="auto"/>
            <w:noWrap/>
            <w:vAlign w:val="bottom"/>
            <w:hideMark/>
          </w:tcPr>
          <w:p w14:paraId="257BB529" w14:textId="77777777" w:rsidR="001B2FD2" w:rsidRPr="001B2FD2" w:rsidRDefault="001B2FD2" w:rsidP="001B2FD2">
            <w:pPr>
              <w:jc w:val="right"/>
              <w:rPr>
                <w:rFonts w:eastAsia="Times New Roman"/>
                <w:sz w:val="22"/>
                <w:szCs w:val="22"/>
              </w:rPr>
            </w:pPr>
            <w:r w:rsidRPr="001B2FD2">
              <w:rPr>
                <w:rFonts w:eastAsia="Times New Roman"/>
                <w:sz w:val="22"/>
                <w:szCs w:val="22"/>
              </w:rPr>
              <w:t>79 644,84</w:t>
            </w:r>
          </w:p>
        </w:tc>
      </w:tr>
      <w:tr w:rsidR="001B2FD2" w:rsidRPr="001B2FD2" w14:paraId="410309FB" w14:textId="77777777" w:rsidTr="001B2FD2">
        <w:trPr>
          <w:trHeight w:val="324"/>
        </w:trPr>
        <w:tc>
          <w:tcPr>
            <w:tcW w:w="2694" w:type="dxa"/>
            <w:tcBorders>
              <w:top w:val="nil"/>
              <w:left w:val="single" w:sz="8" w:space="0" w:color="auto"/>
              <w:bottom w:val="single" w:sz="8" w:space="0" w:color="auto"/>
              <w:right w:val="single" w:sz="4" w:space="0" w:color="auto"/>
            </w:tcBorders>
            <w:shd w:val="clear" w:color="auto" w:fill="auto"/>
            <w:noWrap/>
            <w:hideMark/>
          </w:tcPr>
          <w:p w14:paraId="0E159D09" w14:textId="77777777" w:rsidR="001B2FD2" w:rsidRPr="001B2FD2" w:rsidRDefault="001B2FD2" w:rsidP="001B2FD2">
            <w:pPr>
              <w:rPr>
                <w:rFonts w:eastAsia="Times New Roman"/>
                <w:b/>
                <w:bCs/>
                <w:sz w:val="24"/>
                <w:szCs w:val="24"/>
              </w:rPr>
            </w:pPr>
            <w:r w:rsidRPr="001B2FD2">
              <w:rPr>
                <w:rFonts w:eastAsia="Times New Roman"/>
                <w:b/>
                <w:bCs/>
                <w:sz w:val="24"/>
                <w:szCs w:val="24"/>
              </w:rPr>
              <w:t>Итого расходов</w:t>
            </w:r>
          </w:p>
        </w:tc>
        <w:tc>
          <w:tcPr>
            <w:tcW w:w="1842" w:type="dxa"/>
            <w:tcBorders>
              <w:top w:val="nil"/>
              <w:left w:val="nil"/>
              <w:bottom w:val="single" w:sz="8" w:space="0" w:color="auto"/>
              <w:right w:val="single" w:sz="4" w:space="0" w:color="auto"/>
            </w:tcBorders>
            <w:shd w:val="clear" w:color="auto" w:fill="auto"/>
            <w:noWrap/>
            <w:vAlign w:val="bottom"/>
            <w:hideMark/>
          </w:tcPr>
          <w:p w14:paraId="6E362135" w14:textId="77777777" w:rsidR="001B2FD2" w:rsidRPr="001B2FD2" w:rsidRDefault="001B2FD2" w:rsidP="001B2FD2">
            <w:pPr>
              <w:jc w:val="right"/>
              <w:rPr>
                <w:rFonts w:eastAsia="Times New Roman"/>
                <w:b/>
                <w:bCs/>
                <w:sz w:val="24"/>
                <w:szCs w:val="24"/>
              </w:rPr>
            </w:pPr>
            <w:r w:rsidRPr="001B2FD2">
              <w:rPr>
                <w:rFonts w:eastAsia="Times New Roman"/>
                <w:b/>
                <w:bCs/>
                <w:sz w:val="24"/>
                <w:szCs w:val="24"/>
              </w:rPr>
              <w:t>1 148 466,09</w:t>
            </w:r>
          </w:p>
        </w:tc>
        <w:tc>
          <w:tcPr>
            <w:tcW w:w="2183" w:type="dxa"/>
            <w:tcBorders>
              <w:top w:val="nil"/>
              <w:left w:val="nil"/>
              <w:bottom w:val="single" w:sz="8" w:space="0" w:color="auto"/>
              <w:right w:val="single" w:sz="4" w:space="0" w:color="auto"/>
            </w:tcBorders>
            <w:shd w:val="clear" w:color="auto" w:fill="auto"/>
            <w:noWrap/>
            <w:vAlign w:val="bottom"/>
            <w:hideMark/>
          </w:tcPr>
          <w:p w14:paraId="2DA4DE46" w14:textId="77777777" w:rsidR="001B2FD2" w:rsidRPr="001B2FD2" w:rsidRDefault="001B2FD2" w:rsidP="001B2FD2">
            <w:pPr>
              <w:jc w:val="right"/>
              <w:rPr>
                <w:rFonts w:eastAsia="Times New Roman"/>
                <w:b/>
                <w:bCs/>
                <w:sz w:val="24"/>
                <w:szCs w:val="24"/>
              </w:rPr>
            </w:pPr>
            <w:r w:rsidRPr="001B2FD2">
              <w:rPr>
                <w:rFonts w:eastAsia="Times New Roman"/>
                <w:b/>
                <w:bCs/>
                <w:sz w:val="24"/>
                <w:szCs w:val="24"/>
              </w:rPr>
              <w:t>1 148 466,09</w:t>
            </w:r>
          </w:p>
        </w:tc>
        <w:tc>
          <w:tcPr>
            <w:tcW w:w="1405" w:type="dxa"/>
            <w:tcBorders>
              <w:top w:val="nil"/>
              <w:left w:val="nil"/>
              <w:bottom w:val="single" w:sz="8" w:space="0" w:color="auto"/>
              <w:right w:val="single" w:sz="4" w:space="0" w:color="auto"/>
            </w:tcBorders>
            <w:shd w:val="clear" w:color="auto" w:fill="auto"/>
            <w:noWrap/>
            <w:vAlign w:val="bottom"/>
            <w:hideMark/>
          </w:tcPr>
          <w:p w14:paraId="28EFEC30" w14:textId="77777777" w:rsidR="001B2FD2" w:rsidRPr="001B2FD2" w:rsidRDefault="001B2FD2" w:rsidP="001B2FD2">
            <w:pPr>
              <w:jc w:val="right"/>
              <w:rPr>
                <w:rFonts w:eastAsia="Times New Roman"/>
                <w:b/>
                <w:bCs/>
                <w:sz w:val="24"/>
                <w:szCs w:val="24"/>
              </w:rPr>
            </w:pPr>
            <w:r w:rsidRPr="001B2FD2">
              <w:rPr>
                <w:rFonts w:eastAsia="Times New Roman"/>
                <w:b/>
                <w:bCs/>
                <w:sz w:val="24"/>
                <w:szCs w:val="24"/>
              </w:rPr>
              <w:t>1 106 954,47</w:t>
            </w:r>
          </w:p>
        </w:tc>
        <w:tc>
          <w:tcPr>
            <w:tcW w:w="1318" w:type="dxa"/>
            <w:tcBorders>
              <w:top w:val="nil"/>
              <w:left w:val="nil"/>
              <w:bottom w:val="single" w:sz="8" w:space="0" w:color="auto"/>
              <w:right w:val="single" w:sz="8" w:space="0" w:color="auto"/>
            </w:tcBorders>
            <w:shd w:val="clear" w:color="auto" w:fill="auto"/>
            <w:noWrap/>
            <w:vAlign w:val="bottom"/>
            <w:hideMark/>
          </w:tcPr>
          <w:p w14:paraId="1744AF3A" w14:textId="77777777" w:rsidR="001B2FD2" w:rsidRPr="001B2FD2" w:rsidRDefault="001B2FD2" w:rsidP="001B2FD2">
            <w:pPr>
              <w:jc w:val="right"/>
              <w:rPr>
                <w:rFonts w:eastAsia="Times New Roman"/>
                <w:b/>
                <w:bCs/>
                <w:sz w:val="24"/>
                <w:szCs w:val="24"/>
              </w:rPr>
            </w:pPr>
            <w:r w:rsidRPr="001B2FD2">
              <w:rPr>
                <w:rFonts w:eastAsia="Times New Roman"/>
                <w:b/>
                <w:bCs/>
                <w:sz w:val="24"/>
                <w:szCs w:val="24"/>
              </w:rPr>
              <w:t>1 106 954,47</w:t>
            </w:r>
          </w:p>
        </w:tc>
      </w:tr>
      <w:tr w:rsidR="001B2FD2" w:rsidRPr="001B2FD2" w14:paraId="3C786EB2" w14:textId="77777777" w:rsidTr="001B2FD2">
        <w:trPr>
          <w:trHeight w:val="276"/>
        </w:trPr>
        <w:tc>
          <w:tcPr>
            <w:tcW w:w="2694" w:type="dxa"/>
            <w:tcBorders>
              <w:top w:val="nil"/>
              <w:left w:val="single" w:sz="8" w:space="0" w:color="auto"/>
              <w:bottom w:val="single" w:sz="4" w:space="0" w:color="auto"/>
              <w:right w:val="single" w:sz="4" w:space="0" w:color="auto"/>
            </w:tcBorders>
            <w:shd w:val="clear" w:color="auto" w:fill="auto"/>
            <w:hideMark/>
          </w:tcPr>
          <w:p w14:paraId="2CA2A7B8" w14:textId="77777777" w:rsidR="001B2FD2" w:rsidRPr="001B2FD2" w:rsidRDefault="001B2FD2" w:rsidP="001B2FD2">
            <w:pPr>
              <w:rPr>
                <w:rFonts w:eastAsia="Times New Roman"/>
                <w:b/>
                <w:bCs/>
                <w:sz w:val="22"/>
                <w:szCs w:val="22"/>
              </w:rPr>
            </w:pPr>
            <w:proofErr w:type="gramStart"/>
            <w:r w:rsidRPr="001B2FD2">
              <w:rPr>
                <w:rFonts w:eastAsia="Times New Roman"/>
                <w:b/>
                <w:bCs/>
                <w:sz w:val="22"/>
                <w:szCs w:val="22"/>
              </w:rPr>
              <w:lastRenderedPageBreak/>
              <w:t>ДЕФИЦИТ  БЮДЖЕТА</w:t>
            </w:r>
            <w:proofErr w:type="gramEnd"/>
          </w:p>
        </w:tc>
        <w:tc>
          <w:tcPr>
            <w:tcW w:w="1842" w:type="dxa"/>
            <w:tcBorders>
              <w:top w:val="nil"/>
              <w:left w:val="nil"/>
              <w:bottom w:val="single" w:sz="4" w:space="0" w:color="auto"/>
              <w:right w:val="single" w:sz="4" w:space="0" w:color="auto"/>
            </w:tcBorders>
            <w:shd w:val="clear" w:color="auto" w:fill="auto"/>
            <w:noWrap/>
            <w:vAlign w:val="bottom"/>
            <w:hideMark/>
          </w:tcPr>
          <w:p w14:paraId="770906E5" w14:textId="77777777" w:rsidR="001B2FD2" w:rsidRPr="001B2FD2" w:rsidRDefault="001B2FD2" w:rsidP="001B2FD2">
            <w:pPr>
              <w:jc w:val="right"/>
              <w:rPr>
                <w:rFonts w:eastAsia="Times New Roman"/>
                <w:b/>
                <w:bCs/>
                <w:sz w:val="22"/>
                <w:szCs w:val="22"/>
              </w:rPr>
            </w:pPr>
            <w:r w:rsidRPr="001B2FD2">
              <w:rPr>
                <w:rFonts w:eastAsia="Times New Roman"/>
                <w:b/>
                <w:bCs/>
                <w:sz w:val="22"/>
                <w:szCs w:val="22"/>
              </w:rPr>
              <w:t>-22 176,89</w:t>
            </w:r>
          </w:p>
        </w:tc>
        <w:tc>
          <w:tcPr>
            <w:tcW w:w="2183" w:type="dxa"/>
            <w:tcBorders>
              <w:top w:val="nil"/>
              <w:left w:val="nil"/>
              <w:bottom w:val="single" w:sz="4" w:space="0" w:color="auto"/>
              <w:right w:val="single" w:sz="4" w:space="0" w:color="auto"/>
            </w:tcBorders>
            <w:shd w:val="clear" w:color="auto" w:fill="auto"/>
            <w:noWrap/>
            <w:vAlign w:val="bottom"/>
            <w:hideMark/>
          </w:tcPr>
          <w:p w14:paraId="305A8337" w14:textId="77777777" w:rsidR="001B2FD2" w:rsidRPr="001B2FD2" w:rsidRDefault="001B2FD2" w:rsidP="001B2FD2">
            <w:pPr>
              <w:jc w:val="right"/>
              <w:rPr>
                <w:rFonts w:eastAsia="Times New Roman"/>
                <w:b/>
                <w:bCs/>
                <w:sz w:val="22"/>
                <w:szCs w:val="22"/>
              </w:rPr>
            </w:pPr>
            <w:r w:rsidRPr="001B2FD2">
              <w:rPr>
                <w:rFonts w:eastAsia="Times New Roman"/>
                <w:b/>
                <w:bCs/>
                <w:sz w:val="22"/>
                <w:szCs w:val="22"/>
              </w:rPr>
              <w:t>-22 176,89</w:t>
            </w:r>
          </w:p>
        </w:tc>
        <w:tc>
          <w:tcPr>
            <w:tcW w:w="1405" w:type="dxa"/>
            <w:tcBorders>
              <w:top w:val="nil"/>
              <w:left w:val="nil"/>
              <w:bottom w:val="single" w:sz="4" w:space="0" w:color="auto"/>
              <w:right w:val="single" w:sz="4" w:space="0" w:color="auto"/>
            </w:tcBorders>
            <w:shd w:val="clear" w:color="auto" w:fill="auto"/>
            <w:noWrap/>
            <w:vAlign w:val="bottom"/>
            <w:hideMark/>
          </w:tcPr>
          <w:p w14:paraId="1B68B0EC" w14:textId="77777777" w:rsidR="001B2FD2" w:rsidRPr="001B2FD2" w:rsidRDefault="001B2FD2" w:rsidP="001B2FD2">
            <w:pPr>
              <w:jc w:val="right"/>
              <w:rPr>
                <w:rFonts w:eastAsia="Times New Roman"/>
                <w:b/>
                <w:bCs/>
                <w:sz w:val="22"/>
                <w:szCs w:val="22"/>
              </w:rPr>
            </w:pPr>
            <w:r w:rsidRPr="001B2FD2">
              <w:rPr>
                <w:rFonts w:eastAsia="Times New Roman"/>
                <w:b/>
                <w:bCs/>
                <w:sz w:val="22"/>
                <w:szCs w:val="22"/>
              </w:rPr>
              <w:t>-18 590,41</w:t>
            </w:r>
          </w:p>
        </w:tc>
        <w:tc>
          <w:tcPr>
            <w:tcW w:w="1318" w:type="dxa"/>
            <w:tcBorders>
              <w:top w:val="nil"/>
              <w:left w:val="nil"/>
              <w:bottom w:val="single" w:sz="4" w:space="0" w:color="auto"/>
              <w:right w:val="single" w:sz="8" w:space="0" w:color="auto"/>
            </w:tcBorders>
            <w:shd w:val="clear" w:color="auto" w:fill="auto"/>
            <w:noWrap/>
            <w:vAlign w:val="bottom"/>
            <w:hideMark/>
          </w:tcPr>
          <w:p w14:paraId="1A57FC58" w14:textId="77777777" w:rsidR="001B2FD2" w:rsidRPr="001B2FD2" w:rsidRDefault="001B2FD2" w:rsidP="001B2FD2">
            <w:pPr>
              <w:jc w:val="right"/>
              <w:rPr>
                <w:rFonts w:eastAsia="Times New Roman"/>
                <w:b/>
                <w:bCs/>
                <w:sz w:val="22"/>
                <w:szCs w:val="22"/>
              </w:rPr>
            </w:pPr>
            <w:r w:rsidRPr="001B2FD2">
              <w:rPr>
                <w:rFonts w:eastAsia="Times New Roman"/>
                <w:b/>
                <w:bCs/>
                <w:sz w:val="22"/>
                <w:szCs w:val="22"/>
              </w:rPr>
              <w:t>-18 590,41</w:t>
            </w:r>
          </w:p>
        </w:tc>
      </w:tr>
      <w:tr w:rsidR="001B2FD2" w:rsidRPr="001B2FD2" w14:paraId="60D95909" w14:textId="77777777" w:rsidTr="001B2FD2">
        <w:trPr>
          <w:trHeight w:val="630"/>
        </w:trPr>
        <w:tc>
          <w:tcPr>
            <w:tcW w:w="2694" w:type="dxa"/>
            <w:tcBorders>
              <w:top w:val="nil"/>
              <w:left w:val="single" w:sz="8" w:space="0" w:color="auto"/>
              <w:bottom w:val="single" w:sz="4" w:space="0" w:color="auto"/>
              <w:right w:val="single" w:sz="4" w:space="0" w:color="auto"/>
            </w:tcBorders>
            <w:shd w:val="clear" w:color="auto" w:fill="auto"/>
            <w:hideMark/>
          </w:tcPr>
          <w:p w14:paraId="733B7B60" w14:textId="77777777" w:rsidR="001B2FD2" w:rsidRPr="001B2FD2" w:rsidRDefault="001B2FD2" w:rsidP="001B2FD2">
            <w:pPr>
              <w:rPr>
                <w:rFonts w:eastAsia="Times New Roman"/>
                <w:b/>
                <w:bCs/>
                <w:sz w:val="22"/>
                <w:szCs w:val="22"/>
              </w:rPr>
            </w:pPr>
            <w:r w:rsidRPr="001B2FD2">
              <w:rPr>
                <w:rFonts w:eastAsia="Times New Roman"/>
                <w:b/>
                <w:bCs/>
                <w:sz w:val="22"/>
                <w:szCs w:val="22"/>
              </w:rPr>
              <w:t>ИСТОЧНИКИ ВНУТРЕННЕГО ФИНАНСИРОВАНИЯ ДЕФИЦИТА РАЙОННОГО БЮДЖЕТА</w:t>
            </w:r>
          </w:p>
        </w:tc>
        <w:tc>
          <w:tcPr>
            <w:tcW w:w="1842" w:type="dxa"/>
            <w:tcBorders>
              <w:top w:val="nil"/>
              <w:left w:val="nil"/>
              <w:bottom w:val="single" w:sz="4" w:space="0" w:color="auto"/>
              <w:right w:val="single" w:sz="4" w:space="0" w:color="auto"/>
            </w:tcBorders>
            <w:shd w:val="clear" w:color="auto" w:fill="auto"/>
            <w:noWrap/>
            <w:vAlign w:val="bottom"/>
            <w:hideMark/>
          </w:tcPr>
          <w:p w14:paraId="4BF9147A" w14:textId="77777777" w:rsidR="001B2FD2" w:rsidRPr="001B2FD2" w:rsidRDefault="001B2FD2" w:rsidP="001B2FD2">
            <w:pPr>
              <w:jc w:val="right"/>
              <w:rPr>
                <w:rFonts w:eastAsia="Times New Roman"/>
                <w:b/>
                <w:bCs/>
                <w:sz w:val="22"/>
                <w:szCs w:val="22"/>
              </w:rPr>
            </w:pPr>
            <w:r w:rsidRPr="001B2FD2">
              <w:rPr>
                <w:rFonts w:eastAsia="Times New Roman"/>
                <w:b/>
                <w:bCs/>
                <w:sz w:val="22"/>
                <w:szCs w:val="22"/>
              </w:rPr>
              <w:t>22 176,89</w:t>
            </w:r>
          </w:p>
        </w:tc>
        <w:tc>
          <w:tcPr>
            <w:tcW w:w="2183" w:type="dxa"/>
            <w:tcBorders>
              <w:top w:val="nil"/>
              <w:left w:val="nil"/>
              <w:bottom w:val="single" w:sz="4" w:space="0" w:color="auto"/>
              <w:right w:val="single" w:sz="4" w:space="0" w:color="auto"/>
            </w:tcBorders>
            <w:shd w:val="clear" w:color="auto" w:fill="auto"/>
            <w:noWrap/>
            <w:vAlign w:val="bottom"/>
            <w:hideMark/>
          </w:tcPr>
          <w:p w14:paraId="2D9356E0" w14:textId="77777777" w:rsidR="001B2FD2" w:rsidRPr="001B2FD2" w:rsidRDefault="001B2FD2" w:rsidP="001B2FD2">
            <w:pPr>
              <w:jc w:val="right"/>
              <w:rPr>
                <w:rFonts w:eastAsia="Times New Roman"/>
                <w:b/>
                <w:bCs/>
                <w:sz w:val="22"/>
                <w:szCs w:val="22"/>
              </w:rPr>
            </w:pPr>
            <w:r w:rsidRPr="001B2FD2">
              <w:rPr>
                <w:rFonts w:eastAsia="Times New Roman"/>
                <w:b/>
                <w:bCs/>
                <w:sz w:val="22"/>
                <w:szCs w:val="22"/>
              </w:rPr>
              <w:t>22 176,89</w:t>
            </w:r>
          </w:p>
        </w:tc>
        <w:tc>
          <w:tcPr>
            <w:tcW w:w="1405" w:type="dxa"/>
            <w:tcBorders>
              <w:top w:val="nil"/>
              <w:left w:val="nil"/>
              <w:bottom w:val="single" w:sz="4" w:space="0" w:color="auto"/>
              <w:right w:val="single" w:sz="4" w:space="0" w:color="auto"/>
            </w:tcBorders>
            <w:shd w:val="clear" w:color="auto" w:fill="auto"/>
            <w:noWrap/>
            <w:vAlign w:val="bottom"/>
            <w:hideMark/>
          </w:tcPr>
          <w:p w14:paraId="08789EF4" w14:textId="77777777" w:rsidR="001B2FD2" w:rsidRPr="001B2FD2" w:rsidRDefault="001B2FD2" w:rsidP="001B2FD2">
            <w:pPr>
              <w:jc w:val="right"/>
              <w:rPr>
                <w:rFonts w:eastAsia="Times New Roman"/>
                <w:b/>
                <w:bCs/>
                <w:sz w:val="22"/>
                <w:szCs w:val="22"/>
              </w:rPr>
            </w:pPr>
            <w:r w:rsidRPr="001B2FD2">
              <w:rPr>
                <w:rFonts w:eastAsia="Times New Roman"/>
                <w:b/>
                <w:bCs/>
                <w:sz w:val="22"/>
                <w:szCs w:val="22"/>
              </w:rPr>
              <w:t>18 590,41</w:t>
            </w:r>
          </w:p>
        </w:tc>
        <w:tc>
          <w:tcPr>
            <w:tcW w:w="1318" w:type="dxa"/>
            <w:tcBorders>
              <w:top w:val="nil"/>
              <w:left w:val="nil"/>
              <w:bottom w:val="single" w:sz="4" w:space="0" w:color="auto"/>
              <w:right w:val="single" w:sz="4" w:space="0" w:color="auto"/>
            </w:tcBorders>
            <w:shd w:val="clear" w:color="auto" w:fill="auto"/>
            <w:noWrap/>
            <w:vAlign w:val="bottom"/>
            <w:hideMark/>
          </w:tcPr>
          <w:p w14:paraId="1676A65F" w14:textId="77777777" w:rsidR="001B2FD2" w:rsidRPr="001B2FD2" w:rsidRDefault="001B2FD2" w:rsidP="001B2FD2">
            <w:pPr>
              <w:jc w:val="right"/>
              <w:rPr>
                <w:rFonts w:eastAsia="Times New Roman"/>
                <w:b/>
                <w:bCs/>
                <w:sz w:val="22"/>
                <w:szCs w:val="22"/>
              </w:rPr>
            </w:pPr>
            <w:r w:rsidRPr="001B2FD2">
              <w:rPr>
                <w:rFonts w:eastAsia="Times New Roman"/>
                <w:b/>
                <w:bCs/>
                <w:sz w:val="22"/>
                <w:szCs w:val="22"/>
              </w:rPr>
              <w:t>18 590,41</w:t>
            </w:r>
          </w:p>
        </w:tc>
      </w:tr>
      <w:tr w:rsidR="001B2FD2" w:rsidRPr="001B2FD2" w14:paraId="72620799" w14:textId="77777777" w:rsidTr="001B2FD2">
        <w:trPr>
          <w:trHeight w:val="315"/>
        </w:trPr>
        <w:tc>
          <w:tcPr>
            <w:tcW w:w="2694" w:type="dxa"/>
            <w:tcBorders>
              <w:top w:val="nil"/>
              <w:left w:val="single" w:sz="8" w:space="0" w:color="auto"/>
              <w:bottom w:val="single" w:sz="4" w:space="0" w:color="auto"/>
              <w:right w:val="single" w:sz="4" w:space="0" w:color="auto"/>
            </w:tcBorders>
            <w:shd w:val="clear" w:color="auto" w:fill="auto"/>
            <w:hideMark/>
          </w:tcPr>
          <w:p w14:paraId="0D3995E6" w14:textId="77777777" w:rsidR="001B2FD2" w:rsidRPr="001B2FD2" w:rsidRDefault="001B2FD2" w:rsidP="001B2FD2">
            <w:pPr>
              <w:rPr>
                <w:rFonts w:eastAsia="Times New Roman"/>
                <w:b/>
                <w:bCs/>
                <w:sz w:val="22"/>
                <w:szCs w:val="22"/>
              </w:rPr>
            </w:pPr>
            <w:r w:rsidRPr="001B2FD2">
              <w:rPr>
                <w:rFonts w:eastAsia="Times New Roman"/>
                <w:b/>
                <w:bCs/>
                <w:sz w:val="22"/>
                <w:szCs w:val="22"/>
              </w:rPr>
              <w:t>Изменение остатков средств на счетах по учету средств бюджета</w:t>
            </w:r>
          </w:p>
        </w:tc>
        <w:tc>
          <w:tcPr>
            <w:tcW w:w="1842" w:type="dxa"/>
            <w:tcBorders>
              <w:top w:val="nil"/>
              <w:left w:val="nil"/>
              <w:bottom w:val="single" w:sz="4" w:space="0" w:color="auto"/>
              <w:right w:val="single" w:sz="4" w:space="0" w:color="auto"/>
            </w:tcBorders>
            <w:shd w:val="clear" w:color="auto" w:fill="auto"/>
            <w:noWrap/>
            <w:vAlign w:val="bottom"/>
            <w:hideMark/>
          </w:tcPr>
          <w:p w14:paraId="7538540B" w14:textId="77777777" w:rsidR="001B2FD2" w:rsidRPr="001B2FD2" w:rsidRDefault="001B2FD2" w:rsidP="001B2FD2">
            <w:pPr>
              <w:jc w:val="right"/>
              <w:rPr>
                <w:rFonts w:eastAsia="Times New Roman"/>
                <w:b/>
                <w:bCs/>
                <w:sz w:val="22"/>
                <w:szCs w:val="22"/>
              </w:rPr>
            </w:pPr>
            <w:r w:rsidRPr="001B2FD2">
              <w:rPr>
                <w:rFonts w:eastAsia="Times New Roman"/>
                <w:b/>
                <w:bCs/>
                <w:sz w:val="22"/>
                <w:szCs w:val="22"/>
              </w:rPr>
              <w:t>22 176,89</w:t>
            </w:r>
          </w:p>
        </w:tc>
        <w:tc>
          <w:tcPr>
            <w:tcW w:w="2183" w:type="dxa"/>
            <w:tcBorders>
              <w:top w:val="nil"/>
              <w:left w:val="nil"/>
              <w:bottom w:val="single" w:sz="4" w:space="0" w:color="auto"/>
              <w:right w:val="single" w:sz="4" w:space="0" w:color="auto"/>
            </w:tcBorders>
            <w:shd w:val="clear" w:color="auto" w:fill="auto"/>
            <w:noWrap/>
            <w:vAlign w:val="bottom"/>
            <w:hideMark/>
          </w:tcPr>
          <w:p w14:paraId="0CFD32BE" w14:textId="77777777" w:rsidR="001B2FD2" w:rsidRPr="001B2FD2" w:rsidRDefault="001B2FD2" w:rsidP="001B2FD2">
            <w:pPr>
              <w:jc w:val="right"/>
              <w:rPr>
                <w:rFonts w:eastAsia="Times New Roman"/>
                <w:b/>
                <w:bCs/>
                <w:sz w:val="22"/>
                <w:szCs w:val="22"/>
              </w:rPr>
            </w:pPr>
            <w:r w:rsidRPr="001B2FD2">
              <w:rPr>
                <w:rFonts w:eastAsia="Times New Roman"/>
                <w:b/>
                <w:bCs/>
                <w:sz w:val="22"/>
                <w:szCs w:val="22"/>
              </w:rPr>
              <w:t>22 176,89</w:t>
            </w:r>
          </w:p>
        </w:tc>
        <w:tc>
          <w:tcPr>
            <w:tcW w:w="1405" w:type="dxa"/>
            <w:tcBorders>
              <w:top w:val="nil"/>
              <w:left w:val="nil"/>
              <w:bottom w:val="single" w:sz="4" w:space="0" w:color="auto"/>
              <w:right w:val="single" w:sz="4" w:space="0" w:color="auto"/>
            </w:tcBorders>
            <w:shd w:val="clear" w:color="auto" w:fill="auto"/>
            <w:noWrap/>
            <w:vAlign w:val="bottom"/>
            <w:hideMark/>
          </w:tcPr>
          <w:p w14:paraId="68906987" w14:textId="77777777" w:rsidR="001B2FD2" w:rsidRPr="001B2FD2" w:rsidRDefault="001B2FD2" w:rsidP="001B2FD2">
            <w:pPr>
              <w:jc w:val="right"/>
              <w:rPr>
                <w:rFonts w:eastAsia="Times New Roman"/>
                <w:b/>
                <w:bCs/>
                <w:sz w:val="22"/>
                <w:szCs w:val="22"/>
              </w:rPr>
            </w:pPr>
            <w:r w:rsidRPr="001B2FD2">
              <w:rPr>
                <w:rFonts w:eastAsia="Times New Roman"/>
                <w:b/>
                <w:bCs/>
                <w:sz w:val="22"/>
                <w:szCs w:val="22"/>
              </w:rPr>
              <w:t>18 590,41</w:t>
            </w:r>
          </w:p>
        </w:tc>
        <w:tc>
          <w:tcPr>
            <w:tcW w:w="1318" w:type="dxa"/>
            <w:tcBorders>
              <w:top w:val="nil"/>
              <w:left w:val="nil"/>
              <w:bottom w:val="single" w:sz="4" w:space="0" w:color="auto"/>
              <w:right w:val="single" w:sz="8" w:space="0" w:color="auto"/>
            </w:tcBorders>
            <w:shd w:val="clear" w:color="auto" w:fill="auto"/>
            <w:noWrap/>
            <w:vAlign w:val="bottom"/>
            <w:hideMark/>
          </w:tcPr>
          <w:p w14:paraId="072D5D54" w14:textId="77777777" w:rsidR="001B2FD2" w:rsidRPr="001B2FD2" w:rsidRDefault="001B2FD2" w:rsidP="001B2FD2">
            <w:pPr>
              <w:jc w:val="right"/>
              <w:rPr>
                <w:rFonts w:eastAsia="Times New Roman"/>
                <w:b/>
                <w:bCs/>
                <w:sz w:val="22"/>
                <w:szCs w:val="22"/>
              </w:rPr>
            </w:pPr>
            <w:r w:rsidRPr="001B2FD2">
              <w:rPr>
                <w:rFonts w:eastAsia="Times New Roman"/>
                <w:b/>
                <w:bCs/>
                <w:sz w:val="22"/>
                <w:szCs w:val="22"/>
              </w:rPr>
              <w:t>18 590,41</w:t>
            </w:r>
          </w:p>
        </w:tc>
      </w:tr>
      <w:tr w:rsidR="001B2FD2" w:rsidRPr="001B2FD2" w14:paraId="45BADA50" w14:textId="77777777" w:rsidTr="001B2FD2">
        <w:trPr>
          <w:trHeight w:val="276"/>
        </w:trPr>
        <w:tc>
          <w:tcPr>
            <w:tcW w:w="2694" w:type="dxa"/>
            <w:tcBorders>
              <w:top w:val="nil"/>
              <w:left w:val="single" w:sz="8" w:space="0" w:color="auto"/>
              <w:bottom w:val="single" w:sz="4" w:space="0" w:color="auto"/>
              <w:right w:val="single" w:sz="4" w:space="0" w:color="auto"/>
            </w:tcBorders>
            <w:shd w:val="clear" w:color="auto" w:fill="auto"/>
            <w:hideMark/>
          </w:tcPr>
          <w:p w14:paraId="35CA7F9B" w14:textId="77777777" w:rsidR="001B2FD2" w:rsidRPr="001B2FD2" w:rsidRDefault="001B2FD2" w:rsidP="001B2FD2">
            <w:pPr>
              <w:rPr>
                <w:rFonts w:eastAsia="Times New Roman"/>
                <w:sz w:val="22"/>
                <w:szCs w:val="22"/>
              </w:rPr>
            </w:pPr>
            <w:r w:rsidRPr="001B2FD2">
              <w:rPr>
                <w:rFonts w:eastAsia="Times New Roman"/>
                <w:sz w:val="22"/>
                <w:szCs w:val="22"/>
              </w:rPr>
              <w:t>Увеличение остатков средств бюджетов</w:t>
            </w:r>
          </w:p>
        </w:tc>
        <w:tc>
          <w:tcPr>
            <w:tcW w:w="1842" w:type="dxa"/>
            <w:tcBorders>
              <w:top w:val="nil"/>
              <w:left w:val="nil"/>
              <w:bottom w:val="single" w:sz="4" w:space="0" w:color="auto"/>
              <w:right w:val="single" w:sz="4" w:space="0" w:color="auto"/>
            </w:tcBorders>
            <w:shd w:val="clear" w:color="auto" w:fill="auto"/>
            <w:noWrap/>
            <w:vAlign w:val="bottom"/>
            <w:hideMark/>
          </w:tcPr>
          <w:p w14:paraId="348E1D13" w14:textId="77777777" w:rsidR="001B2FD2" w:rsidRPr="001B2FD2" w:rsidRDefault="001B2FD2" w:rsidP="001B2FD2">
            <w:pPr>
              <w:jc w:val="right"/>
              <w:rPr>
                <w:rFonts w:eastAsia="Times New Roman"/>
                <w:sz w:val="22"/>
                <w:szCs w:val="22"/>
              </w:rPr>
            </w:pPr>
            <w:r w:rsidRPr="001B2FD2">
              <w:rPr>
                <w:rFonts w:eastAsia="Times New Roman"/>
                <w:sz w:val="22"/>
                <w:szCs w:val="22"/>
              </w:rPr>
              <w:t>-1 126 289,19</w:t>
            </w:r>
          </w:p>
        </w:tc>
        <w:tc>
          <w:tcPr>
            <w:tcW w:w="2183" w:type="dxa"/>
            <w:tcBorders>
              <w:top w:val="nil"/>
              <w:left w:val="nil"/>
              <w:bottom w:val="single" w:sz="4" w:space="0" w:color="auto"/>
              <w:right w:val="single" w:sz="4" w:space="0" w:color="auto"/>
            </w:tcBorders>
            <w:shd w:val="clear" w:color="auto" w:fill="auto"/>
            <w:noWrap/>
            <w:vAlign w:val="bottom"/>
            <w:hideMark/>
          </w:tcPr>
          <w:p w14:paraId="4AFE2B7B" w14:textId="77777777" w:rsidR="001B2FD2" w:rsidRPr="001B2FD2" w:rsidRDefault="001B2FD2" w:rsidP="001B2FD2">
            <w:pPr>
              <w:jc w:val="right"/>
              <w:rPr>
                <w:rFonts w:eastAsia="Times New Roman"/>
                <w:sz w:val="22"/>
                <w:szCs w:val="22"/>
              </w:rPr>
            </w:pPr>
            <w:r w:rsidRPr="001B2FD2">
              <w:rPr>
                <w:rFonts w:eastAsia="Times New Roman"/>
                <w:sz w:val="22"/>
                <w:szCs w:val="22"/>
              </w:rPr>
              <w:t>-1 126 289,19</w:t>
            </w:r>
          </w:p>
        </w:tc>
        <w:tc>
          <w:tcPr>
            <w:tcW w:w="1405" w:type="dxa"/>
            <w:tcBorders>
              <w:top w:val="nil"/>
              <w:left w:val="nil"/>
              <w:bottom w:val="single" w:sz="4" w:space="0" w:color="auto"/>
              <w:right w:val="single" w:sz="4" w:space="0" w:color="auto"/>
            </w:tcBorders>
            <w:shd w:val="clear" w:color="auto" w:fill="auto"/>
            <w:noWrap/>
            <w:vAlign w:val="bottom"/>
            <w:hideMark/>
          </w:tcPr>
          <w:p w14:paraId="13D6F5C3" w14:textId="77777777" w:rsidR="001B2FD2" w:rsidRPr="001B2FD2" w:rsidRDefault="001B2FD2" w:rsidP="001B2FD2">
            <w:pPr>
              <w:jc w:val="right"/>
              <w:rPr>
                <w:rFonts w:eastAsia="Times New Roman"/>
                <w:sz w:val="22"/>
                <w:szCs w:val="22"/>
              </w:rPr>
            </w:pPr>
            <w:r w:rsidRPr="001B2FD2">
              <w:rPr>
                <w:rFonts w:eastAsia="Times New Roman"/>
                <w:sz w:val="22"/>
                <w:szCs w:val="22"/>
              </w:rPr>
              <w:t>-1 088 364,06</w:t>
            </w:r>
          </w:p>
        </w:tc>
        <w:tc>
          <w:tcPr>
            <w:tcW w:w="1318" w:type="dxa"/>
            <w:tcBorders>
              <w:top w:val="nil"/>
              <w:left w:val="nil"/>
              <w:bottom w:val="single" w:sz="4" w:space="0" w:color="auto"/>
              <w:right w:val="single" w:sz="8" w:space="0" w:color="auto"/>
            </w:tcBorders>
            <w:shd w:val="clear" w:color="auto" w:fill="auto"/>
            <w:noWrap/>
            <w:vAlign w:val="bottom"/>
            <w:hideMark/>
          </w:tcPr>
          <w:p w14:paraId="389EF8C8" w14:textId="77777777" w:rsidR="001B2FD2" w:rsidRPr="001B2FD2" w:rsidRDefault="001B2FD2" w:rsidP="001B2FD2">
            <w:pPr>
              <w:jc w:val="right"/>
              <w:rPr>
                <w:rFonts w:eastAsia="Times New Roman"/>
                <w:sz w:val="22"/>
                <w:szCs w:val="22"/>
              </w:rPr>
            </w:pPr>
            <w:r w:rsidRPr="001B2FD2">
              <w:rPr>
                <w:rFonts w:eastAsia="Times New Roman"/>
                <w:sz w:val="22"/>
                <w:szCs w:val="22"/>
              </w:rPr>
              <w:t>-1 088 364,06</w:t>
            </w:r>
          </w:p>
        </w:tc>
      </w:tr>
      <w:tr w:rsidR="001B2FD2" w:rsidRPr="001B2FD2" w14:paraId="0813FD4A" w14:textId="77777777" w:rsidTr="001B2FD2">
        <w:trPr>
          <w:trHeight w:val="276"/>
        </w:trPr>
        <w:tc>
          <w:tcPr>
            <w:tcW w:w="2694" w:type="dxa"/>
            <w:tcBorders>
              <w:top w:val="nil"/>
              <w:left w:val="single" w:sz="8" w:space="0" w:color="auto"/>
              <w:bottom w:val="single" w:sz="4" w:space="0" w:color="auto"/>
              <w:right w:val="single" w:sz="4" w:space="0" w:color="auto"/>
            </w:tcBorders>
            <w:shd w:val="clear" w:color="auto" w:fill="auto"/>
            <w:hideMark/>
          </w:tcPr>
          <w:p w14:paraId="2C55F7BF" w14:textId="77777777" w:rsidR="001B2FD2" w:rsidRPr="001B2FD2" w:rsidRDefault="001B2FD2" w:rsidP="001B2FD2">
            <w:pPr>
              <w:rPr>
                <w:rFonts w:eastAsia="Times New Roman"/>
                <w:sz w:val="22"/>
                <w:szCs w:val="22"/>
              </w:rPr>
            </w:pPr>
            <w:r w:rsidRPr="001B2FD2">
              <w:rPr>
                <w:rFonts w:eastAsia="Times New Roman"/>
                <w:sz w:val="22"/>
                <w:szCs w:val="22"/>
              </w:rPr>
              <w:t>Увеличение прочих остатков средств бюджетов</w:t>
            </w:r>
          </w:p>
        </w:tc>
        <w:tc>
          <w:tcPr>
            <w:tcW w:w="1842" w:type="dxa"/>
            <w:tcBorders>
              <w:top w:val="nil"/>
              <w:left w:val="nil"/>
              <w:bottom w:val="single" w:sz="4" w:space="0" w:color="auto"/>
              <w:right w:val="single" w:sz="4" w:space="0" w:color="auto"/>
            </w:tcBorders>
            <w:shd w:val="clear" w:color="auto" w:fill="auto"/>
            <w:noWrap/>
            <w:vAlign w:val="bottom"/>
            <w:hideMark/>
          </w:tcPr>
          <w:p w14:paraId="790E1534" w14:textId="77777777" w:rsidR="001B2FD2" w:rsidRPr="001B2FD2" w:rsidRDefault="001B2FD2" w:rsidP="001B2FD2">
            <w:pPr>
              <w:jc w:val="right"/>
              <w:rPr>
                <w:rFonts w:eastAsia="Times New Roman"/>
                <w:sz w:val="22"/>
                <w:szCs w:val="22"/>
              </w:rPr>
            </w:pPr>
            <w:r w:rsidRPr="001B2FD2">
              <w:rPr>
                <w:rFonts w:eastAsia="Times New Roman"/>
                <w:sz w:val="22"/>
                <w:szCs w:val="22"/>
              </w:rPr>
              <w:t>-1 126 289,19</w:t>
            </w:r>
          </w:p>
        </w:tc>
        <w:tc>
          <w:tcPr>
            <w:tcW w:w="2183" w:type="dxa"/>
            <w:tcBorders>
              <w:top w:val="nil"/>
              <w:left w:val="nil"/>
              <w:bottom w:val="single" w:sz="4" w:space="0" w:color="auto"/>
              <w:right w:val="single" w:sz="4" w:space="0" w:color="auto"/>
            </w:tcBorders>
            <w:shd w:val="clear" w:color="auto" w:fill="auto"/>
            <w:noWrap/>
            <w:vAlign w:val="bottom"/>
            <w:hideMark/>
          </w:tcPr>
          <w:p w14:paraId="2C505C49" w14:textId="77777777" w:rsidR="001B2FD2" w:rsidRPr="001B2FD2" w:rsidRDefault="001B2FD2" w:rsidP="001B2FD2">
            <w:pPr>
              <w:jc w:val="right"/>
              <w:rPr>
                <w:rFonts w:eastAsia="Times New Roman"/>
                <w:sz w:val="22"/>
                <w:szCs w:val="22"/>
              </w:rPr>
            </w:pPr>
            <w:r w:rsidRPr="001B2FD2">
              <w:rPr>
                <w:rFonts w:eastAsia="Times New Roman"/>
                <w:sz w:val="22"/>
                <w:szCs w:val="22"/>
              </w:rPr>
              <w:t>-1 126 289,19</w:t>
            </w:r>
          </w:p>
        </w:tc>
        <w:tc>
          <w:tcPr>
            <w:tcW w:w="1405" w:type="dxa"/>
            <w:tcBorders>
              <w:top w:val="nil"/>
              <w:left w:val="nil"/>
              <w:bottom w:val="single" w:sz="4" w:space="0" w:color="auto"/>
              <w:right w:val="single" w:sz="4" w:space="0" w:color="auto"/>
            </w:tcBorders>
            <w:shd w:val="clear" w:color="auto" w:fill="auto"/>
            <w:noWrap/>
            <w:vAlign w:val="bottom"/>
            <w:hideMark/>
          </w:tcPr>
          <w:p w14:paraId="21F121AE" w14:textId="77777777" w:rsidR="001B2FD2" w:rsidRPr="001B2FD2" w:rsidRDefault="001B2FD2" w:rsidP="001B2FD2">
            <w:pPr>
              <w:jc w:val="right"/>
              <w:rPr>
                <w:rFonts w:eastAsia="Times New Roman"/>
                <w:sz w:val="22"/>
                <w:szCs w:val="22"/>
              </w:rPr>
            </w:pPr>
            <w:r w:rsidRPr="001B2FD2">
              <w:rPr>
                <w:rFonts w:eastAsia="Times New Roman"/>
                <w:sz w:val="22"/>
                <w:szCs w:val="22"/>
              </w:rPr>
              <w:t>-1 088 364,06</w:t>
            </w:r>
          </w:p>
        </w:tc>
        <w:tc>
          <w:tcPr>
            <w:tcW w:w="1318" w:type="dxa"/>
            <w:tcBorders>
              <w:top w:val="nil"/>
              <w:left w:val="nil"/>
              <w:bottom w:val="single" w:sz="4" w:space="0" w:color="auto"/>
              <w:right w:val="single" w:sz="8" w:space="0" w:color="auto"/>
            </w:tcBorders>
            <w:shd w:val="clear" w:color="auto" w:fill="auto"/>
            <w:noWrap/>
            <w:vAlign w:val="bottom"/>
            <w:hideMark/>
          </w:tcPr>
          <w:p w14:paraId="3AA5DCCA" w14:textId="77777777" w:rsidR="001B2FD2" w:rsidRPr="001B2FD2" w:rsidRDefault="001B2FD2" w:rsidP="001B2FD2">
            <w:pPr>
              <w:jc w:val="right"/>
              <w:rPr>
                <w:rFonts w:eastAsia="Times New Roman"/>
                <w:sz w:val="22"/>
                <w:szCs w:val="22"/>
              </w:rPr>
            </w:pPr>
            <w:r w:rsidRPr="001B2FD2">
              <w:rPr>
                <w:rFonts w:eastAsia="Times New Roman"/>
                <w:sz w:val="22"/>
                <w:szCs w:val="22"/>
              </w:rPr>
              <w:t>-1 088 364,06</w:t>
            </w:r>
          </w:p>
        </w:tc>
      </w:tr>
      <w:tr w:rsidR="001B2FD2" w:rsidRPr="001B2FD2" w14:paraId="50E0D084" w14:textId="77777777" w:rsidTr="001B2FD2">
        <w:trPr>
          <w:trHeight w:val="276"/>
        </w:trPr>
        <w:tc>
          <w:tcPr>
            <w:tcW w:w="2694" w:type="dxa"/>
            <w:tcBorders>
              <w:top w:val="nil"/>
              <w:left w:val="single" w:sz="8" w:space="0" w:color="auto"/>
              <w:bottom w:val="single" w:sz="4" w:space="0" w:color="auto"/>
              <w:right w:val="single" w:sz="4" w:space="0" w:color="auto"/>
            </w:tcBorders>
            <w:shd w:val="clear" w:color="auto" w:fill="auto"/>
            <w:hideMark/>
          </w:tcPr>
          <w:p w14:paraId="01E8B370" w14:textId="77777777" w:rsidR="001B2FD2" w:rsidRPr="001B2FD2" w:rsidRDefault="001B2FD2" w:rsidP="001B2FD2">
            <w:pPr>
              <w:rPr>
                <w:rFonts w:eastAsia="Times New Roman"/>
                <w:sz w:val="22"/>
                <w:szCs w:val="22"/>
              </w:rPr>
            </w:pPr>
            <w:r w:rsidRPr="001B2FD2">
              <w:rPr>
                <w:rFonts w:eastAsia="Times New Roman"/>
                <w:sz w:val="22"/>
                <w:szCs w:val="22"/>
              </w:rPr>
              <w:t>Увеличение прочих остатков денежных средств бюджетов</w:t>
            </w:r>
          </w:p>
        </w:tc>
        <w:tc>
          <w:tcPr>
            <w:tcW w:w="1842" w:type="dxa"/>
            <w:tcBorders>
              <w:top w:val="nil"/>
              <w:left w:val="nil"/>
              <w:bottom w:val="single" w:sz="4" w:space="0" w:color="auto"/>
              <w:right w:val="single" w:sz="4" w:space="0" w:color="auto"/>
            </w:tcBorders>
            <w:shd w:val="clear" w:color="auto" w:fill="auto"/>
            <w:noWrap/>
            <w:vAlign w:val="bottom"/>
            <w:hideMark/>
          </w:tcPr>
          <w:p w14:paraId="573881F7" w14:textId="77777777" w:rsidR="001B2FD2" w:rsidRPr="001B2FD2" w:rsidRDefault="001B2FD2" w:rsidP="001B2FD2">
            <w:pPr>
              <w:jc w:val="right"/>
              <w:rPr>
                <w:rFonts w:eastAsia="Times New Roman"/>
                <w:sz w:val="22"/>
                <w:szCs w:val="22"/>
              </w:rPr>
            </w:pPr>
            <w:r w:rsidRPr="001B2FD2">
              <w:rPr>
                <w:rFonts w:eastAsia="Times New Roman"/>
                <w:sz w:val="22"/>
                <w:szCs w:val="22"/>
              </w:rPr>
              <w:t>-1 126 289,19</w:t>
            </w:r>
          </w:p>
        </w:tc>
        <w:tc>
          <w:tcPr>
            <w:tcW w:w="2183" w:type="dxa"/>
            <w:tcBorders>
              <w:top w:val="nil"/>
              <w:left w:val="nil"/>
              <w:bottom w:val="single" w:sz="4" w:space="0" w:color="auto"/>
              <w:right w:val="single" w:sz="4" w:space="0" w:color="auto"/>
            </w:tcBorders>
            <w:shd w:val="clear" w:color="auto" w:fill="auto"/>
            <w:noWrap/>
            <w:vAlign w:val="bottom"/>
            <w:hideMark/>
          </w:tcPr>
          <w:p w14:paraId="2DDEB601" w14:textId="77777777" w:rsidR="001B2FD2" w:rsidRPr="001B2FD2" w:rsidRDefault="001B2FD2" w:rsidP="001B2FD2">
            <w:pPr>
              <w:jc w:val="right"/>
              <w:rPr>
                <w:rFonts w:eastAsia="Times New Roman"/>
                <w:sz w:val="22"/>
                <w:szCs w:val="22"/>
              </w:rPr>
            </w:pPr>
            <w:r w:rsidRPr="001B2FD2">
              <w:rPr>
                <w:rFonts w:eastAsia="Times New Roman"/>
                <w:sz w:val="22"/>
                <w:szCs w:val="22"/>
              </w:rPr>
              <w:t>-1 126 289,19</w:t>
            </w:r>
          </w:p>
        </w:tc>
        <w:tc>
          <w:tcPr>
            <w:tcW w:w="1405" w:type="dxa"/>
            <w:tcBorders>
              <w:top w:val="nil"/>
              <w:left w:val="nil"/>
              <w:bottom w:val="single" w:sz="4" w:space="0" w:color="auto"/>
              <w:right w:val="single" w:sz="4" w:space="0" w:color="auto"/>
            </w:tcBorders>
            <w:shd w:val="clear" w:color="auto" w:fill="auto"/>
            <w:noWrap/>
            <w:vAlign w:val="bottom"/>
            <w:hideMark/>
          </w:tcPr>
          <w:p w14:paraId="53F9039A" w14:textId="77777777" w:rsidR="001B2FD2" w:rsidRPr="001B2FD2" w:rsidRDefault="001B2FD2" w:rsidP="001B2FD2">
            <w:pPr>
              <w:jc w:val="right"/>
              <w:rPr>
                <w:rFonts w:eastAsia="Times New Roman"/>
                <w:sz w:val="22"/>
                <w:szCs w:val="22"/>
              </w:rPr>
            </w:pPr>
            <w:r w:rsidRPr="001B2FD2">
              <w:rPr>
                <w:rFonts w:eastAsia="Times New Roman"/>
                <w:sz w:val="22"/>
                <w:szCs w:val="22"/>
              </w:rPr>
              <w:t>-1 088 364,06</w:t>
            </w:r>
          </w:p>
        </w:tc>
        <w:tc>
          <w:tcPr>
            <w:tcW w:w="1318" w:type="dxa"/>
            <w:tcBorders>
              <w:top w:val="nil"/>
              <w:left w:val="nil"/>
              <w:bottom w:val="single" w:sz="4" w:space="0" w:color="auto"/>
              <w:right w:val="single" w:sz="8" w:space="0" w:color="auto"/>
            </w:tcBorders>
            <w:shd w:val="clear" w:color="auto" w:fill="auto"/>
            <w:noWrap/>
            <w:vAlign w:val="bottom"/>
            <w:hideMark/>
          </w:tcPr>
          <w:p w14:paraId="130C107A" w14:textId="77777777" w:rsidR="001B2FD2" w:rsidRPr="001B2FD2" w:rsidRDefault="001B2FD2" w:rsidP="001B2FD2">
            <w:pPr>
              <w:jc w:val="right"/>
              <w:rPr>
                <w:rFonts w:eastAsia="Times New Roman"/>
                <w:sz w:val="22"/>
                <w:szCs w:val="22"/>
              </w:rPr>
            </w:pPr>
            <w:r w:rsidRPr="001B2FD2">
              <w:rPr>
                <w:rFonts w:eastAsia="Times New Roman"/>
                <w:sz w:val="22"/>
                <w:szCs w:val="22"/>
              </w:rPr>
              <w:t>-1 088 364,06</w:t>
            </w:r>
          </w:p>
        </w:tc>
      </w:tr>
      <w:tr w:rsidR="001B2FD2" w:rsidRPr="001B2FD2" w14:paraId="60BA62CA" w14:textId="77777777" w:rsidTr="001B2FD2">
        <w:trPr>
          <w:trHeight w:val="552"/>
        </w:trPr>
        <w:tc>
          <w:tcPr>
            <w:tcW w:w="2694" w:type="dxa"/>
            <w:tcBorders>
              <w:top w:val="nil"/>
              <w:left w:val="single" w:sz="8" w:space="0" w:color="auto"/>
              <w:bottom w:val="single" w:sz="4" w:space="0" w:color="auto"/>
              <w:right w:val="single" w:sz="4" w:space="0" w:color="auto"/>
            </w:tcBorders>
            <w:shd w:val="clear" w:color="auto" w:fill="auto"/>
            <w:hideMark/>
          </w:tcPr>
          <w:p w14:paraId="5BAC3AA2" w14:textId="77777777" w:rsidR="001B2FD2" w:rsidRPr="001B2FD2" w:rsidRDefault="001B2FD2" w:rsidP="001B2FD2">
            <w:pPr>
              <w:rPr>
                <w:rFonts w:eastAsia="Times New Roman"/>
                <w:sz w:val="22"/>
                <w:szCs w:val="22"/>
              </w:rPr>
            </w:pPr>
            <w:r w:rsidRPr="001B2FD2">
              <w:rPr>
                <w:rFonts w:eastAsia="Times New Roman"/>
                <w:sz w:val="22"/>
                <w:szCs w:val="22"/>
              </w:rPr>
              <w:t>Увеличение прочих остатков денежных средств бюджетов муниципальных районов</w:t>
            </w:r>
          </w:p>
        </w:tc>
        <w:tc>
          <w:tcPr>
            <w:tcW w:w="1842" w:type="dxa"/>
            <w:tcBorders>
              <w:top w:val="nil"/>
              <w:left w:val="nil"/>
              <w:bottom w:val="single" w:sz="4" w:space="0" w:color="auto"/>
              <w:right w:val="nil"/>
            </w:tcBorders>
            <w:shd w:val="clear" w:color="auto" w:fill="auto"/>
            <w:noWrap/>
            <w:vAlign w:val="bottom"/>
            <w:hideMark/>
          </w:tcPr>
          <w:p w14:paraId="79523B28" w14:textId="77777777" w:rsidR="001B2FD2" w:rsidRPr="001B2FD2" w:rsidRDefault="001B2FD2" w:rsidP="001B2FD2">
            <w:pPr>
              <w:jc w:val="right"/>
              <w:rPr>
                <w:rFonts w:eastAsia="Times New Roman"/>
                <w:sz w:val="22"/>
                <w:szCs w:val="22"/>
              </w:rPr>
            </w:pPr>
            <w:r w:rsidRPr="001B2FD2">
              <w:rPr>
                <w:rFonts w:eastAsia="Times New Roman"/>
                <w:sz w:val="22"/>
                <w:szCs w:val="22"/>
              </w:rPr>
              <w:t>-1 126 289,19</w:t>
            </w:r>
          </w:p>
        </w:tc>
        <w:tc>
          <w:tcPr>
            <w:tcW w:w="2183" w:type="dxa"/>
            <w:tcBorders>
              <w:top w:val="nil"/>
              <w:left w:val="single" w:sz="4" w:space="0" w:color="auto"/>
              <w:bottom w:val="single" w:sz="4" w:space="0" w:color="auto"/>
              <w:right w:val="nil"/>
            </w:tcBorders>
            <w:shd w:val="clear" w:color="auto" w:fill="auto"/>
            <w:noWrap/>
            <w:vAlign w:val="bottom"/>
            <w:hideMark/>
          </w:tcPr>
          <w:p w14:paraId="62B4535B" w14:textId="77777777" w:rsidR="001B2FD2" w:rsidRPr="001B2FD2" w:rsidRDefault="001B2FD2" w:rsidP="001B2FD2">
            <w:pPr>
              <w:jc w:val="right"/>
              <w:rPr>
                <w:rFonts w:eastAsia="Times New Roman"/>
                <w:sz w:val="22"/>
                <w:szCs w:val="22"/>
              </w:rPr>
            </w:pPr>
            <w:r w:rsidRPr="001B2FD2">
              <w:rPr>
                <w:rFonts w:eastAsia="Times New Roman"/>
                <w:sz w:val="22"/>
                <w:szCs w:val="22"/>
              </w:rPr>
              <w:t>-1 126 289,19</w:t>
            </w:r>
          </w:p>
        </w:tc>
        <w:tc>
          <w:tcPr>
            <w:tcW w:w="1405" w:type="dxa"/>
            <w:tcBorders>
              <w:top w:val="nil"/>
              <w:left w:val="single" w:sz="4" w:space="0" w:color="auto"/>
              <w:bottom w:val="single" w:sz="4" w:space="0" w:color="auto"/>
              <w:right w:val="nil"/>
            </w:tcBorders>
            <w:shd w:val="clear" w:color="auto" w:fill="auto"/>
            <w:noWrap/>
            <w:vAlign w:val="bottom"/>
            <w:hideMark/>
          </w:tcPr>
          <w:p w14:paraId="3AEEC491" w14:textId="77777777" w:rsidR="001B2FD2" w:rsidRPr="001B2FD2" w:rsidRDefault="001B2FD2" w:rsidP="001B2FD2">
            <w:pPr>
              <w:jc w:val="right"/>
              <w:rPr>
                <w:rFonts w:eastAsia="Times New Roman"/>
                <w:sz w:val="22"/>
                <w:szCs w:val="22"/>
              </w:rPr>
            </w:pPr>
            <w:r w:rsidRPr="001B2FD2">
              <w:rPr>
                <w:rFonts w:eastAsia="Times New Roman"/>
                <w:sz w:val="22"/>
                <w:szCs w:val="22"/>
              </w:rPr>
              <w:t>-1 088 364,06</w:t>
            </w:r>
          </w:p>
        </w:tc>
        <w:tc>
          <w:tcPr>
            <w:tcW w:w="1318" w:type="dxa"/>
            <w:tcBorders>
              <w:top w:val="nil"/>
              <w:left w:val="single" w:sz="4" w:space="0" w:color="auto"/>
              <w:bottom w:val="single" w:sz="4" w:space="0" w:color="auto"/>
              <w:right w:val="nil"/>
            </w:tcBorders>
            <w:shd w:val="clear" w:color="auto" w:fill="auto"/>
            <w:noWrap/>
            <w:vAlign w:val="bottom"/>
            <w:hideMark/>
          </w:tcPr>
          <w:p w14:paraId="74F7C7D6" w14:textId="77777777" w:rsidR="001B2FD2" w:rsidRPr="001B2FD2" w:rsidRDefault="001B2FD2" w:rsidP="001B2FD2">
            <w:pPr>
              <w:jc w:val="right"/>
              <w:rPr>
                <w:rFonts w:eastAsia="Times New Roman"/>
                <w:sz w:val="22"/>
                <w:szCs w:val="22"/>
              </w:rPr>
            </w:pPr>
            <w:r w:rsidRPr="001B2FD2">
              <w:rPr>
                <w:rFonts w:eastAsia="Times New Roman"/>
                <w:sz w:val="22"/>
                <w:szCs w:val="22"/>
              </w:rPr>
              <w:t>-1 088 364,06</w:t>
            </w:r>
          </w:p>
        </w:tc>
      </w:tr>
      <w:tr w:rsidR="001B2FD2" w:rsidRPr="001B2FD2" w14:paraId="73FD8AD4" w14:textId="77777777" w:rsidTr="001B2FD2">
        <w:trPr>
          <w:trHeight w:val="276"/>
        </w:trPr>
        <w:tc>
          <w:tcPr>
            <w:tcW w:w="2694" w:type="dxa"/>
            <w:tcBorders>
              <w:top w:val="nil"/>
              <w:left w:val="single" w:sz="8" w:space="0" w:color="auto"/>
              <w:bottom w:val="single" w:sz="4" w:space="0" w:color="auto"/>
              <w:right w:val="single" w:sz="4" w:space="0" w:color="auto"/>
            </w:tcBorders>
            <w:shd w:val="clear" w:color="auto" w:fill="auto"/>
            <w:hideMark/>
          </w:tcPr>
          <w:p w14:paraId="696CB792" w14:textId="77777777" w:rsidR="001B2FD2" w:rsidRPr="001B2FD2" w:rsidRDefault="001B2FD2" w:rsidP="001B2FD2">
            <w:pPr>
              <w:rPr>
                <w:rFonts w:eastAsia="Times New Roman"/>
                <w:sz w:val="22"/>
                <w:szCs w:val="22"/>
              </w:rPr>
            </w:pPr>
            <w:r w:rsidRPr="001B2FD2">
              <w:rPr>
                <w:rFonts w:eastAsia="Times New Roman"/>
                <w:sz w:val="22"/>
                <w:szCs w:val="22"/>
              </w:rPr>
              <w:t>Уменьшение остатков средств бюджетов</w:t>
            </w:r>
          </w:p>
        </w:tc>
        <w:tc>
          <w:tcPr>
            <w:tcW w:w="1842" w:type="dxa"/>
            <w:tcBorders>
              <w:top w:val="nil"/>
              <w:left w:val="nil"/>
              <w:bottom w:val="single" w:sz="4" w:space="0" w:color="auto"/>
              <w:right w:val="single" w:sz="4" w:space="0" w:color="auto"/>
            </w:tcBorders>
            <w:shd w:val="clear" w:color="auto" w:fill="auto"/>
            <w:noWrap/>
            <w:vAlign w:val="bottom"/>
            <w:hideMark/>
          </w:tcPr>
          <w:p w14:paraId="0ACB543A" w14:textId="77777777" w:rsidR="001B2FD2" w:rsidRPr="001B2FD2" w:rsidRDefault="001B2FD2" w:rsidP="001B2FD2">
            <w:pPr>
              <w:jc w:val="right"/>
              <w:rPr>
                <w:rFonts w:eastAsia="Times New Roman"/>
                <w:sz w:val="22"/>
                <w:szCs w:val="22"/>
              </w:rPr>
            </w:pPr>
            <w:r w:rsidRPr="001B2FD2">
              <w:rPr>
                <w:rFonts w:eastAsia="Times New Roman"/>
                <w:sz w:val="22"/>
                <w:szCs w:val="22"/>
              </w:rPr>
              <w:t>1 148 466,09</w:t>
            </w:r>
          </w:p>
        </w:tc>
        <w:tc>
          <w:tcPr>
            <w:tcW w:w="2183" w:type="dxa"/>
            <w:tcBorders>
              <w:top w:val="nil"/>
              <w:left w:val="nil"/>
              <w:bottom w:val="single" w:sz="4" w:space="0" w:color="auto"/>
              <w:right w:val="single" w:sz="4" w:space="0" w:color="auto"/>
            </w:tcBorders>
            <w:shd w:val="clear" w:color="auto" w:fill="auto"/>
            <w:noWrap/>
            <w:vAlign w:val="bottom"/>
            <w:hideMark/>
          </w:tcPr>
          <w:p w14:paraId="356AF609" w14:textId="77777777" w:rsidR="001B2FD2" w:rsidRPr="001B2FD2" w:rsidRDefault="001B2FD2" w:rsidP="001B2FD2">
            <w:pPr>
              <w:jc w:val="right"/>
              <w:rPr>
                <w:rFonts w:eastAsia="Times New Roman"/>
                <w:sz w:val="22"/>
                <w:szCs w:val="22"/>
              </w:rPr>
            </w:pPr>
            <w:r w:rsidRPr="001B2FD2">
              <w:rPr>
                <w:rFonts w:eastAsia="Times New Roman"/>
                <w:sz w:val="22"/>
                <w:szCs w:val="22"/>
              </w:rPr>
              <w:t>1 148 466,09</w:t>
            </w:r>
          </w:p>
        </w:tc>
        <w:tc>
          <w:tcPr>
            <w:tcW w:w="1405" w:type="dxa"/>
            <w:tcBorders>
              <w:top w:val="nil"/>
              <w:left w:val="nil"/>
              <w:bottom w:val="single" w:sz="4" w:space="0" w:color="auto"/>
              <w:right w:val="single" w:sz="4" w:space="0" w:color="auto"/>
            </w:tcBorders>
            <w:shd w:val="clear" w:color="auto" w:fill="auto"/>
            <w:noWrap/>
            <w:vAlign w:val="bottom"/>
            <w:hideMark/>
          </w:tcPr>
          <w:p w14:paraId="636D7D40" w14:textId="77777777" w:rsidR="001B2FD2" w:rsidRPr="001B2FD2" w:rsidRDefault="001B2FD2" w:rsidP="001B2FD2">
            <w:pPr>
              <w:jc w:val="right"/>
              <w:rPr>
                <w:rFonts w:eastAsia="Times New Roman"/>
                <w:sz w:val="22"/>
                <w:szCs w:val="22"/>
              </w:rPr>
            </w:pPr>
            <w:r w:rsidRPr="001B2FD2">
              <w:rPr>
                <w:rFonts w:eastAsia="Times New Roman"/>
                <w:sz w:val="22"/>
                <w:szCs w:val="22"/>
              </w:rPr>
              <w:t>1 106 954,47</w:t>
            </w:r>
          </w:p>
        </w:tc>
        <w:tc>
          <w:tcPr>
            <w:tcW w:w="1318" w:type="dxa"/>
            <w:tcBorders>
              <w:top w:val="nil"/>
              <w:left w:val="nil"/>
              <w:bottom w:val="single" w:sz="4" w:space="0" w:color="auto"/>
              <w:right w:val="single" w:sz="8" w:space="0" w:color="auto"/>
            </w:tcBorders>
            <w:shd w:val="clear" w:color="auto" w:fill="auto"/>
            <w:noWrap/>
            <w:vAlign w:val="bottom"/>
            <w:hideMark/>
          </w:tcPr>
          <w:p w14:paraId="7A6AF31D" w14:textId="77777777" w:rsidR="001B2FD2" w:rsidRPr="001B2FD2" w:rsidRDefault="001B2FD2" w:rsidP="001B2FD2">
            <w:pPr>
              <w:jc w:val="right"/>
              <w:rPr>
                <w:rFonts w:eastAsia="Times New Roman"/>
                <w:sz w:val="22"/>
                <w:szCs w:val="22"/>
              </w:rPr>
            </w:pPr>
            <w:r w:rsidRPr="001B2FD2">
              <w:rPr>
                <w:rFonts w:eastAsia="Times New Roman"/>
                <w:sz w:val="22"/>
                <w:szCs w:val="22"/>
              </w:rPr>
              <w:t>1 106 954,47</w:t>
            </w:r>
          </w:p>
        </w:tc>
      </w:tr>
      <w:tr w:rsidR="001B2FD2" w:rsidRPr="001B2FD2" w14:paraId="0D959DFB" w14:textId="77777777" w:rsidTr="001B2FD2">
        <w:trPr>
          <w:trHeight w:val="276"/>
        </w:trPr>
        <w:tc>
          <w:tcPr>
            <w:tcW w:w="2694" w:type="dxa"/>
            <w:tcBorders>
              <w:top w:val="nil"/>
              <w:left w:val="single" w:sz="8" w:space="0" w:color="auto"/>
              <w:bottom w:val="single" w:sz="4" w:space="0" w:color="auto"/>
              <w:right w:val="single" w:sz="4" w:space="0" w:color="auto"/>
            </w:tcBorders>
            <w:shd w:val="clear" w:color="auto" w:fill="auto"/>
            <w:hideMark/>
          </w:tcPr>
          <w:p w14:paraId="60C3EB6A" w14:textId="77777777" w:rsidR="001B2FD2" w:rsidRPr="001B2FD2" w:rsidRDefault="001B2FD2" w:rsidP="001B2FD2">
            <w:pPr>
              <w:rPr>
                <w:rFonts w:eastAsia="Times New Roman"/>
                <w:sz w:val="22"/>
                <w:szCs w:val="22"/>
              </w:rPr>
            </w:pPr>
            <w:r w:rsidRPr="001B2FD2">
              <w:rPr>
                <w:rFonts w:eastAsia="Times New Roman"/>
                <w:sz w:val="22"/>
                <w:szCs w:val="22"/>
              </w:rPr>
              <w:t>Уменьшение прочих остатков средств бюджетов</w:t>
            </w:r>
          </w:p>
        </w:tc>
        <w:tc>
          <w:tcPr>
            <w:tcW w:w="1842" w:type="dxa"/>
            <w:tcBorders>
              <w:top w:val="nil"/>
              <w:left w:val="nil"/>
              <w:bottom w:val="single" w:sz="4" w:space="0" w:color="auto"/>
              <w:right w:val="single" w:sz="4" w:space="0" w:color="auto"/>
            </w:tcBorders>
            <w:shd w:val="clear" w:color="auto" w:fill="auto"/>
            <w:noWrap/>
            <w:vAlign w:val="bottom"/>
            <w:hideMark/>
          </w:tcPr>
          <w:p w14:paraId="572B19D9" w14:textId="77777777" w:rsidR="001B2FD2" w:rsidRPr="001B2FD2" w:rsidRDefault="001B2FD2" w:rsidP="001B2FD2">
            <w:pPr>
              <w:jc w:val="right"/>
              <w:rPr>
                <w:rFonts w:eastAsia="Times New Roman"/>
                <w:sz w:val="22"/>
                <w:szCs w:val="22"/>
              </w:rPr>
            </w:pPr>
            <w:r w:rsidRPr="001B2FD2">
              <w:rPr>
                <w:rFonts w:eastAsia="Times New Roman"/>
                <w:sz w:val="22"/>
                <w:szCs w:val="22"/>
              </w:rPr>
              <w:t>1 148 466,09</w:t>
            </w:r>
          </w:p>
        </w:tc>
        <w:tc>
          <w:tcPr>
            <w:tcW w:w="2183" w:type="dxa"/>
            <w:tcBorders>
              <w:top w:val="nil"/>
              <w:left w:val="nil"/>
              <w:bottom w:val="single" w:sz="4" w:space="0" w:color="auto"/>
              <w:right w:val="single" w:sz="4" w:space="0" w:color="auto"/>
            </w:tcBorders>
            <w:shd w:val="clear" w:color="auto" w:fill="auto"/>
            <w:noWrap/>
            <w:vAlign w:val="bottom"/>
            <w:hideMark/>
          </w:tcPr>
          <w:p w14:paraId="2B8B7998" w14:textId="77777777" w:rsidR="001B2FD2" w:rsidRPr="001B2FD2" w:rsidRDefault="001B2FD2" w:rsidP="001B2FD2">
            <w:pPr>
              <w:jc w:val="right"/>
              <w:rPr>
                <w:rFonts w:eastAsia="Times New Roman"/>
                <w:sz w:val="22"/>
                <w:szCs w:val="22"/>
              </w:rPr>
            </w:pPr>
            <w:r w:rsidRPr="001B2FD2">
              <w:rPr>
                <w:rFonts w:eastAsia="Times New Roman"/>
                <w:sz w:val="22"/>
                <w:szCs w:val="22"/>
              </w:rPr>
              <w:t>1 148 466,09</w:t>
            </w:r>
          </w:p>
        </w:tc>
        <w:tc>
          <w:tcPr>
            <w:tcW w:w="1405" w:type="dxa"/>
            <w:tcBorders>
              <w:top w:val="nil"/>
              <w:left w:val="nil"/>
              <w:bottom w:val="single" w:sz="4" w:space="0" w:color="auto"/>
              <w:right w:val="single" w:sz="4" w:space="0" w:color="auto"/>
            </w:tcBorders>
            <w:shd w:val="clear" w:color="auto" w:fill="auto"/>
            <w:noWrap/>
            <w:vAlign w:val="bottom"/>
            <w:hideMark/>
          </w:tcPr>
          <w:p w14:paraId="20C474F1" w14:textId="77777777" w:rsidR="001B2FD2" w:rsidRPr="001B2FD2" w:rsidRDefault="001B2FD2" w:rsidP="001B2FD2">
            <w:pPr>
              <w:jc w:val="right"/>
              <w:rPr>
                <w:rFonts w:eastAsia="Times New Roman"/>
                <w:sz w:val="22"/>
                <w:szCs w:val="22"/>
              </w:rPr>
            </w:pPr>
            <w:r w:rsidRPr="001B2FD2">
              <w:rPr>
                <w:rFonts w:eastAsia="Times New Roman"/>
                <w:sz w:val="22"/>
                <w:szCs w:val="22"/>
              </w:rPr>
              <w:t>1 106 954,47</w:t>
            </w:r>
          </w:p>
        </w:tc>
        <w:tc>
          <w:tcPr>
            <w:tcW w:w="1318" w:type="dxa"/>
            <w:tcBorders>
              <w:top w:val="nil"/>
              <w:left w:val="nil"/>
              <w:bottom w:val="single" w:sz="4" w:space="0" w:color="auto"/>
              <w:right w:val="single" w:sz="8" w:space="0" w:color="auto"/>
            </w:tcBorders>
            <w:shd w:val="clear" w:color="auto" w:fill="auto"/>
            <w:noWrap/>
            <w:vAlign w:val="bottom"/>
            <w:hideMark/>
          </w:tcPr>
          <w:p w14:paraId="2BC70849" w14:textId="77777777" w:rsidR="001B2FD2" w:rsidRPr="001B2FD2" w:rsidRDefault="001B2FD2" w:rsidP="001B2FD2">
            <w:pPr>
              <w:jc w:val="right"/>
              <w:rPr>
                <w:rFonts w:eastAsia="Times New Roman"/>
                <w:sz w:val="22"/>
                <w:szCs w:val="22"/>
              </w:rPr>
            </w:pPr>
            <w:r w:rsidRPr="001B2FD2">
              <w:rPr>
                <w:rFonts w:eastAsia="Times New Roman"/>
                <w:sz w:val="22"/>
                <w:szCs w:val="22"/>
              </w:rPr>
              <w:t>1 106 954,47</w:t>
            </w:r>
          </w:p>
        </w:tc>
      </w:tr>
      <w:tr w:rsidR="001B2FD2" w:rsidRPr="001B2FD2" w14:paraId="541C0938" w14:textId="77777777" w:rsidTr="001B2FD2">
        <w:trPr>
          <w:trHeight w:val="276"/>
        </w:trPr>
        <w:tc>
          <w:tcPr>
            <w:tcW w:w="2694" w:type="dxa"/>
            <w:tcBorders>
              <w:top w:val="nil"/>
              <w:left w:val="single" w:sz="8" w:space="0" w:color="auto"/>
              <w:bottom w:val="single" w:sz="4" w:space="0" w:color="auto"/>
              <w:right w:val="single" w:sz="4" w:space="0" w:color="auto"/>
            </w:tcBorders>
            <w:shd w:val="clear" w:color="auto" w:fill="auto"/>
            <w:hideMark/>
          </w:tcPr>
          <w:p w14:paraId="3FDA6845" w14:textId="77777777" w:rsidR="001B2FD2" w:rsidRPr="001B2FD2" w:rsidRDefault="001B2FD2" w:rsidP="001B2FD2">
            <w:pPr>
              <w:rPr>
                <w:rFonts w:eastAsia="Times New Roman"/>
                <w:sz w:val="22"/>
                <w:szCs w:val="22"/>
              </w:rPr>
            </w:pPr>
            <w:r w:rsidRPr="001B2FD2">
              <w:rPr>
                <w:rFonts w:eastAsia="Times New Roman"/>
                <w:sz w:val="22"/>
                <w:szCs w:val="22"/>
              </w:rPr>
              <w:t>Уменьшение прочих остатков денежных средств бюджетов</w:t>
            </w:r>
          </w:p>
        </w:tc>
        <w:tc>
          <w:tcPr>
            <w:tcW w:w="1842" w:type="dxa"/>
            <w:tcBorders>
              <w:top w:val="nil"/>
              <w:left w:val="nil"/>
              <w:bottom w:val="single" w:sz="4" w:space="0" w:color="auto"/>
              <w:right w:val="single" w:sz="4" w:space="0" w:color="auto"/>
            </w:tcBorders>
            <w:shd w:val="clear" w:color="auto" w:fill="auto"/>
            <w:noWrap/>
            <w:vAlign w:val="bottom"/>
            <w:hideMark/>
          </w:tcPr>
          <w:p w14:paraId="38DF00D9" w14:textId="77777777" w:rsidR="001B2FD2" w:rsidRPr="001B2FD2" w:rsidRDefault="001B2FD2" w:rsidP="001B2FD2">
            <w:pPr>
              <w:jc w:val="right"/>
              <w:rPr>
                <w:rFonts w:eastAsia="Times New Roman"/>
                <w:sz w:val="22"/>
                <w:szCs w:val="22"/>
              </w:rPr>
            </w:pPr>
            <w:r w:rsidRPr="001B2FD2">
              <w:rPr>
                <w:rFonts w:eastAsia="Times New Roman"/>
                <w:sz w:val="22"/>
                <w:szCs w:val="22"/>
              </w:rPr>
              <w:t>1 148 466,09</w:t>
            </w:r>
          </w:p>
        </w:tc>
        <w:tc>
          <w:tcPr>
            <w:tcW w:w="2183" w:type="dxa"/>
            <w:tcBorders>
              <w:top w:val="nil"/>
              <w:left w:val="nil"/>
              <w:bottom w:val="single" w:sz="4" w:space="0" w:color="auto"/>
              <w:right w:val="single" w:sz="4" w:space="0" w:color="auto"/>
            </w:tcBorders>
            <w:shd w:val="clear" w:color="auto" w:fill="auto"/>
            <w:noWrap/>
            <w:vAlign w:val="bottom"/>
            <w:hideMark/>
          </w:tcPr>
          <w:p w14:paraId="5E30603E" w14:textId="77777777" w:rsidR="001B2FD2" w:rsidRPr="001B2FD2" w:rsidRDefault="001B2FD2" w:rsidP="001B2FD2">
            <w:pPr>
              <w:jc w:val="right"/>
              <w:rPr>
                <w:rFonts w:eastAsia="Times New Roman"/>
                <w:sz w:val="22"/>
                <w:szCs w:val="22"/>
              </w:rPr>
            </w:pPr>
            <w:r w:rsidRPr="001B2FD2">
              <w:rPr>
                <w:rFonts w:eastAsia="Times New Roman"/>
                <w:sz w:val="22"/>
                <w:szCs w:val="22"/>
              </w:rPr>
              <w:t>1 148 466,09</w:t>
            </w:r>
          </w:p>
        </w:tc>
        <w:tc>
          <w:tcPr>
            <w:tcW w:w="1405" w:type="dxa"/>
            <w:tcBorders>
              <w:top w:val="nil"/>
              <w:left w:val="nil"/>
              <w:bottom w:val="single" w:sz="4" w:space="0" w:color="auto"/>
              <w:right w:val="single" w:sz="4" w:space="0" w:color="auto"/>
            </w:tcBorders>
            <w:shd w:val="clear" w:color="auto" w:fill="auto"/>
            <w:noWrap/>
            <w:vAlign w:val="bottom"/>
            <w:hideMark/>
          </w:tcPr>
          <w:p w14:paraId="00E91B72" w14:textId="77777777" w:rsidR="001B2FD2" w:rsidRPr="001B2FD2" w:rsidRDefault="001B2FD2" w:rsidP="001B2FD2">
            <w:pPr>
              <w:jc w:val="right"/>
              <w:rPr>
                <w:rFonts w:eastAsia="Times New Roman"/>
                <w:sz w:val="22"/>
                <w:szCs w:val="22"/>
              </w:rPr>
            </w:pPr>
            <w:r w:rsidRPr="001B2FD2">
              <w:rPr>
                <w:rFonts w:eastAsia="Times New Roman"/>
                <w:sz w:val="22"/>
                <w:szCs w:val="22"/>
              </w:rPr>
              <w:t>1 106 954,47</w:t>
            </w:r>
          </w:p>
        </w:tc>
        <w:tc>
          <w:tcPr>
            <w:tcW w:w="1318" w:type="dxa"/>
            <w:tcBorders>
              <w:top w:val="nil"/>
              <w:left w:val="nil"/>
              <w:bottom w:val="single" w:sz="4" w:space="0" w:color="auto"/>
              <w:right w:val="single" w:sz="8" w:space="0" w:color="auto"/>
            </w:tcBorders>
            <w:shd w:val="clear" w:color="auto" w:fill="auto"/>
            <w:noWrap/>
            <w:vAlign w:val="bottom"/>
            <w:hideMark/>
          </w:tcPr>
          <w:p w14:paraId="09CE8DA1" w14:textId="77777777" w:rsidR="001B2FD2" w:rsidRPr="001B2FD2" w:rsidRDefault="001B2FD2" w:rsidP="001B2FD2">
            <w:pPr>
              <w:jc w:val="right"/>
              <w:rPr>
                <w:rFonts w:eastAsia="Times New Roman"/>
                <w:sz w:val="22"/>
                <w:szCs w:val="22"/>
              </w:rPr>
            </w:pPr>
            <w:r w:rsidRPr="001B2FD2">
              <w:rPr>
                <w:rFonts w:eastAsia="Times New Roman"/>
                <w:sz w:val="22"/>
                <w:szCs w:val="22"/>
              </w:rPr>
              <w:t>1 106 954,47</w:t>
            </w:r>
          </w:p>
        </w:tc>
      </w:tr>
      <w:tr w:rsidR="001B2FD2" w:rsidRPr="001B2FD2" w14:paraId="195F271A" w14:textId="77777777" w:rsidTr="001B2FD2">
        <w:trPr>
          <w:trHeight w:val="564"/>
        </w:trPr>
        <w:tc>
          <w:tcPr>
            <w:tcW w:w="2694" w:type="dxa"/>
            <w:tcBorders>
              <w:top w:val="nil"/>
              <w:left w:val="single" w:sz="8" w:space="0" w:color="auto"/>
              <w:bottom w:val="single" w:sz="8" w:space="0" w:color="auto"/>
              <w:right w:val="single" w:sz="4" w:space="0" w:color="auto"/>
            </w:tcBorders>
            <w:shd w:val="clear" w:color="auto" w:fill="auto"/>
            <w:hideMark/>
          </w:tcPr>
          <w:p w14:paraId="529A835F" w14:textId="77777777" w:rsidR="001B2FD2" w:rsidRPr="001B2FD2" w:rsidRDefault="001B2FD2" w:rsidP="001B2FD2">
            <w:pPr>
              <w:rPr>
                <w:rFonts w:eastAsia="Times New Roman"/>
                <w:sz w:val="22"/>
                <w:szCs w:val="22"/>
              </w:rPr>
            </w:pPr>
            <w:r w:rsidRPr="001B2FD2">
              <w:rPr>
                <w:rFonts w:eastAsia="Times New Roman"/>
                <w:sz w:val="22"/>
                <w:szCs w:val="22"/>
              </w:rPr>
              <w:t>Уменьшение прочих остатков денежных средств бюджетов муниципальных районов</w:t>
            </w:r>
          </w:p>
        </w:tc>
        <w:tc>
          <w:tcPr>
            <w:tcW w:w="1842" w:type="dxa"/>
            <w:tcBorders>
              <w:top w:val="nil"/>
              <w:left w:val="nil"/>
              <w:bottom w:val="single" w:sz="8" w:space="0" w:color="auto"/>
              <w:right w:val="single" w:sz="4" w:space="0" w:color="auto"/>
            </w:tcBorders>
            <w:shd w:val="clear" w:color="auto" w:fill="auto"/>
            <w:noWrap/>
            <w:vAlign w:val="bottom"/>
            <w:hideMark/>
          </w:tcPr>
          <w:p w14:paraId="0CAEA364" w14:textId="77777777" w:rsidR="001B2FD2" w:rsidRPr="001B2FD2" w:rsidRDefault="001B2FD2" w:rsidP="001B2FD2">
            <w:pPr>
              <w:jc w:val="right"/>
              <w:rPr>
                <w:rFonts w:eastAsia="Times New Roman"/>
                <w:sz w:val="22"/>
                <w:szCs w:val="22"/>
              </w:rPr>
            </w:pPr>
            <w:r w:rsidRPr="001B2FD2">
              <w:rPr>
                <w:rFonts w:eastAsia="Times New Roman"/>
                <w:sz w:val="22"/>
                <w:szCs w:val="22"/>
              </w:rPr>
              <w:t>1 148 466,09</w:t>
            </w:r>
          </w:p>
        </w:tc>
        <w:tc>
          <w:tcPr>
            <w:tcW w:w="2183" w:type="dxa"/>
            <w:tcBorders>
              <w:top w:val="nil"/>
              <w:left w:val="nil"/>
              <w:bottom w:val="single" w:sz="8" w:space="0" w:color="auto"/>
              <w:right w:val="single" w:sz="4" w:space="0" w:color="auto"/>
            </w:tcBorders>
            <w:shd w:val="clear" w:color="auto" w:fill="auto"/>
            <w:noWrap/>
            <w:vAlign w:val="bottom"/>
            <w:hideMark/>
          </w:tcPr>
          <w:p w14:paraId="22BED892" w14:textId="77777777" w:rsidR="001B2FD2" w:rsidRPr="001B2FD2" w:rsidRDefault="001B2FD2" w:rsidP="001B2FD2">
            <w:pPr>
              <w:jc w:val="right"/>
              <w:rPr>
                <w:rFonts w:eastAsia="Times New Roman"/>
                <w:sz w:val="22"/>
                <w:szCs w:val="22"/>
              </w:rPr>
            </w:pPr>
            <w:r w:rsidRPr="001B2FD2">
              <w:rPr>
                <w:rFonts w:eastAsia="Times New Roman"/>
                <w:sz w:val="22"/>
                <w:szCs w:val="22"/>
              </w:rPr>
              <w:t>1 148 466,09</w:t>
            </w:r>
          </w:p>
        </w:tc>
        <w:tc>
          <w:tcPr>
            <w:tcW w:w="1405" w:type="dxa"/>
            <w:tcBorders>
              <w:top w:val="nil"/>
              <w:left w:val="nil"/>
              <w:bottom w:val="single" w:sz="8" w:space="0" w:color="auto"/>
              <w:right w:val="single" w:sz="4" w:space="0" w:color="auto"/>
            </w:tcBorders>
            <w:shd w:val="clear" w:color="auto" w:fill="auto"/>
            <w:noWrap/>
            <w:vAlign w:val="bottom"/>
            <w:hideMark/>
          </w:tcPr>
          <w:p w14:paraId="0E871715" w14:textId="77777777" w:rsidR="001B2FD2" w:rsidRPr="001B2FD2" w:rsidRDefault="001B2FD2" w:rsidP="001B2FD2">
            <w:pPr>
              <w:jc w:val="right"/>
              <w:rPr>
                <w:rFonts w:eastAsia="Times New Roman"/>
                <w:sz w:val="22"/>
                <w:szCs w:val="22"/>
              </w:rPr>
            </w:pPr>
            <w:r w:rsidRPr="001B2FD2">
              <w:rPr>
                <w:rFonts w:eastAsia="Times New Roman"/>
                <w:sz w:val="22"/>
                <w:szCs w:val="22"/>
              </w:rPr>
              <w:t>1 106 954,47</w:t>
            </w:r>
          </w:p>
        </w:tc>
        <w:tc>
          <w:tcPr>
            <w:tcW w:w="1318" w:type="dxa"/>
            <w:tcBorders>
              <w:top w:val="nil"/>
              <w:left w:val="nil"/>
              <w:bottom w:val="single" w:sz="8" w:space="0" w:color="auto"/>
              <w:right w:val="single" w:sz="4" w:space="0" w:color="auto"/>
            </w:tcBorders>
            <w:shd w:val="clear" w:color="auto" w:fill="auto"/>
            <w:noWrap/>
            <w:vAlign w:val="bottom"/>
            <w:hideMark/>
          </w:tcPr>
          <w:p w14:paraId="6F8D4363" w14:textId="77777777" w:rsidR="001B2FD2" w:rsidRPr="001B2FD2" w:rsidRDefault="001B2FD2" w:rsidP="001B2FD2">
            <w:pPr>
              <w:jc w:val="right"/>
              <w:rPr>
                <w:rFonts w:eastAsia="Times New Roman"/>
                <w:sz w:val="22"/>
                <w:szCs w:val="22"/>
              </w:rPr>
            </w:pPr>
            <w:r w:rsidRPr="001B2FD2">
              <w:rPr>
                <w:rFonts w:eastAsia="Times New Roman"/>
                <w:sz w:val="22"/>
                <w:szCs w:val="22"/>
              </w:rPr>
              <w:t>1 106 954,47</w:t>
            </w:r>
          </w:p>
        </w:tc>
      </w:tr>
    </w:tbl>
    <w:p w14:paraId="65B083FC" w14:textId="77777777" w:rsidR="0036299F" w:rsidRDefault="0036299F" w:rsidP="00482692">
      <w:pPr>
        <w:pStyle w:val="af6"/>
        <w:spacing w:before="120"/>
        <w:rPr>
          <w:b/>
          <w:bCs/>
        </w:rPr>
      </w:pPr>
    </w:p>
    <w:p w14:paraId="020057FB" w14:textId="3C3F5BC6" w:rsidR="00482692" w:rsidRPr="00C00C00" w:rsidRDefault="00482692" w:rsidP="00482692">
      <w:pPr>
        <w:pStyle w:val="af6"/>
        <w:spacing w:before="120"/>
        <w:rPr>
          <w:b/>
          <w:i/>
        </w:rPr>
      </w:pPr>
      <w:r w:rsidRPr="00996038">
        <w:rPr>
          <w:b/>
          <w:bCs/>
        </w:rPr>
        <w:t xml:space="preserve"> </w:t>
      </w:r>
      <w:proofErr w:type="gramStart"/>
      <w:r w:rsidRPr="00996038">
        <w:rPr>
          <w:b/>
          <w:bCs/>
        </w:rPr>
        <w:t>Основные  п</w:t>
      </w:r>
      <w:r>
        <w:rPr>
          <w:b/>
          <w:bCs/>
        </w:rPr>
        <w:t>араметры</w:t>
      </w:r>
      <w:proofErr w:type="gramEnd"/>
      <w:r>
        <w:rPr>
          <w:b/>
          <w:bCs/>
        </w:rPr>
        <w:t xml:space="preserve"> проекта бюджета Дзержинского  района  на 202</w:t>
      </w:r>
      <w:r w:rsidR="0036299F">
        <w:rPr>
          <w:b/>
          <w:bCs/>
        </w:rPr>
        <w:t>5</w:t>
      </w:r>
      <w:r w:rsidRPr="00996038">
        <w:rPr>
          <w:b/>
          <w:bCs/>
        </w:rPr>
        <w:t>год</w:t>
      </w:r>
      <w:r>
        <w:rPr>
          <w:b/>
          <w:bCs/>
        </w:rPr>
        <w:t xml:space="preserve"> и плановый период 202</w:t>
      </w:r>
      <w:r w:rsidR="0036299F">
        <w:rPr>
          <w:b/>
          <w:bCs/>
        </w:rPr>
        <w:t>6</w:t>
      </w:r>
      <w:r>
        <w:rPr>
          <w:b/>
          <w:bCs/>
        </w:rPr>
        <w:t>-202</w:t>
      </w:r>
      <w:r w:rsidR="0036299F">
        <w:rPr>
          <w:b/>
          <w:bCs/>
        </w:rPr>
        <w:t>7</w:t>
      </w:r>
      <w:r>
        <w:rPr>
          <w:b/>
          <w:bCs/>
        </w:rPr>
        <w:t>гг</w:t>
      </w:r>
      <w:r w:rsidRPr="00996038">
        <w:rPr>
          <w:b/>
          <w:bCs/>
        </w:rPr>
        <w:t>:</w:t>
      </w:r>
      <w:r w:rsidRPr="004E69FC">
        <w:rPr>
          <w:b/>
          <w:i/>
        </w:rPr>
        <w:t xml:space="preserve"> </w:t>
      </w:r>
    </w:p>
    <w:p w14:paraId="119CA698" w14:textId="77777777" w:rsidR="0036299F" w:rsidRDefault="0036299F" w:rsidP="0036299F">
      <w:pPr>
        <w:pStyle w:val="af6"/>
        <w:spacing w:before="120"/>
        <w:rPr>
          <w:b/>
          <w:i/>
        </w:rPr>
      </w:pPr>
      <w:r w:rsidRPr="00C00C00">
        <w:rPr>
          <w:b/>
          <w:i/>
        </w:rPr>
        <w:t xml:space="preserve">Параметры </w:t>
      </w:r>
      <w:r>
        <w:rPr>
          <w:b/>
          <w:i/>
        </w:rPr>
        <w:t>районного</w:t>
      </w:r>
      <w:r w:rsidRPr="00C00C00">
        <w:rPr>
          <w:b/>
          <w:i/>
        </w:rPr>
        <w:t xml:space="preserve"> бюджета</w:t>
      </w:r>
    </w:p>
    <w:p w14:paraId="41AFC77F" w14:textId="77777777" w:rsidR="0036299F" w:rsidRPr="00156E2F" w:rsidRDefault="0036299F" w:rsidP="0036299F">
      <w:pPr>
        <w:ind w:firstLine="720"/>
        <w:jc w:val="both"/>
      </w:pPr>
      <w:r w:rsidRPr="00156E2F">
        <w:t xml:space="preserve">На </w:t>
      </w:r>
      <w:r>
        <w:t>2025</w:t>
      </w:r>
      <w:r w:rsidRPr="00311D9D">
        <w:t xml:space="preserve"> год и плановый период</w:t>
      </w:r>
      <w:r>
        <w:t xml:space="preserve"> </w:t>
      </w:r>
      <w:r w:rsidRPr="00311D9D">
        <w:t>202</w:t>
      </w:r>
      <w:r>
        <w:t>6</w:t>
      </w:r>
      <w:r w:rsidRPr="00311D9D">
        <w:t>–</w:t>
      </w:r>
      <w:r>
        <w:t>2027</w:t>
      </w:r>
      <w:r w:rsidRPr="00311D9D">
        <w:t xml:space="preserve"> </w:t>
      </w:r>
      <w:r>
        <w:t>годов</w:t>
      </w:r>
      <w:r w:rsidRPr="00156E2F">
        <w:t xml:space="preserve"> сформированы следующие параметры районного бюджета:</w:t>
      </w:r>
    </w:p>
    <w:p w14:paraId="0F852869" w14:textId="77777777" w:rsidR="0036299F" w:rsidRPr="00156E2F" w:rsidRDefault="0036299F" w:rsidP="0036299F">
      <w:pPr>
        <w:pStyle w:val="af6"/>
        <w:numPr>
          <w:ilvl w:val="0"/>
          <w:numId w:val="11"/>
        </w:numPr>
        <w:tabs>
          <w:tab w:val="clear" w:pos="588"/>
          <w:tab w:val="num" w:pos="0"/>
        </w:tabs>
        <w:spacing w:after="0"/>
        <w:ind w:left="0" w:firstLine="709"/>
        <w:jc w:val="both"/>
      </w:pPr>
      <w:r w:rsidRPr="00156E2F">
        <w:t xml:space="preserve">прогнозируемый общий объем доходов районного бюджета на три года определяется в сумме </w:t>
      </w:r>
      <w:r>
        <w:t>2 901 445,2 тыс.</w:t>
      </w:r>
      <w:r w:rsidRPr="00156E2F">
        <w:t> рублей;</w:t>
      </w:r>
    </w:p>
    <w:p w14:paraId="026BEC63" w14:textId="77777777" w:rsidR="0036299F" w:rsidRPr="00156E2F" w:rsidRDefault="0036299F" w:rsidP="0036299F">
      <w:pPr>
        <w:pStyle w:val="af6"/>
        <w:numPr>
          <w:ilvl w:val="0"/>
          <w:numId w:val="11"/>
        </w:numPr>
        <w:tabs>
          <w:tab w:val="clear" w:pos="588"/>
          <w:tab w:val="num" w:pos="284"/>
        </w:tabs>
        <w:spacing w:after="0"/>
        <w:ind w:left="0" w:firstLine="851"/>
        <w:jc w:val="both"/>
      </w:pPr>
      <w:r w:rsidRPr="00156E2F">
        <w:t xml:space="preserve">общий объем расходов на три года составляет </w:t>
      </w:r>
      <w:r>
        <w:t>2 901 445,2 тыс.</w:t>
      </w:r>
      <w:r w:rsidRPr="00156E2F">
        <w:t> рублей.</w:t>
      </w:r>
    </w:p>
    <w:p w14:paraId="015833D6" w14:textId="77777777" w:rsidR="0036299F" w:rsidRDefault="0036299F" w:rsidP="0036299F">
      <w:pPr>
        <w:ind w:firstLine="709"/>
        <w:jc w:val="both"/>
      </w:pPr>
    </w:p>
    <w:p w14:paraId="2FC9501E" w14:textId="77777777" w:rsidR="0036299F" w:rsidRPr="00156E2F" w:rsidRDefault="0036299F" w:rsidP="0036299F">
      <w:pPr>
        <w:ind w:firstLine="709"/>
        <w:jc w:val="both"/>
      </w:pPr>
      <w:r w:rsidRPr="00156E2F">
        <w:t>Основные параметры бюджета по годам выглядят следующим образом:</w:t>
      </w:r>
      <w:bookmarkStart w:id="0" w:name="_Toc243235375"/>
      <w:bookmarkStart w:id="1" w:name="_Toc243235529"/>
      <w:bookmarkStart w:id="2" w:name="_Toc243287427"/>
      <w:bookmarkStart w:id="3" w:name="_Toc274767144"/>
      <w:bookmarkStart w:id="4" w:name="_Toc274873809"/>
    </w:p>
    <w:p w14:paraId="59136249" w14:textId="77777777" w:rsidR="0036299F" w:rsidRPr="00156E2F" w:rsidRDefault="0036299F" w:rsidP="0036299F">
      <w:pPr>
        <w:ind w:firstLine="709"/>
        <w:jc w:val="right"/>
      </w:pPr>
      <w:bookmarkStart w:id="5" w:name="_Toc274873810"/>
      <w:bookmarkEnd w:id="0"/>
      <w:bookmarkEnd w:id="1"/>
      <w:bookmarkEnd w:id="2"/>
      <w:bookmarkEnd w:id="3"/>
      <w:bookmarkEnd w:id="4"/>
    </w:p>
    <w:p w14:paraId="57AE7DF2" w14:textId="77777777" w:rsidR="0036299F" w:rsidRPr="00156E2F" w:rsidRDefault="0036299F" w:rsidP="0036299F">
      <w:pPr>
        <w:pStyle w:val="aff4"/>
        <w:jc w:val="right"/>
        <w:rPr>
          <w:b/>
          <w:color w:val="000000"/>
          <w:sz w:val="24"/>
          <w:szCs w:val="24"/>
        </w:rPr>
      </w:pPr>
      <w:r w:rsidRPr="00156E2F">
        <w:rPr>
          <w:b/>
          <w:color w:val="000000"/>
          <w:sz w:val="24"/>
          <w:szCs w:val="24"/>
        </w:rPr>
        <w:t>Таблица 1</w:t>
      </w:r>
    </w:p>
    <w:p w14:paraId="5C2292F7" w14:textId="77777777" w:rsidR="0036299F" w:rsidRPr="00156E2F" w:rsidRDefault="0036299F" w:rsidP="0036299F">
      <w:pPr>
        <w:ind w:firstLine="709"/>
        <w:jc w:val="right"/>
      </w:pPr>
    </w:p>
    <w:p w14:paraId="356CF6B5" w14:textId="77777777" w:rsidR="0036299F" w:rsidRPr="00156E2F" w:rsidRDefault="0036299F" w:rsidP="0036299F">
      <w:pPr>
        <w:ind w:firstLine="709"/>
        <w:jc w:val="right"/>
      </w:pPr>
      <w:r w:rsidRPr="00156E2F">
        <w:t>(</w:t>
      </w:r>
      <w:r>
        <w:t xml:space="preserve">тыс. </w:t>
      </w:r>
      <w:r w:rsidRPr="00156E2F">
        <w:t>руб</w:t>
      </w:r>
      <w:bookmarkEnd w:id="5"/>
      <w:r>
        <w:t>лей</w:t>
      </w:r>
      <w:r w:rsidRPr="00156E2F">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2268"/>
        <w:gridCol w:w="1843"/>
        <w:gridCol w:w="1701"/>
      </w:tblGrid>
      <w:tr w:rsidR="0036299F" w:rsidRPr="00156E2F" w14:paraId="652A5A45" w14:textId="77777777" w:rsidTr="00D442F7">
        <w:tc>
          <w:tcPr>
            <w:tcW w:w="3573" w:type="dxa"/>
            <w:vAlign w:val="center"/>
          </w:tcPr>
          <w:p w14:paraId="30414397" w14:textId="77777777" w:rsidR="0036299F" w:rsidRPr="00156E2F" w:rsidRDefault="0036299F" w:rsidP="00D442F7">
            <w:pPr>
              <w:jc w:val="center"/>
              <w:rPr>
                <w:b/>
                <w:sz w:val="24"/>
                <w:szCs w:val="24"/>
              </w:rPr>
            </w:pPr>
          </w:p>
        </w:tc>
        <w:tc>
          <w:tcPr>
            <w:tcW w:w="2268" w:type="dxa"/>
            <w:vAlign w:val="center"/>
          </w:tcPr>
          <w:p w14:paraId="52CAB66B" w14:textId="77777777" w:rsidR="0036299F" w:rsidRPr="00156E2F" w:rsidRDefault="0036299F" w:rsidP="00D442F7">
            <w:pPr>
              <w:jc w:val="center"/>
              <w:rPr>
                <w:b/>
                <w:sz w:val="24"/>
                <w:szCs w:val="24"/>
              </w:rPr>
            </w:pPr>
            <w:r w:rsidRPr="00156E2F">
              <w:rPr>
                <w:b/>
                <w:sz w:val="24"/>
                <w:szCs w:val="24"/>
              </w:rPr>
              <w:t>20</w:t>
            </w:r>
            <w:r>
              <w:rPr>
                <w:b/>
                <w:sz w:val="24"/>
                <w:szCs w:val="24"/>
              </w:rPr>
              <w:t>25</w:t>
            </w:r>
            <w:r w:rsidRPr="00156E2F">
              <w:rPr>
                <w:b/>
                <w:sz w:val="24"/>
                <w:szCs w:val="24"/>
              </w:rPr>
              <w:t xml:space="preserve"> год</w:t>
            </w:r>
          </w:p>
        </w:tc>
        <w:tc>
          <w:tcPr>
            <w:tcW w:w="1843" w:type="dxa"/>
            <w:vAlign w:val="center"/>
          </w:tcPr>
          <w:p w14:paraId="45C51A69" w14:textId="77777777" w:rsidR="0036299F" w:rsidRPr="00156E2F" w:rsidRDefault="0036299F" w:rsidP="00D442F7">
            <w:pPr>
              <w:jc w:val="center"/>
              <w:rPr>
                <w:b/>
                <w:sz w:val="24"/>
                <w:szCs w:val="24"/>
              </w:rPr>
            </w:pPr>
            <w:r w:rsidRPr="00156E2F">
              <w:rPr>
                <w:b/>
                <w:sz w:val="24"/>
                <w:szCs w:val="24"/>
              </w:rPr>
              <w:t>202</w:t>
            </w:r>
            <w:r>
              <w:rPr>
                <w:b/>
                <w:sz w:val="24"/>
                <w:szCs w:val="24"/>
              </w:rPr>
              <w:t>6</w:t>
            </w:r>
            <w:r w:rsidRPr="00156E2F">
              <w:rPr>
                <w:b/>
                <w:sz w:val="24"/>
                <w:szCs w:val="24"/>
              </w:rPr>
              <w:t xml:space="preserve"> год</w:t>
            </w:r>
          </w:p>
        </w:tc>
        <w:tc>
          <w:tcPr>
            <w:tcW w:w="1701" w:type="dxa"/>
            <w:vAlign w:val="center"/>
          </w:tcPr>
          <w:p w14:paraId="35930B6E" w14:textId="77777777" w:rsidR="0036299F" w:rsidRPr="00156E2F" w:rsidRDefault="0036299F" w:rsidP="00D442F7">
            <w:pPr>
              <w:jc w:val="center"/>
              <w:rPr>
                <w:b/>
                <w:sz w:val="24"/>
                <w:szCs w:val="24"/>
              </w:rPr>
            </w:pPr>
            <w:r w:rsidRPr="00156E2F">
              <w:rPr>
                <w:b/>
                <w:sz w:val="24"/>
                <w:szCs w:val="24"/>
              </w:rPr>
              <w:t>202</w:t>
            </w:r>
            <w:r>
              <w:rPr>
                <w:b/>
                <w:sz w:val="24"/>
                <w:szCs w:val="24"/>
              </w:rPr>
              <w:t>7</w:t>
            </w:r>
            <w:r w:rsidRPr="00156E2F">
              <w:rPr>
                <w:b/>
                <w:sz w:val="24"/>
                <w:szCs w:val="24"/>
              </w:rPr>
              <w:t xml:space="preserve"> год</w:t>
            </w:r>
          </w:p>
        </w:tc>
      </w:tr>
      <w:tr w:rsidR="0036299F" w:rsidRPr="00156E2F" w14:paraId="715216F5" w14:textId="77777777" w:rsidTr="00D442F7">
        <w:trPr>
          <w:trHeight w:val="120"/>
        </w:trPr>
        <w:tc>
          <w:tcPr>
            <w:tcW w:w="3573" w:type="dxa"/>
            <w:vAlign w:val="center"/>
          </w:tcPr>
          <w:p w14:paraId="24D5E4B5" w14:textId="77777777" w:rsidR="0036299F" w:rsidRPr="00156E2F" w:rsidRDefault="0036299F" w:rsidP="00D442F7">
            <w:pPr>
              <w:jc w:val="center"/>
              <w:rPr>
                <w:b/>
                <w:sz w:val="24"/>
                <w:szCs w:val="24"/>
              </w:rPr>
            </w:pPr>
            <w:r w:rsidRPr="00156E2F">
              <w:rPr>
                <w:b/>
                <w:sz w:val="24"/>
                <w:szCs w:val="24"/>
              </w:rPr>
              <w:t>Доходы</w:t>
            </w:r>
          </w:p>
        </w:tc>
        <w:tc>
          <w:tcPr>
            <w:tcW w:w="2268" w:type="dxa"/>
            <w:shd w:val="clear" w:color="auto" w:fill="auto"/>
            <w:vAlign w:val="center"/>
          </w:tcPr>
          <w:p w14:paraId="3CB3ACDA" w14:textId="77777777" w:rsidR="0036299F" w:rsidRPr="00156E2F" w:rsidRDefault="0036299F" w:rsidP="00D442F7">
            <w:pPr>
              <w:jc w:val="center"/>
              <w:rPr>
                <w:sz w:val="24"/>
                <w:szCs w:val="24"/>
              </w:rPr>
            </w:pPr>
            <w:r>
              <w:rPr>
                <w:sz w:val="24"/>
                <w:szCs w:val="24"/>
              </w:rPr>
              <w:t>1 005 280,7</w:t>
            </w:r>
          </w:p>
        </w:tc>
        <w:tc>
          <w:tcPr>
            <w:tcW w:w="1843" w:type="dxa"/>
            <w:shd w:val="clear" w:color="auto" w:fill="auto"/>
            <w:vAlign w:val="center"/>
          </w:tcPr>
          <w:p w14:paraId="53FAEA68" w14:textId="77777777" w:rsidR="0036299F" w:rsidRPr="00156E2F" w:rsidRDefault="0036299F" w:rsidP="00D442F7">
            <w:pPr>
              <w:jc w:val="center"/>
              <w:rPr>
                <w:sz w:val="24"/>
                <w:szCs w:val="24"/>
              </w:rPr>
            </w:pPr>
            <w:r>
              <w:rPr>
                <w:sz w:val="24"/>
                <w:szCs w:val="24"/>
              </w:rPr>
              <w:t>984 017,2</w:t>
            </w:r>
          </w:p>
        </w:tc>
        <w:tc>
          <w:tcPr>
            <w:tcW w:w="1701" w:type="dxa"/>
            <w:shd w:val="clear" w:color="auto" w:fill="auto"/>
            <w:vAlign w:val="center"/>
          </w:tcPr>
          <w:p w14:paraId="5BFF6EFF" w14:textId="77777777" w:rsidR="0036299F" w:rsidRPr="00156E2F" w:rsidRDefault="0036299F" w:rsidP="00D442F7">
            <w:pPr>
              <w:jc w:val="center"/>
              <w:rPr>
                <w:sz w:val="24"/>
                <w:szCs w:val="24"/>
              </w:rPr>
            </w:pPr>
            <w:r>
              <w:rPr>
                <w:sz w:val="24"/>
                <w:szCs w:val="24"/>
              </w:rPr>
              <w:t>948 147,3</w:t>
            </w:r>
          </w:p>
        </w:tc>
      </w:tr>
      <w:tr w:rsidR="0036299F" w:rsidRPr="00156E2F" w14:paraId="10BA15AB" w14:textId="77777777" w:rsidTr="00D442F7">
        <w:trPr>
          <w:trHeight w:val="212"/>
        </w:trPr>
        <w:tc>
          <w:tcPr>
            <w:tcW w:w="3573" w:type="dxa"/>
            <w:vAlign w:val="center"/>
          </w:tcPr>
          <w:p w14:paraId="7547AB8A" w14:textId="77777777" w:rsidR="0036299F" w:rsidRPr="00156E2F" w:rsidRDefault="0036299F" w:rsidP="00D442F7">
            <w:pPr>
              <w:jc w:val="center"/>
              <w:rPr>
                <w:b/>
                <w:sz w:val="24"/>
                <w:szCs w:val="24"/>
              </w:rPr>
            </w:pPr>
            <w:r w:rsidRPr="00156E2F">
              <w:rPr>
                <w:b/>
                <w:sz w:val="24"/>
                <w:szCs w:val="24"/>
              </w:rPr>
              <w:t>Расходы</w:t>
            </w:r>
          </w:p>
        </w:tc>
        <w:tc>
          <w:tcPr>
            <w:tcW w:w="2268" w:type="dxa"/>
            <w:shd w:val="clear" w:color="auto" w:fill="auto"/>
            <w:vAlign w:val="center"/>
          </w:tcPr>
          <w:p w14:paraId="598CB4C2" w14:textId="77777777" w:rsidR="0036299F" w:rsidRPr="00156E2F" w:rsidRDefault="0036299F" w:rsidP="00D442F7">
            <w:pPr>
              <w:jc w:val="center"/>
              <w:rPr>
                <w:sz w:val="24"/>
                <w:szCs w:val="24"/>
              </w:rPr>
            </w:pPr>
            <w:r>
              <w:rPr>
                <w:sz w:val="24"/>
                <w:szCs w:val="24"/>
              </w:rPr>
              <w:t>1 005 280,7</w:t>
            </w:r>
          </w:p>
        </w:tc>
        <w:tc>
          <w:tcPr>
            <w:tcW w:w="1843" w:type="dxa"/>
            <w:shd w:val="clear" w:color="auto" w:fill="auto"/>
            <w:vAlign w:val="center"/>
          </w:tcPr>
          <w:p w14:paraId="05FF5869" w14:textId="77777777" w:rsidR="0036299F" w:rsidRPr="00156E2F" w:rsidRDefault="0036299F" w:rsidP="00D442F7">
            <w:pPr>
              <w:jc w:val="center"/>
              <w:rPr>
                <w:sz w:val="24"/>
                <w:szCs w:val="24"/>
              </w:rPr>
            </w:pPr>
            <w:r>
              <w:rPr>
                <w:sz w:val="24"/>
                <w:szCs w:val="24"/>
              </w:rPr>
              <w:t>984 017,2</w:t>
            </w:r>
          </w:p>
        </w:tc>
        <w:tc>
          <w:tcPr>
            <w:tcW w:w="1701" w:type="dxa"/>
            <w:shd w:val="clear" w:color="auto" w:fill="auto"/>
            <w:vAlign w:val="center"/>
          </w:tcPr>
          <w:p w14:paraId="2FEF7722" w14:textId="77777777" w:rsidR="0036299F" w:rsidRPr="00156E2F" w:rsidRDefault="0036299F" w:rsidP="00D442F7">
            <w:pPr>
              <w:jc w:val="center"/>
              <w:rPr>
                <w:sz w:val="24"/>
                <w:szCs w:val="24"/>
              </w:rPr>
            </w:pPr>
            <w:r>
              <w:rPr>
                <w:sz w:val="24"/>
                <w:szCs w:val="24"/>
              </w:rPr>
              <w:t>948 147,3</w:t>
            </w:r>
          </w:p>
        </w:tc>
      </w:tr>
      <w:tr w:rsidR="0036299F" w:rsidRPr="00156E2F" w14:paraId="6DC7B6BE" w14:textId="77777777" w:rsidTr="00D442F7">
        <w:trPr>
          <w:trHeight w:val="123"/>
        </w:trPr>
        <w:tc>
          <w:tcPr>
            <w:tcW w:w="3573" w:type="dxa"/>
            <w:vAlign w:val="center"/>
          </w:tcPr>
          <w:p w14:paraId="4DDDEB15" w14:textId="77777777" w:rsidR="0036299F" w:rsidRPr="00156E2F" w:rsidRDefault="0036299F" w:rsidP="00D442F7">
            <w:pPr>
              <w:rPr>
                <w:b/>
                <w:sz w:val="24"/>
                <w:szCs w:val="24"/>
              </w:rPr>
            </w:pPr>
            <w:r w:rsidRPr="00156E2F">
              <w:rPr>
                <w:b/>
                <w:sz w:val="24"/>
                <w:szCs w:val="24"/>
              </w:rPr>
              <w:t>Дефицит (-) / Профицит (+)</w:t>
            </w:r>
          </w:p>
        </w:tc>
        <w:tc>
          <w:tcPr>
            <w:tcW w:w="2268" w:type="dxa"/>
            <w:shd w:val="clear" w:color="auto" w:fill="auto"/>
            <w:vAlign w:val="center"/>
          </w:tcPr>
          <w:p w14:paraId="559053AD" w14:textId="77777777" w:rsidR="0036299F" w:rsidRPr="00156E2F" w:rsidRDefault="0036299F" w:rsidP="00D442F7">
            <w:pPr>
              <w:jc w:val="center"/>
              <w:rPr>
                <w:sz w:val="24"/>
                <w:szCs w:val="24"/>
              </w:rPr>
            </w:pPr>
            <w:r>
              <w:rPr>
                <w:sz w:val="24"/>
                <w:szCs w:val="24"/>
              </w:rPr>
              <w:t>0</w:t>
            </w:r>
          </w:p>
        </w:tc>
        <w:tc>
          <w:tcPr>
            <w:tcW w:w="1843" w:type="dxa"/>
            <w:shd w:val="clear" w:color="auto" w:fill="auto"/>
            <w:vAlign w:val="center"/>
          </w:tcPr>
          <w:p w14:paraId="1CE705E4" w14:textId="77777777" w:rsidR="0036299F" w:rsidRPr="00156E2F" w:rsidRDefault="0036299F" w:rsidP="00D442F7">
            <w:pPr>
              <w:jc w:val="center"/>
              <w:rPr>
                <w:sz w:val="24"/>
                <w:szCs w:val="24"/>
              </w:rPr>
            </w:pPr>
            <w:r w:rsidRPr="00156E2F">
              <w:rPr>
                <w:sz w:val="24"/>
                <w:szCs w:val="24"/>
              </w:rPr>
              <w:t>0</w:t>
            </w:r>
          </w:p>
        </w:tc>
        <w:tc>
          <w:tcPr>
            <w:tcW w:w="1701" w:type="dxa"/>
            <w:shd w:val="clear" w:color="auto" w:fill="auto"/>
            <w:vAlign w:val="center"/>
          </w:tcPr>
          <w:p w14:paraId="65D9C0D6" w14:textId="77777777" w:rsidR="0036299F" w:rsidRPr="00156E2F" w:rsidRDefault="0036299F" w:rsidP="00D442F7">
            <w:pPr>
              <w:jc w:val="center"/>
              <w:rPr>
                <w:sz w:val="24"/>
                <w:szCs w:val="24"/>
              </w:rPr>
            </w:pPr>
            <w:r w:rsidRPr="00156E2F">
              <w:rPr>
                <w:sz w:val="24"/>
                <w:szCs w:val="24"/>
              </w:rPr>
              <w:t>0</w:t>
            </w:r>
          </w:p>
        </w:tc>
      </w:tr>
    </w:tbl>
    <w:p w14:paraId="21BA9189" w14:textId="77777777" w:rsidR="0036299F" w:rsidRPr="00156E2F" w:rsidRDefault="0036299F" w:rsidP="0036299F">
      <w:pPr>
        <w:ind w:firstLine="709"/>
        <w:jc w:val="right"/>
      </w:pPr>
    </w:p>
    <w:p w14:paraId="65AD250A" w14:textId="77777777" w:rsidR="0036299F" w:rsidRDefault="0036299F" w:rsidP="0036299F">
      <w:pPr>
        <w:ind w:firstLine="709"/>
        <w:jc w:val="both"/>
        <w:rPr>
          <w:color w:val="000000"/>
        </w:rPr>
      </w:pPr>
      <w:r w:rsidRPr="00156E2F">
        <w:t>Ограничения, установленные статьей 92.1 Бюджетного кодекса Российской Федерации, по предельному размеру дефицита соблюдены</w:t>
      </w:r>
      <w:r w:rsidRPr="00191A47">
        <w:rPr>
          <w:color w:val="000000"/>
        </w:rPr>
        <w:t>.</w:t>
      </w:r>
    </w:p>
    <w:p w14:paraId="57BC93E0" w14:textId="77777777" w:rsidR="0036299F" w:rsidRDefault="0036299F" w:rsidP="0036299F">
      <w:pPr>
        <w:ind w:firstLine="709"/>
        <w:jc w:val="both"/>
        <w:rPr>
          <w:color w:val="000000"/>
        </w:rPr>
      </w:pPr>
    </w:p>
    <w:p w14:paraId="0208AD86" w14:textId="77777777" w:rsidR="0036299F" w:rsidRDefault="0036299F" w:rsidP="0036299F">
      <w:pPr>
        <w:spacing w:before="120"/>
        <w:ind w:firstLine="709"/>
        <w:jc w:val="both"/>
        <w:rPr>
          <w:b/>
          <w:bCs/>
          <w:color w:val="000000"/>
        </w:rPr>
      </w:pPr>
      <w:r w:rsidRPr="005A0230">
        <w:rPr>
          <w:b/>
          <w:bCs/>
          <w:color w:val="000000"/>
        </w:rPr>
        <w:t xml:space="preserve">Основные характеристики </w:t>
      </w:r>
      <w:r w:rsidRPr="005A0230">
        <w:rPr>
          <w:b/>
          <w:color w:val="000000"/>
        </w:rPr>
        <w:t>районного</w:t>
      </w:r>
      <w:r w:rsidRPr="005A0230">
        <w:rPr>
          <w:b/>
          <w:bCs/>
          <w:color w:val="000000"/>
        </w:rPr>
        <w:t xml:space="preserve"> бюджета </w:t>
      </w:r>
      <w:r>
        <w:rPr>
          <w:b/>
          <w:bCs/>
          <w:color w:val="000000"/>
        </w:rPr>
        <w:t>на 2025</w:t>
      </w:r>
      <w:r w:rsidRPr="005A0230">
        <w:rPr>
          <w:b/>
          <w:bCs/>
          <w:color w:val="000000"/>
        </w:rPr>
        <w:t xml:space="preserve"> год и плановый период </w:t>
      </w:r>
      <w:r>
        <w:rPr>
          <w:b/>
          <w:bCs/>
          <w:color w:val="000000"/>
        </w:rPr>
        <w:t>2026-2027 годов</w:t>
      </w:r>
    </w:p>
    <w:p w14:paraId="21F5AE58" w14:textId="77777777" w:rsidR="0036299F" w:rsidRPr="005A0230" w:rsidRDefault="0036299F" w:rsidP="0036299F">
      <w:pPr>
        <w:spacing w:before="120"/>
        <w:ind w:firstLine="709"/>
        <w:jc w:val="both"/>
        <w:rPr>
          <w:color w:val="000000"/>
        </w:rPr>
      </w:pPr>
      <w:r>
        <w:rPr>
          <w:color w:val="000000"/>
        </w:rPr>
        <w:t>1.</w:t>
      </w:r>
      <w:r w:rsidRPr="005A0230">
        <w:rPr>
          <w:color w:val="000000"/>
        </w:rPr>
        <w:t xml:space="preserve"> Утвердить основные характеристики районного бюджета </w:t>
      </w:r>
      <w:r>
        <w:rPr>
          <w:color w:val="000000"/>
        </w:rPr>
        <w:t>на 2025</w:t>
      </w:r>
      <w:r w:rsidRPr="005A0230">
        <w:rPr>
          <w:color w:val="000000"/>
        </w:rPr>
        <w:t> год:</w:t>
      </w:r>
    </w:p>
    <w:p w14:paraId="692E3671" w14:textId="77777777" w:rsidR="0036299F" w:rsidRPr="00C46729" w:rsidRDefault="0036299F" w:rsidP="0036299F">
      <w:pPr>
        <w:ind w:firstLine="709"/>
        <w:jc w:val="both"/>
        <w:rPr>
          <w:color w:val="000000"/>
        </w:rPr>
      </w:pPr>
      <w:r w:rsidRPr="00C46729">
        <w:rPr>
          <w:color w:val="000000"/>
        </w:rPr>
        <w:t xml:space="preserve">1) прогнозируемый общий объем доходов районного бюджета в сумме </w:t>
      </w:r>
      <w:r>
        <w:rPr>
          <w:color w:val="000000"/>
        </w:rPr>
        <w:t>1 005 280 731,00</w:t>
      </w:r>
      <w:r w:rsidRPr="00C46729">
        <w:rPr>
          <w:color w:val="000000"/>
        </w:rPr>
        <w:t xml:space="preserve"> рубл</w:t>
      </w:r>
      <w:r>
        <w:rPr>
          <w:color w:val="000000"/>
        </w:rPr>
        <w:t>ь</w:t>
      </w:r>
      <w:r w:rsidRPr="00C46729">
        <w:rPr>
          <w:color w:val="000000"/>
        </w:rPr>
        <w:t>;</w:t>
      </w:r>
    </w:p>
    <w:p w14:paraId="2CEB810B" w14:textId="77777777" w:rsidR="0036299F" w:rsidRPr="00C46729" w:rsidRDefault="0036299F" w:rsidP="0036299F">
      <w:pPr>
        <w:ind w:firstLine="709"/>
        <w:jc w:val="both"/>
        <w:rPr>
          <w:color w:val="000000"/>
        </w:rPr>
      </w:pPr>
      <w:r w:rsidRPr="00C46729">
        <w:rPr>
          <w:color w:val="000000"/>
        </w:rPr>
        <w:t xml:space="preserve">2) общий объем расходов районного бюджета в сумме </w:t>
      </w:r>
      <w:r>
        <w:rPr>
          <w:color w:val="000000"/>
        </w:rPr>
        <w:t>1 005 280 731,00</w:t>
      </w:r>
      <w:r w:rsidRPr="00C46729">
        <w:rPr>
          <w:color w:val="000000"/>
        </w:rPr>
        <w:t xml:space="preserve"> рубл</w:t>
      </w:r>
      <w:r>
        <w:rPr>
          <w:color w:val="000000"/>
        </w:rPr>
        <w:t>ь</w:t>
      </w:r>
      <w:r w:rsidRPr="00C46729">
        <w:rPr>
          <w:color w:val="000000"/>
        </w:rPr>
        <w:t>;</w:t>
      </w:r>
    </w:p>
    <w:p w14:paraId="61C23D5D" w14:textId="77777777" w:rsidR="0036299F" w:rsidRPr="00C46729" w:rsidRDefault="0036299F" w:rsidP="0036299F">
      <w:pPr>
        <w:ind w:firstLine="709"/>
        <w:jc w:val="both"/>
        <w:rPr>
          <w:color w:val="000000"/>
        </w:rPr>
      </w:pPr>
      <w:r w:rsidRPr="00C46729">
        <w:rPr>
          <w:color w:val="000000"/>
        </w:rPr>
        <w:t xml:space="preserve">3) дефицит районного бюджета в сумме </w:t>
      </w:r>
      <w:r>
        <w:rPr>
          <w:color w:val="000000"/>
        </w:rPr>
        <w:t>0</w:t>
      </w:r>
      <w:r w:rsidRPr="00C46729">
        <w:rPr>
          <w:color w:val="000000"/>
        </w:rPr>
        <w:t xml:space="preserve"> рублей;</w:t>
      </w:r>
    </w:p>
    <w:p w14:paraId="73B905BA" w14:textId="77777777" w:rsidR="0036299F" w:rsidRPr="00C46729" w:rsidRDefault="0036299F" w:rsidP="0036299F">
      <w:pPr>
        <w:ind w:firstLine="709"/>
        <w:jc w:val="both"/>
        <w:rPr>
          <w:color w:val="000000"/>
        </w:rPr>
      </w:pPr>
      <w:r w:rsidRPr="00C46729">
        <w:rPr>
          <w:color w:val="000000"/>
        </w:rPr>
        <w:t xml:space="preserve">4) источники внутреннего финансирования дефицита районного бюджета в сумме </w:t>
      </w:r>
      <w:r>
        <w:rPr>
          <w:color w:val="000000"/>
        </w:rPr>
        <w:t>0</w:t>
      </w:r>
      <w:r w:rsidRPr="00C46729">
        <w:rPr>
          <w:color w:val="000000"/>
        </w:rPr>
        <w:t xml:space="preserve"> рублей согласно приложению 1 к настоящему Решению.</w:t>
      </w:r>
    </w:p>
    <w:p w14:paraId="1C1DB4D2" w14:textId="77777777" w:rsidR="0036299F" w:rsidRPr="00C46729" w:rsidRDefault="0036299F" w:rsidP="0036299F">
      <w:pPr>
        <w:ind w:firstLine="709"/>
        <w:jc w:val="both"/>
        <w:rPr>
          <w:color w:val="000000"/>
        </w:rPr>
      </w:pPr>
      <w:r w:rsidRPr="00C46729">
        <w:rPr>
          <w:color w:val="000000"/>
        </w:rPr>
        <w:t>2. Утвердить основные характеристики районного бюджета на </w:t>
      </w:r>
      <w:r>
        <w:rPr>
          <w:color w:val="000000"/>
        </w:rPr>
        <w:t>2026</w:t>
      </w:r>
      <w:r w:rsidRPr="00C46729">
        <w:rPr>
          <w:color w:val="000000"/>
        </w:rPr>
        <w:t xml:space="preserve"> год</w:t>
      </w:r>
      <w:r w:rsidRPr="00C46729">
        <w:rPr>
          <w:color w:val="000000"/>
        </w:rPr>
        <w:br/>
        <w:t xml:space="preserve">и на </w:t>
      </w:r>
      <w:r>
        <w:rPr>
          <w:color w:val="000000"/>
        </w:rPr>
        <w:t>2027</w:t>
      </w:r>
      <w:r w:rsidRPr="00C46729">
        <w:rPr>
          <w:color w:val="000000"/>
        </w:rPr>
        <w:t xml:space="preserve"> год:</w:t>
      </w:r>
    </w:p>
    <w:p w14:paraId="3AAEA6B2" w14:textId="77777777" w:rsidR="0036299F" w:rsidRPr="00C46729" w:rsidRDefault="0036299F" w:rsidP="0036299F">
      <w:pPr>
        <w:ind w:firstLine="709"/>
        <w:jc w:val="both"/>
        <w:rPr>
          <w:color w:val="000000"/>
        </w:rPr>
      </w:pPr>
      <w:r w:rsidRPr="00C46729">
        <w:rPr>
          <w:color w:val="000000"/>
        </w:rPr>
        <w:t>1) прогнозируемый общий объем доходов районного бюджета на </w:t>
      </w:r>
      <w:r>
        <w:rPr>
          <w:color w:val="000000"/>
        </w:rPr>
        <w:t>2026</w:t>
      </w:r>
      <w:r w:rsidRPr="00C46729">
        <w:rPr>
          <w:color w:val="000000"/>
        </w:rPr>
        <w:t xml:space="preserve"> год в сумме </w:t>
      </w:r>
      <w:r>
        <w:rPr>
          <w:color w:val="000000"/>
        </w:rPr>
        <w:t>948 017 151</w:t>
      </w:r>
      <w:r w:rsidRPr="00C46729">
        <w:rPr>
          <w:color w:val="000000"/>
        </w:rPr>
        <w:t>,0</w:t>
      </w:r>
      <w:r>
        <w:rPr>
          <w:color w:val="000000"/>
        </w:rPr>
        <w:t>0</w:t>
      </w:r>
      <w:r w:rsidRPr="00C46729">
        <w:rPr>
          <w:color w:val="000000"/>
        </w:rPr>
        <w:t xml:space="preserve"> рубл</w:t>
      </w:r>
      <w:r>
        <w:rPr>
          <w:color w:val="000000"/>
        </w:rPr>
        <w:t>ь</w:t>
      </w:r>
      <w:r w:rsidRPr="00C46729">
        <w:rPr>
          <w:color w:val="000000"/>
        </w:rPr>
        <w:t xml:space="preserve"> и на </w:t>
      </w:r>
      <w:r>
        <w:rPr>
          <w:color w:val="000000"/>
        </w:rPr>
        <w:t>2027</w:t>
      </w:r>
      <w:r w:rsidRPr="00C46729">
        <w:rPr>
          <w:color w:val="000000"/>
        </w:rPr>
        <w:t> год в </w:t>
      </w:r>
      <w:r>
        <w:rPr>
          <w:color w:val="000000"/>
        </w:rPr>
        <w:t>948 147 298</w:t>
      </w:r>
      <w:r w:rsidRPr="00C46729">
        <w:rPr>
          <w:color w:val="000000"/>
        </w:rPr>
        <w:t>,</w:t>
      </w:r>
      <w:r>
        <w:rPr>
          <w:color w:val="000000"/>
        </w:rPr>
        <w:t>0</w:t>
      </w:r>
      <w:r w:rsidRPr="00C46729">
        <w:rPr>
          <w:color w:val="000000"/>
        </w:rPr>
        <w:t>0 рубл</w:t>
      </w:r>
      <w:r>
        <w:rPr>
          <w:color w:val="000000"/>
        </w:rPr>
        <w:t>ей</w:t>
      </w:r>
      <w:r w:rsidRPr="00C46729">
        <w:rPr>
          <w:color w:val="000000"/>
        </w:rPr>
        <w:t>;</w:t>
      </w:r>
    </w:p>
    <w:p w14:paraId="593DBC4D" w14:textId="77777777" w:rsidR="0036299F" w:rsidRPr="00C46729" w:rsidRDefault="0036299F" w:rsidP="0036299F">
      <w:pPr>
        <w:ind w:firstLine="709"/>
        <w:jc w:val="both"/>
        <w:rPr>
          <w:vanish/>
          <w:color w:val="000000"/>
          <w:specVanish/>
        </w:rPr>
      </w:pPr>
      <w:r w:rsidRPr="00C46729">
        <w:rPr>
          <w:color w:val="000000"/>
        </w:rPr>
        <w:t xml:space="preserve"> 2) общий объем расходов районного бюджета на </w:t>
      </w:r>
      <w:r>
        <w:rPr>
          <w:color w:val="000000"/>
        </w:rPr>
        <w:t>2026</w:t>
      </w:r>
      <w:r w:rsidRPr="00C46729">
        <w:rPr>
          <w:color w:val="000000"/>
        </w:rPr>
        <w:t xml:space="preserve"> год в сумме </w:t>
      </w:r>
      <w:r>
        <w:rPr>
          <w:color w:val="000000"/>
        </w:rPr>
        <w:br/>
        <w:t>948 017 151</w:t>
      </w:r>
      <w:r w:rsidRPr="00C46729">
        <w:rPr>
          <w:color w:val="000000"/>
        </w:rPr>
        <w:t>,0</w:t>
      </w:r>
      <w:r>
        <w:rPr>
          <w:color w:val="000000"/>
        </w:rPr>
        <w:t>0</w:t>
      </w:r>
      <w:r w:rsidRPr="00C46729">
        <w:rPr>
          <w:color w:val="000000"/>
        </w:rPr>
        <w:t xml:space="preserve"> рубл</w:t>
      </w:r>
      <w:r>
        <w:rPr>
          <w:color w:val="000000"/>
        </w:rPr>
        <w:t>ь</w:t>
      </w:r>
      <w:r w:rsidRPr="00C46729">
        <w:rPr>
          <w:color w:val="000000"/>
        </w:rPr>
        <w:t xml:space="preserve">, в том числе условно утвержденные расходы в сумме </w:t>
      </w:r>
      <w:r w:rsidRPr="00C46729">
        <w:rPr>
          <w:color w:val="000000"/>
        </w:rPr>
        <w:br/>
      </w:r>
      <w:r>
        <w:t>12 481 629,00</w:t>
      </w:r>
      <w:r w:rsidRPr="00C46729">
        <w:t xml:space="preserve"> рубл</w:t>
      </w:r>
      <w:r>
        <w:t>ей</w:t>
      </w:r>
      <w:r w:rsidRPr="00C46729">
        <w:t xml:space="preserve"> и на </w:t>
      </w:r>
      <w:r>
        <w:t>2027</w:t>
      </w:r>
      <w:r w:rsidRPr="00C46729">
        <w:t xml:space="preserve"> год в сумме </w:t>
      </w:r>
      <w:r>
        <w:rPr>
          <w:color w:val="000000"/>
        </w:rPr>
        <w:t>948 147 298</w:t>
      </w:r>
      <w:r w:rsidRPr="00C46729">
        <w:rPr>
          <w:color w:val="000000"/>
        </w:rPr>
        <w:t>,</w:t>
      </w:r>
      <w:r>
        <w:rPr>
          <w:color w:val="000000"/>
        </w:rPr>
        <w:t>0</w:t>
      </w:r>
      <w:r w:rsidRPr="00C46729">
        <w:rPr>
          <w:color w:val="000000"/>
        </w:rPr>
        <w:t>0 рубл</w:t>
      </w:r>
      <w:r>
        <w:rPr>
          <w:color w:val="000000"/>
        </w:rPr>
        <w:t>ей</w:t>
      </w:r>
      <w:r w:rsidRPr="00C46729">
        <w:t xml:space="preserve">, в том числе условно утвержденные расходы в сумме </w:t>
      </w:r>
      <w:r>
        <w:t>25 347 579</w:t>
      </w:r>
      <w:r w:rsidRPr="00C46729">
        <w:t>,</w:t>
      </w:r>
      <w:r>
        <w:t>0</w:t>
      </w:r>
      <w:r w:rsidRPr="00C46729">
        <w:t>0 рубл</w:t>
      </w:r>
      <w:r>
        <w:t>ей</w:t>
      </w:r>
      <w:r w:rsidRPr="00C46729">
        <w:t>;</w:t>
      </w:r>
    </w:p>
    <w:p w14:paraId="306DB44F" w14:textId="77777777" w:rsidR="0036299F" w:rsidRDefault="0036299F" w:rsidP="0036299F">
      <w:pPr>
        <w:ind w:firstLine="709"/>
        <w:jc w:val="both"/>
        <w:rPr>
          <w:color w:val="000000"/>
        </w:rPr>
      </w:pPr>
      <w:r w:rsidRPr="00C46729">
        <w:rPr>
          <w:color w:val="000000"/>
        </w:rPr>
        <w:t xml:space="preserve"> </w:t>
      </w:r>
    </w:p>
    <w:p w14:paraId="7BAB0879" w14:textId="77777777" w:rsidR="0036299F" w:rsidRPr="00C46729" w:rsidRDefault="0036299F" w:rsidP="0036299F">
      <w:pPr>
        <w:ind w:firstLine="709"/>
        <w:jc w:val="both"/>
        <w:rPr>
          <w:color w:val="000000"/>
        </w:rPr>
      </w:pPr>
      <w:r w:rsidRPr="00C46729">
        <w:rPr>
          <w:color w:val="000000"/>
        </w:rPr>
        <w:t>3) дефицит районного бюджета на </w:t>
      </w:r>
      <w:r>
        <w:rPr>
          <w:color w:val="000000"/>
        </w:rPr>
        <w:t>2026</w:t>
      </w:r>
      <w:r w:rsidRPr="00C46729">
        <w:rPr>
          <w:color w:val="000000"/>
        </w:rPr>
        <w:t xml:space="preserve"> год в сумме </w:t>
      </w:r>
      <w:r>
        <w:rPr>
          <w:color w:val="000000"/>
        </w:rPr>
        <w:t>0,0</w:t>
      </w:r>
      <w:r w:rsidRPr="00C46729">
        <w:rPr>
          <w:color w:val="000000"/>
        </w:rPr>
        <w:t>0 рублей, на </w:t>
      </w:r>
      <w:r>
        <w:rPr>
          <w:color w:val="000000"/>
        </w:rPr>
        <w:t>2027</w:t>
      </w:r>
      <w:r w:rsidRPr="00C46729">
        <w:rPr>
          <w:color w:val="000000"/>
        </w:rPr>
        <w:t xml:space="preserve"> год в сумме </w:t>
      </w:r>
      <w:r>
        <w:rPr>
          <w:color w:val="000000"/>
        </w:rPr>
        <w:t>0,0</w:t>
      </w:r>
      <w:r w:rsidRPr="00C46729">
        <w:rPr>
          <w:color w:val="000000"/>
        </w:rPr>
        <w:t>0 рублей;</w:t>
      </w:r>
    </w:p>
    <w:p w14:paraId="3271CED8" w14:textId="20B0FEB3" w:rsidR="00482692" w:rsidRDefault="0036299F" w:rsidP="0036299F">
      <w:pPr>
        <w:ind w:firstLine="709"/>
        <w:jc w:val="both"/>
        <w:rPr>
          <w:color w:val="000000"/>
        </w:rPr>
      </w:pPr>
      <w:r w:rsidRPr="00C46729">
        <w:rPr>
          <w:color w:val="000000"/>
        </w:rPr>
        <w:t>4) источники внутреннего финансирования дефицита районного бюджета на </w:t>
      </w:r>
      <w:r>
        <w:rPr>
          <w:color w:val="000000"/>
        </w:rPr>
        <w:t>2026</w:t>
      </w:r>
      <w:r w:rsidRPr="00C46729">
        <w:rPr>
          <w:color w:val="000000"/>
        </w:rPr>
        <w:t xml:space="preserve"> год в сумме </w:t>
      </w:r>
      <w:r>
        <w:rPr>
          <w:color w:val="000000"/>
        </w:rPr>
        <w:t>0,0</w:t>
      </w:r>
      <w:r w:rsidRPr="00C46729">
        <w:rPr>
          <w:color w:val="000000"/>
        </w:rPr>
        <w:t>0 рублей и на </w:t>
      </w:r>
      <w:r>
        <w:rPr>
          <w:color w:val="000000"/>
        </w:rPr>
        <w:t>2027</w:t>
      </w:r>
      <w:r w:rsidRPr="00C46729">
        <w:rPr>
          <w:color w:val="000000"/>
        </w:rPr>
        <w:t xml:space="preserve"> год в сумме </w:t>
      </w:r>
      <w:r>
        <w:rPr>
          <w:color w:val="000000"/>
        </w:rPr>
        <w:t>0,0</w:t>
      </w:r>
      <w:r w:rsidRPr="00C46729">
        <w:rPr>
          <w:color w:val="000000"/>
        </w:rPr>
        <w:t>0 рублей</w:t>
      </w:r>
    </w:p>
    <w:p w14:paraId="4127CC94" w14:textId="2EE02268" w:rsidR="00627D2D" w:rsidRDefault="00627D2D" w:rsidP="0036299F">
      <w:pPr>
        <w:ind w:firstLine="709"/>
        <w:jc w:val="both"/>
        <w:rPr>
          <w:color w:val="000000"/>
        </w:rPr>
      </w:pPr>
    </w:p>
    <w:tbl>
      <w:tblPr>
        <w:tblW w:w="9554" w:type="dxa"/>
        <w:tblLook w:val="04A0" w:firstRow="1" w:lastRow="0" w:firstColumn="1" w:lastColumn="0" w:noHBand="0" w:noVBand="1"/>
      </w:tblPr>
      <w:tblGrid>
        <w:gridCol w:w="3828"/>
        <w:gridCol w:w="1940"/>
        <w:gridCol w:w="1880"/>
        <w:gridCol w:w="1900"/>
        <w:gridCol w:w="6"/>
      </w:tblGrid>
      <w:tr w:rsidR="00627D2D" w:rsidRPr="00627D2D" w14:paraId="3FE5A1A5" w14:textId="77777777" w:rsidTr="00627D2D">
        <w:trPr>
          <w:trHeight w:val="990"/>
        </w:trPr>
        <w:tc>
          <w:tcPr>
            <w:tcW w:w="9554" w:type="dxa"/>
            <w:gridSpan w:val="5"/>
            <w:tcBorders>
              <w:top w:val="nil"/>
              <w:left w:val="nil"/>
              <w:bottom w:val="nil"/>
              <w:right w:val="nil"/>
            </w:tcBorders>
            <w:shd w:val="clear" w:color="auto" w:fill="auto"/>
            <w:vAlign w:val="bottom"/>
            <w:hideMark/>
          </w:tcPr>
          <w:p w14:paraId="796557C9" w14:textId="77777777" w:rsidR="00627D2D" w:rsidRPr="00627D2D" w:rsidRDefault="00627D2D" w:rsidP="00627D2D">
            <w:pPr>
              <w:rPr>
                <w:rFonts w:eastAsia="Times New Roman"/>
                <w:b/>
                <w:bCs/>
              </w:rPr>
            </w:pPr>
            <w:bookmarkStart w:id="6" w:name="RANGE!A1:D29"/>
            <w:proofErr w:type="gramStart"/>
            <w:r w:rsidRPr="00627D2D">
              <w:rPr>
                <w:rFonts w:eastAsia="Times New Roman"/>
                <w:b/>
                <w:bCs/>
              </w:rPr>
              <w:t>Прогноз  бюджета</w:t>
            </w:r>
            <w:proofErr w:type="gramEnd"/>
            <w:r w:rsidRPr="00627D2D">
              <w:rPr>
                <w:rFonts w:eastAsia="Times New Roman"/>
                <w:b/>
                <w:bCs/>
              </w:rPr>
              <w:t xml:space="preserve"> поселений  Дзержинского района на 2025-2027 годы</w:t>
            </w:r>
            <w:bookmarkEnd w:id="6"/>
          </w:p>
        </w:tc>
      </w:tr>
      <w:tr w:rsidR="00627D2D" w:rsidRPr="00627D2D" w14:paraId="092455D6" w14:textId="77777777" w:rsidTr="00627D2D">
        <w:trPr>
          <w:gridAfter w:val="1"/>
          <w:wAfter w:w="6" w:type="dxa"/>
          <w:trHeight w:val="555"/>
        </w:trPr>
        <w:tc>
          <w:tcPr>
            <w:tcW w:w="3828" w:type="dxa"/>
            <w:tcBorders>
              <w:top w:val="nil"/>
              <w:left w:val="nil"/>
              <w:bottom w:val="nil"/>
              <w:right w:val="nil"/>
            </w:tcBorders>
            <w:shd w:val="clear" w:color="auto" w:fill="auto"/>
            <w:vAlign w:val="bottom"/>
            <w:hideMark/>
          </w:tcPr>
          <w:p w14:paraId="677718DF" w14:textId="77777777" w:rsidR="00627D2D" w:rsidRPr="00627D2D" w:rsidRDefault="00627D2D" w:rsidP="00627D2D">
            <w:pPr>
              <w:jc w:val="center"/>
              <w:rPr>
                <w:rFonts w:eastAsia="Times New Roman"/>
                <w:b/>
                <w:bCs/>
              </w:rPr>
            </w:pPr>
          </w:p>
        </w:tc>
        <w:tc>
          <w:tcPr>
            <w:tcW w:w="1940" w:type="dxa"/>
            <w:tcBorders>
              <w:top w:val="nil"/>
              <w:left w:val="nil"/>
              <w:bottom w:val="nil"/>
              <w:right w:val="nil"/>
            </w:tcBorders>
            <w:shd w:val="clear" w:color="auto" w:fill="auto"/>
            <w:vAlign w:val="bottom"/>
            <w:hideMark/>
          </w:tcPr>
          <w:p w14:paraId="5F020C5C" w14:textId="77777777" w:rsidR="00627D2D" w:rsidRPr="00627D2D" w:rsidRDefault="00627D2D" w:rsidP="00627D2D">
            <w:pPr>
              <w:jc w:val="center"/>
              <w:rPr>
                <w:rFonts w:eastAsia="Times New Roman"/>
                <w:sz w:val="20"/>
                <w:szCs w:val="20"/>
              </w:rPr>
            </w:pPr>
          </w:p>
        </w:tc>
        <w:tc>
          <w:tcPr>
            <w:tcW w:w="1880" w:type="dxa"/>
            <w:tcBorders>
              <w:top w:val="nil"/>
              <w:left w:val="nil"/>
              <w:bottom w:val="nil"/>
              <w:right w:val="nil"/>
            </w:tcBorders>
            <w:shd w:val="clear" w:color="auto" w:fill="auto"/>
            <w:vAlign w:val="bottom"/>
            <w:hideMark/>
          </w:tcPr>
          <w:p w14:paraId="6CA10E18" w14:textId="77777777" w:rsidR="00627D2D" w:rsidRPr="00627D2D" w:rsidRDefault="00627D2D" w:rsidP="00627D2D">
            <w:pPr>
              <w:jc w:val="center"/>
              <w:rPr>
                <w:rFonts w:eastAsia="Times New Roman"/>
                <w:sz w:val="20"/>
                <w:szCs w:val="20"/>
              </w:rPr>
            </w:pPr>
          </w:p>
        </w:tc>
        <w:tc>
          <w:tcPr>
            <w:tcW w:w="1900" w:type="dxa"/>
            <w:tcBorders>
              <w:top w:val="nil"/>
              <w:left w:val="nil"/>
              <w:bottom w:val="nil"/>
              <w:right w:val="nil"/>
            </w:tcBorders>
            <w:shd w:val="clear" w:color="auto" w:fill="auto"/>
            <w:vAlign w:val="bottom"/>
            <w:hideMark/>
          </w:tcPr>
          <w:p w14:paraId="79A6A567" w14:textId="77777777" w:rsidR="00627D2D" w:rsidRPr="00627D2D" w:rsidRDefault="00627D2D" w:rsidP="00627D2D">
            <w:pPr>
              <w:jc w:val="right"/>
              <w:rPr>
                <w:rFonts w:eastAsia="Times New Roman"/>
                <w:b/>
                <w:bCs/>
                <w:sz w:val="24"/>
                <w:szCs w:val="24"/>
              </w:rPr>
            </w:pPr>
            <w:r w:rsidRPr="00627D2D">
              <w:rPr>
                <w:rFonts w:eastAsia="Times New Roman"/>
                <w:b/>
                <w:bCs/>
                <w:sz w:val="24"/>
                <w:szCs w:val="24"/>
              </w:rPr>
              <w:t>(</w:t>
            </w:r>
            <w:proofErr w:type="spellStart"/>
            <w:r w:rsidRPr="00627D2D">
              <w:rPr>
                <w:rFonts w:eastAsia="Times New Roman"/>
                <w:b/>
                <w:bCs/>
                <w:sz w:val="24"/>
                <w:szCs w:val="24"/>
              </w:rPr>
              <w:t>тыс.руб</w:t>
            </w:r>
            <w:proofErr w:type="spellEnd"/>
            <w:r w:rsidRPr="00627D2D">
              <w:rPr>
                <w:rFonts w:eastAsia="Times New Roman"/>
                <w:b/>
                <w:bCs/>
                <w:sz w:val="24"/>
                <w:szCs w:val="24"/>
              </w:rPr>
              <w:t>.)</w:t>
            </w:r>
          </w:p>
        </w:tc>
      </w:tr>
      <w:tr w:rsidR="00627D2D" w:rsidRPr="00627D2D" w14:paraId="19C5A367" w14:textId="77777777" w:rsidTr="00627D2D">
        <w:trPr>
          <w:gridAfter w:val="1"/>
          <w:wAfter w:w="6" w:type="dxa"/>
          <w:trHeight w:val="330"/>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FD9821" w14:textId="77777777" w:rsidR="00627D2D" w:rsidRPr="00627D2D" w:rsidRDefault="00627D2D" w:rsidP="00627D2D">
            <w:pPr>
              <w:jc w:val="center"/>
              <w:rPr>
                <w:rFonts w:eastAsia="Times New Roman"/>
                <w:b/>
                <w:bCs/>
                <w:sz w:val="24"/>
                <w:szCs w:val="24"/>
              </w:rPr>
            </w:pPr>
            <w:r w:rsidRPr="00627D2D">
              <w:rPr>
                <w:rFonts w:eastAsia="Times New Roman"/>
                <w:b/>
                <w:bCs/>
                <w:sz w:val="24"/>
                <w:szCs w:val="24"/>
              </w:rPr>
              <w:t>Наименование показателей</w:t>
            </w:r>
          </w:p>
        </w:tc>
        <w:tc>
          <w:tcPr>
            <w:tcW w:w="5720" w:type="dxa"/>
            <w:gridSpan w:val="3"/>
            <w:tcBorders>
              <w:top w:val="single" w:sz="4" w:space="0" w:color="auto"/>
              <w:left w:val="nil"/>
              <w:bottom w:val="single" w:sz="4" w:space="0" w:color="auto"/>
              <w:right w:val="single" w:sz="4" w:space="0" w:color="auto"/>
            </w:tcBorders>
            <w:shd w:val="clear" w:color="auto" w:fill="auto"/>
            <w:vAlign w:val="bottom"/>
            <w:hideMark/>
          </w:tcPr>
          <w:p w14:paraId="08C21C55" w14:textId="77777777" w:rsidR="00627D2D" w:rsidRPr="00627D2D" w:rsidRDefault="00627D2D" w:rsidP="00627D2D">
            <w:pPr>
              <w:jc w:val="center"/>
              <w:rPr>
                <w:rFonts w:eastAsia="Times New Roman"/>
                <w:b/>
                <w:bCs/>
              </w:rPr>
            </w:pPr>
            <w:r w:rsidRPr="00627D2D">
              <w:rPr>
                <w:rFonts w:eastAsia="Times New Roman"/>
                <w:b/>
                <w:bCs/>
              </w:rPr>
              <w:t xml:space="preserve"> бюджет поселений</w:t>
            </w:r>
          </w:p>
        </w:tc>
      </w:tr>
      <w:tr w:rsidR="00627D2D" w:rsidRPr="00627D2D" w14:paraId="4E871A75" w14:textId="77777777" w:rsidTr="00627D2D">
        <w:trPr>
          <w:gridAfter w:val="1"/>
          <w:wAfter w:w="6" w:type="dxa"/>
          <w:trHeight w:val="465"/>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4E1A5493" w14:textId="77777777" w:rsidR="00627D2D" w:rsidRPr="00627D2D" w:rsidRDefault="00627D2D" w:rsidP="00627D2D">
            <w:pPr>
              <w:rPr>
                <w:rFonts w:eastAsia="Times New Roman"/>
                <w:b/>
                <w:bCs/>
                <w:sz w:val="24"/>
                <w:szCs w:val="24"/>
              </w:rPr>
            </w:pPr>
          </w:p>
        </w:tc>
        <w:tc>
          <w:tcPr>
            <w:tcW w:w="1940" w:type="dxa"/>
            <w:tcBorders>
              <w:top w:val="nil"/>
              <w:left w:val="nil"/>
              <w:bottom w:val="single" w:sz="4" w:space="0" w:color="auto"/>
              <w:right w:val="single" w:sz="4" w:space="0" w:color="auto"/>
            </w:tcBorders>
            <w:shd w:val="clear" w:color="auto" w:fill="auto"/>
            <w:vAlign w:val="center"/>
            <w:hideMark/>
          </w:tcPr>
          <w:p w14:paraId="632B610B" w14:textId="77777777" w:rsidR="00627D2D" w:rsidRPr="00627D2D" w:rsidRDefault="00627D2D" w:rsidP="00627D2D">
            <w:pPr>
              <w:jc w:val="center"/>
              <w:rPr>
                <w:rFonts w:eastAsia="Times New Roman"/>
                <w:b/>
                <w:bCs/>
                <w:sz w:val="24"/>
                <w:szCs w:val="24"/>
              </w:rPr>
            </w:pPr>
            <w:r w:rsidRPr="00627D2D">
              <w:rPr>
                <w:rFonts w:eastAsia="Times New Roman"/>
                <w:b/>
                <w:bCs/>
                <w:sz w:val="24"/>
                <w:szCs w:val="24"/>
              </w:rPr>
              <w:t>2025</w:t>
            </w:r>
          </w:p>
        </w:tc>
        <w:tc>
          <w:tcPr>
            <w:tcW w:w="1880" w:type="dxa"/>
            <w:tcBorders>
              <w:top w:val="nil"/>
              <w:left w:val="nil"/>
              <w:bottom w:val="single" w:sz="4" w:space="0" w:color="auto"/>
              <w:right w:val="single" w:sz="4" w:space="0" w:color="auto"/>
            </w:tcBorders>
            <w:shd w:val="clear" w:color="auto" w:fill="auto"/>
            <w:vAlign w:val="center"/>
            <w:hideMark/>
          </w:tcPr>
          <w:p w14:paraId="1236D471" w14:textId="77777777" w:rsidR="00627D2D" w:rsidRPr="00627D2D" w:rsidRDefault="00627D2D" w:rsidP="00627D2D">
            <w:pPr>
              <w:jc w:val="center"/>
              <w:rPr>
                <w:rFonts w:eastAsia="Times New Roman"/>
                <w:b/>
                <w:bCs/>
                <w:sz w:val="24"/>
                <w:szCs w:val="24"/>
              </w:rPr>
            </w:pPr>
            <w:r w:rsidRPr="00627D2D">
              <w:rPr>
                <w:rFonts w:eastAsia="Times New Roman"/>
                <w:b/>
                <w:bCs/>
                <w:sz w:val="24"/>
                <w:szCs w:val="24"/>
              </w:rPr>
              <w:t>2026</w:t>
            </w:r>
          </w:p>
        </w:tc>
        <w:tc>
          <w:tcPr>
            <w:tcW w:w="1900" w:type="dxa"/>
            <w:tcBorders>
              <w:top w:val="nil"/>
              <w:left w:val="nil"/>
              <w:bottom w:val="single" w:sz="4" w:space="0" w:color="auto"/>
              <w:right w:val="single" w:sz="4" w:space="0" w:color="auto"/>
            </w:tcBorders>
            <w:shd w:val="clear" w:color="auto" w:fill="auto"/>
            <w:vAlign w:val="center"/>
            <w:hideMark/>
          </w:tcPr>
          <w:p w14:paraId="5C80A6AD" w14:textId="77777777" w:rsidR="00627D2D" w:rsidRPr="00627D2D" w:rsidRDefault="00627D2D" w:rsidP="00627D2D">
            <w:pPr>
              <w:jc w:val="center"/>
              <w:rPr>
                <w:rFonts w:eastAsia="Times New Roman"/>
                <w:b/>
                <w:bCs/>
                <w:sz w:val="24"/>
                <w:szCs w:val="24"/>
              </w:rPr>
            </w:pPr>
            <w:r w:rsidRPr="00627D2D">
              <w:rPr>
                <w:rFonts w:eastAsia="Times New Roman"/>
                <w:b/>
                <w:bCs/>
                <w:sz w:val="24"/>
                <w:szCs w:val="24"/>
              </w:rPr>
              <w:t>2027</w:t>
            </w:r>
          </w:p>
        </w:tc>
      </w:tr>
      <w:tr w:rsidR="00627D2D" w:rsidRPr="00627D2D" w14:paraId="49FD7BBD" w14:textId="77777777" w:rsidTr="00627D2D">
        <w:trPr>
          <w:gridAfter w:val="1"/>
          <w:wAfter w:w="6" w:type="dxa"/>
          <w:trHeight w:val="3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00ECBA7" w14:textId="77777777" w:rsidR="00627D2D" w:rsidRPr="00627D2D" w:rsidRDefault="00627D2D" w:rsidP="00627D2D">
            <w:pPr>
              <w:jc w:val="center"/>
              <w:rPr>
                <w:rFonts w:eastAsia="Times New Roman"/>
                <w:sz w:val="18"/>
                <w:szCs w:val="18"/>
              </w:rPr>
            </w:pPr>
            <w:r w:rsidRPr="00627D2D">
              <w:rPr>
                <w:rFonts w:eastAsia="Times New Roman"/>
                <w:sz w:val="18"/>
                <w:szCs w:val="18"/>
              </w:rPr>
              <w:t>1</w:t>
            </w:r>
          </w:p>
        </w:tc>
        <w:tc>
          <w:tcPr>
            <w:tcW w:w="1940" w:type="dxa"/>
            <w:tcBorders>
              <w:top w:val="nil"/>
              <w:left w:val="nil"/>
              <w:bottom w:val="single" w:sz="4" w:space="0" w:color="auto"/>
              <w:right w:val="single" w:sz="4" w:space="0" w:color="auto"/>
            </w:tcBorders>
            <w:shd w:val="clear" w:color="auto" w:fill="auto"/>
            <w:vAlign w:val="center"/>
            <w:hideMark/>
          </w:tcPr>
          <w:p w14:paraId="42A794A4" w14:textId="77777777" w:rsidR="00627D2D" w:rsidRPr="00627D2D" w:rsidRDefault="00627D2D" w:rsidP="00627D2D">
            <w:pPr>
              <w:jc w:val="center"/>
              <w:rPr>
                <w:rFonts w:eastAsia="Times New Roman"/>
                <w:sz w:val="18"/>
                <w:szCs w:val="18"/>
              </w:rPr>
            </w:pPr>
            <w:r w:rsidRPr="00627D2D">
              <w:rPr>
                <w:rFonts w:eastAsia="Times New Roman"/>
                <w:sz w:val="18"/>
                <w:szCs w:val="18"/>
              </w:rPr>
              <w:t>2</w:t>
            </w:r>
          </w:p>
        </w:tc>
        <w:tc>
          <w:tcPr>
            <w:tcW w:w="1880" w:type="dxa"/>
            <w:tcBorders>
              <w:top w:val="nil"/>
              <w:left w:val="nil"/>
              <w:bottom w:val="single" w:sz="4" w:space="0" w:color="auto"/>
              <w:right w:val="single" w:sz="4" w:space="0" w:color="auto"/>
            </w:tcBorders>
            <w:shd w:val="clear" w:color="auto" w:fill="auto"/>
            <w:vAlign w:val="center"/>
            <w:hideMark/>
          </w:tcPr>
          <w:p w14:paraId="31FE42A7" w14:textId="77777777" w:rsidR="00627D2D" w:rsidRPr="00627D2D" w:rsidRDefault="00627D2D" w:rsidP="00627D2D">
            <w:pPr>
              <w:jc w:val="center"/>
              <w:rPr>
                <w:rFonts w:eastAsia="Times New Roman"/>
                <w:sz w:val="18"/>
                <w:szCs w:val="18"/>
              </w:rPr>
            </w:pPr>
            <w:r w:rsidRPr="00627D2D">
              <w:rPr>
                <w:rFonts w:eastAsia="Times New Roman"/>
                <w:sz w:val="18"/>
                <w:szCs w:val="18"/>
              </w:rPr>
              <w:t>3</w:t>
            </w:r>
          </w:p>
        </w:tc>
        <w:tc>
          <w:tcPr>
            <w:tcW w:w="1900" w:type="dxa"/>
            <w:tcBorders>
              <w:top w:val="nil"/>
              <w:left w:val="nil"/>
              <w:bottom w:val="single" w:sz="4" w:space="0" w:color="auto"/>
              <w:right w:val="single" w:sz="4" w:space="0" w:color="auto"/>
            </w:tcBorders>
            <w:shd w:val="clear" w:color="auto" w:fill="auto"/>
            <w:vAlign w:val="center"/>
            <w:hideMark/>
          </w:tcPr>
          <w:p w14:paraId="024FC9CD" w14:textId="77777777" w:rsidR="00627D2D" w:rsidRPr="00627D2D" w:rsidRDefault="00627D2D" w:rsidP="00627D2D">
            <w:pPr>
              <w:jc w:val="center"/>
              <w:rPr>
                <w:rFonts w:eastAsia="Times New Roman"/>
                <w:sz w:val="18"/>
                <w:szCs w:val="18"/>
              </w:rPr>
            </w:pPr>
            <w:r w:rsidRPr="00627D2D">
              <w:rPr>
                <w:rFonts w:eastAsia="Times New Roman"/>
                <w:sz w:val="18"/>
                <w:szCs w:val="18"/>
              </w:rPr>
              <w:t>4</w:t>
            </w:r>
          </w:p>
        </w:tc>
      </w:tr>
      <w:tr w:rsidR="00627D2D" w:rsidRPr="00627D2D" w14:paraId="161E49EE" w14:textId="77777777" w:rsidTr="00627D2D">
        <w:trPr>
          <w:trHeight w:val="360"/>
        </w:trPr>
        <w:tc>
          <w:tcPr>
            <w:tcW w:w="955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1C80D955" w14:textId="77777777" w:rsidR="00627D2D" w:rsidRPr="00627D2D" w:rsidRDefault="00627D2D" w:rsidP="00627D2D">
            <w:pPr>
              <w:jc w:val="center"/>
              <w:rPr>
                <w:rFonts w:eastAsia="Times New Roman"/>
                <w:b/>
                <w:bCs/>
                <w:sz w:val="24"/>
                <w:szCs w:val="24"/>
              </w:rPr>
            </w:pPr>
            <w:r w:rsidRPr="00627D2D">
              <w:rPr>
                <w:rFonts w:eastAsia="Times New Roman"/>
                <w:b/>
                <w:bCs/>
                <w:sz w:val="24"/>
                <w:szCs w:val="24"/>
              </w:rPr>
              <w:t>ДОХОДЫ</w:t>
            </w:r>
          </w:p>
        </w:tc>
      </w:tr>
      <w:tr w:rsidR="00627D2D" w:rsidRPr="00627D2D" w14:paraId="1188EF8C" w14:textId="77777777" w:rsidTr="00627D2D">
        <w:trPr>
          <w:gridAfter w:val="1"/>
          <w:wAfter w:w="6" w:type="dxa"/>
          <w:trHeight w:val="34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306DDD8" w14:textId="77777777" w:rsidR="00627D2D" w:rsidRPr="00627D2D" w:rsidRDefault="00627D2D" w:rsidP="00627D2D">
            <w:pPr>
              <w:rPr>
                <w:rFonts w:eastAsia="Times New Roman"/>
                <w:sz w:val="24"/>
                <w:szCs w:val="24"/>
              </w:rPr>
            </w:pPr>
            <w:r w:rsidRPr="00627D2D">
              <w:rPr>
                <w:rFonts w:eastAsia="Times New Roman"/>
                <w:sz w:val="24"/>
                <w:szCs w:val="24"/>
              </w:rPr>
              <w:t>Налоговые и неналоговые доходы</w:t>
            </w:r>
          </w:p>
        </w:tc>
        <w:tc>
          <w:tcPr>
            <w:tcW w:w="1940" w:type="dxa"/>
            <w:tcBorders>
              <w:top w:val="nil"/>
              <w:left w:val="nil"/>
              <w:bottom w:val="single" w:sz="4" w:space="0" w:color="auto"/>
              <w:right w:val="single" w:sz="4" w:space="0" w:color="auto"/>
            </w:tcBorders>
            <w:shd w:val="clear" w:color="auto" w:fill="auto"/>
            <w:noWrap/>
            <w:vAlign w:val="bottom"/>
            <w:hideMark/>
          </w:tcPr>
          <w:p w14:paraId="59796BA7" w14:textId="77777777" w:rsidR="00627D2D" w:rsidRPr="00627D2D" w:rsidRDefault="00627D2D" w:rsidP="00627D2D">
            <w:pPr>
              <w:jc w:val="right"/>
              <w:rPr>
                <w:rFonts w:eastAsia="Times New Roman"/>
                <w:sz w:val="24"/>
                <w:szCs w:val="24"/>
              </w:rPr>
            </w:pPr>
            <w:r w:rsidRPr="00627D2D">
              <w:rPr>
                <w:rFonts w:eastAsia="Times New Roman"/>
                <w:sz w:val="24"/>
                <w:szCs w:val="24"/>
              </w:rPr>
              <w:t>18 493,0</w:t>
            </w:r>
          </w:p>
        </w:tc>
        <w:tc>
          <w:tcPr>
            <w:tcW w:w="1880" w:type="dxa"/>
            <w:tcBorders>
              <w:top w:val="nil"/>
              <w:left w:val="nil"/>
              <w:bottom w:val="single" w:sz="4" w:space="0" w:color="auto"/>
              <w:right w:val="single" w:sz="4" w:space="0" w:color="auto"/>
            </w:tcBorders>
            <w:shd w:val="clear" w:color="auto" w:fill="auto"/>
            <w:noWrap/>
            <w:vAlign w:val="bottom"/>
            <w:hideMark/>
          </w:tcPr>
          <w:p w14:paraId="2223CAC0" w14:textId="77777777" w:rsidR="00627D2D" w:rsidRPr="00627D2D" w:rsidRDefault="00627D2D" w:rsidP="00627D2D">
            <w:pPr>
              <w:jc w:val="right"/>
              <w:rPr>
                <w:rFonts w:eastAsia="Times New Roman"/>
                <w:sz w:val="24"/>
                <w:szCs w:val="24"/>
              </w:rPr>
            </w:pPr>
            <w:r w:rsidRPr="00627D2D">
              <w:rPr>
                <w:rFonts w:eastAsia="Times New Roman"/>
                <w:sz w:val="24"/>
                <w:szCs w:val="24"/>
              </w:rPr>
              <w:t>19 442,7</w:t>
            </w:r>
          </w:p>
        </w:tc>
        <w:tc>
          <w:tcPr>
            <w:tcW w:w="1900" w:type="dxa"/>
            <w:tcBorders>
              <w:top w:val="nil"/>
              <w:left w:val="nil"/>
              <w:bottom w:val="single" w:sz="4" w:space="0" w:color="auto"/>
              <w:right w:val="single" w:sz="4" w:space="0" w:color="auto"/>
            </w:tcBorders>
            <w:shd w:val="clear" w:color="auto" w:fill="auto"/>
            <w:noWrap/>
            <w:vAlign w:val="bottom"/>
            <w:hideMark/>
          </w:tcPr>
          <w:p w14:paraId="5225DC80" w14:textId="77777777" w:rsidR="00627D2D" w:rsidRPr="00627D2D" w:rsidRDefault="00627D2D" w:rsidP="00627D2D">
            <w:pPr>
              <w:jc w:val="right"/>
              <w:rPr>
                <w:rFonts w:eastAsia="Times New Roman"/>
                <w:sz w:val="24"/>
                <w:szCs w:val="24"/>
              </w:rPr>
            </w:pPr>
            <w:r w:rsidRPr="00627D2D">
              <w:rPr>
                <w:rFonts w:eastAsia="Times New Roman"/>
                <w:sz w:val="24"/>
                <w:szCs w:val="24"/>
              </w:rPr>
              <w:t>20 295,9</w:t>
            </w:r>
          </w:p>
        </w:tc>
      </w:tr>
      <w:tr w:rsidR="00627D2D" w:rsidRPr="00627D2D" w14:paraId="3D275389" w14:textId="77777777" w:rsidTr="00627D2D">
        <w:trPr>
          <w:gridAfter w:val="1"/>
          <w:wAfter w:w="6" w:type="dxa"/>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D5A878E" w14:textId="77777777" w:rsidR="00627D2D" w:rsidRPr="00627D2D" w:rsidRDefault="00627D2D" w:rsidP="00627D2D">
            <w:pPr>
              <w:rPr>
                <w:rFonts w:eastAsia="Times New Roman"/>
                <w:sz w:val="24"/>
                <w:szCs w:val="24"/>
              </w:rPr>
            </w:pPr>
            <w:r w:rsidRPr="00627D2D">
              <w:rPr>
                <w:rFonts w:eastAsia="Times New Roman"/>
                <w:sz w:val="24"/>
                <w:szCs w:val="24"/>
              </w:rPr>
              <w:t>Безвозмездные поступления</w:t>
            </w:r>
          </w:p>
        </w:tc>
        <w:tc>
          <w:tcPr>
            <w:tcW w:w="1940" w:type="dxa"/>
            <w:tcBorders>
              <w:top w:val="nil"/>
              <w:left w:val="nil"/>
              <w:bottom w:val="single" w:sz="4" w:space="0" w:color="auto"/>
              <w:right w:val="single" w:sz="4" w:space="0" w:color="auto"/>
            </w:tcBorders>
            <w:shd w:val="clear" w:color="auto" w:fill="auto"/>
            <w:noWrap/>
            <w:vAlign w:val="bottom"/>
            <w:hideMark/>
          </w:tcPr>
          <w:p w14:paraId="250F272F" w14:textId="77777777" w:rsidR="00627D2D" w:rsidRPr="00627D2D" w:rsidRDefault="00627D2D" w:rsidP="00627D2D">
            <w:pPr>
              <w:jc w:val="right"/>
              <w:rPr>
                <w:rFonts w:eastAsia="Times New Roman"/>
                <w:sz w:val="24"/>
                <w:szCs w:val="24"/>
              </w:rPr>
            </w:pPr>
            <w:r w:rsidRPr="00627D2D">
              <w:rPr>
                <w:rFonts w:eastAsia="Times New Roman"/>
                <w:sz w:val="24"/>
                <w:szCs w:val="24"/>
              </w:rPr>
              <w:t>85 269,4</w:t>
            </w:r>
          </w:p>
        </w:tc>
        <w:tc>
          <w:tcPr>
            <w:tcW w:w="1880" w:type="dxa"/>
            <w:tcBorders>
              <w:top w:val="nil"/>
              <w:left w:val="nil"/>
              <w:bottom w:val="single" w:sz="4" w:space="0" w:color="auto"/>
              <w:right w:val="single" w:sz="4" w:space="0" w:color="auto"/>
            </w:tcBorders>
            <w:shd w:val="clear" w:color="auto" w:fill="auto"/>
            <w:noWrap/>
            <w:vAlign w:val="bottom"/>
            <w:hideMark/>
          </w:tcPr>
          <w:p w14:paraId="515EEC52" w14:textId="77777777" w:rsidR="00627D2D" w:rsidRPr="00627D2D" w:rsidRDefault="00627D2D" w:rsidP="00627D2D">
            <w:pPr>
              <w:jc w:val="right"/>
              <w:rPr>
                <w:rFonts w:eastAsia="Times New Roman"/>
                <w:sz w:val="24"/>
                <w:szCs w:val="24"/>
              </w:rPr>
            </w:pPr>
            <w:r w:rsidRPr="00627D2D">
              <w:rPr>
                <w:rFonts w:eastAsia="Times New Roman"/>
                <w:sz w:val="24"/>
                <w:szCs w:val="24"/>
              </w:rPr>
              <w:t>68 586,7</w:t>
            </w:r>
          </w:p>
        </w:tc>
        <w:tc>
          <w:tcPr>
            <w:tcW w:w="1900" w:type="dxa"/>
            <w:tcBorders>
              <w:top w:val="nil"/>
              <w:left w:val="nil"/>
              <w:bottom w:val="single" w:sz="4" w:space="0" w:color="auto"/>
              <w:right w:val="single" w:sz="4" w:space="0" w:color="auto"/>
            </w:tcBorders>
            <w:shd w:val="clear" w:color="auto" w:fill="auto"/>
            <w:noWrap/>
            <w:vAlign w:val="bottom"/>
            <w:hideMark/>
          </w:tcPr>
          <w:p w14:paraId="419CF31C" w14:textId="77777777" w:rsidR="00627D2D" w:rsidRPr="00627D2D" w:rsidRDefault="00627D2D" w:rsidP="00627D2D">
            <w:pPr>
              <w:jc w:val="right"/>
              <w:rPr>
                <w:rFonts w:eastAsia="Times New Roman"/>
                <w:sz w:val="24"/>
                <w:szCs w:val="24"/>
              </w:rPr>
            </w:pPr>
            <w:r w:rsidRPr="00627D2D">
              <w:rPr>
                <w:rFonts w:eastAsia="Times New Roman"/>
                <w:sz w:val="24"/>
                <w:szCs w:val="24"/>
              </w:rPr>
              <w:t>65 794,4</w:t>
            </w:r>
          </w:p>
        </w:tc>
      </w:tr>
      <w:tr w:rsidR="00627D2D" w:rsidRPr="00627D2D" w14:paraId="058FD722" w14:textId="77777777" w:rsidTr="00627D2D">
        <w:trPr>
          <w:gridAfter w:val="1"/>
          <w:wAfter w:w="6" w:type="dxa"/>
          <w:trHeight w:val="36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8BC8ADC" w14:textId="77777777" w:rsidR="00627D2D" w:rsidRPr="00627D2D" w:rsidRDefault="00627D2D" w:rsidP="00627D2D">
            <w:pPr>
              <w:rPr>
                <w:rFonts w:eastAsia="Times New Roman"/>
                <w:b/>
                <w:bCs/>
                <w:sz w:val="24"/>
                <w:szCs w:val="24"/>
              </w:rPr>
            </w:pPr>
            <w:r w:rsidRPr="00627D2D">
              <w:rPr>
                <w:rFonts w:eastAsia="Times New Roman"/>
                <w:b/>
                <w:bCs/>
                <w:sz w:val="24"/>
                <w:szCs w:val="24"/>
              </w:rPr>
              <w:t>Всего доходов</w:t>
            </w:r>
          </w:p>
        </w:tc>
        <w:tc>
          <w:tcPr>
            <w:tcW w:w="1940" w:type="dxa"/>
            <w:tcBorders>
              <w:top w:val="nil"/>
              <w:left w:val="nil"/>
              <w:bottom w:val="single" w:sz="4" w:space="0" w:color="auto"/>
              <w:right w:val="single" w:sz="4" w:space="0" w:color="auto"/>
            </w:tcBorders>
            <w:shd w:val="clear" w:color="auto" w:fill="auto"/>
            <w:vAlign w:val="bottom"/>
            <w:hideMark/>
          </w:tcPr>
          <w:p w14:paraId="6427D676" w14:textId="77777777" w:rsidR="00627D2D" w:rsidRPr="00627D2D" w:rsidRDefault="00627D2D" w:rsidP="00627D2D">
            <w:pPr>
              <w:jc w:val="right"/>
              <w:rPr>
                <w:rFonts w:eastAsia="Times New Roman"/>
                <w:b/>
                <w:bCs/>
                <w:sz w:val="24"/>
                <w:szCs w:val="24"/>
              </w:rPr>
            </w:pPr>
            <w:r w:rsidRPr="00627D2D">
              <w:rPr>
                <w:rFonts w:eastAsia="Times New Roman"/>
                <w:b/>
                <w:bCs/>
                <w:sz w:val="24"/>
                <w:szCs w:val="24"/>
              </w:rPr>
              <w:t>103 762,3</w:t>
            </w:r>
          </w:p>
        </w:tc>
        <w:tc>
          <w:tcPr>
            <w:tcW w:w="1880" w:type="dxa"/>
            <w:tcBorders>
              <w:top w:val="nil"/>
              <w:left w:val="nil"/>
              <w:bottom w:val="single" w:sz="4" w:space="0" w:color="auto"/>
              <w:right w:val="single" w:sz="4" w:space="0" w:color="auto"/>
            </w:tcBorders>
            <w:shd w:val="clear" w:color="auto" w:fill="auto"/>
            <w:vAlign w:val="bottom"/>
            <w:hideMark/>
          </w:tcPr>
          <w:p w14:paraId="675B6413" w14:textId="77777777" w:rsidR="00627D2D" w:rsidRPr="00627D2D" w:rsidRDefault="00627D2D" w:rsidP="00627D2D">
            <w:pPr>
              <w:jc w:val="right"/>
              <w:rPr>
                <w:rFonts w:eastAsia="Times New Roman"/>
                <w:b/>
                <w:bCs/>
                <w:sz w:val="24"/>
                <w:szCs w:val="24"/>
              </w:rPr>
            </w:pPr>
            <w:r w:rsidRPr="00627D2D">
              <w:rPr>
                <w:rFonts w:eastAsia="Times New Roman"/>
                <w:b/>
                <w:bCs/>
                <w:sz w:val="24"/>
                <w:szCs w:val="24"/>
              </w:rPr>
              <w:t>88 029,4</w:t>
            </w:r>
          </w:p>
        </w:tc>
        <w:tc>
          <w:tcPr>
            <w:tcW w:w="1900" w:type="dxa"/>
            <w:tcBorders>
              <w:top w:val="nil"/>
              <w:left w:val="nil"/>
              <w:bottom w:val="single" w:sz="4" w:space="0" w:color="auto"/>
              <w:right w:val="single" w:sz="4" w:space="0" w:color="auto"/>
            </w:tcBorders>
            <w:shd w:val="clear" w:color="auto" w:fill="auto"/>
            <w:vAlign w:val="bottom"/>
            <w:hideMark/>
          </w:tcPr>
          <w:p w14:paraId="381B2CBB" w14:textId="77777777" w:rsidR="00627D2D" w:rsidRPr="00627D2D" w:rsidRDefault="00627D2D" w:rsidP="00627D2D">
            <w:pPr>
              <w:jc w:val="right"/>
              <w:rPr>
                <w:rFonts w:eastAsia="Times New Roman"/>
                <w:b/>
                <w:bCs/>
                <w:sz w:val="24"/>
                <w:szCs w:val="24"/>
              </w:rPr>
            </w:pPr>
            <w:r w:rsidRPr="00627D2D">
              <w:rPr>
                <w:rFonts w:eastAsia="Times New Roman"/>
                <w:b/>
                <w:bCs/>
                <w:sz w:val="24"/>
                <w:szCs w:val="24"/>
              </w:rPr>
              <w:t>86 090,2</w:t>
            </w:r>
          </w:p>
        </w:tc>
      </w:tr>
      <w:tr w:rsidR="00627D2D" w:rsidRPr="00627D2D" w14:paraId="0AB5A41E" w14:textId="77777777" w:rsidTr="00627D2D">
        <w:trPr>
          <w:trHeight w:val="312"/>
        </w:trPr>
        <w:tc>
          <w:tcPr>
            <w:tcW w:w="955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7A3CD49E" w14:textId="77777777" w:rsidR="00627D2D" w:rsidRPr="00627D2D" w:rsidRDefault="00627D2D" w:rsidP="00627D2D">
            <w:pPr>
              <w:jc w:val="center"/>
              <w:rPr>
                <w:rFonts w:eastAsia="Times New Roman"/>
                <w:b/>
                <w:bCs/>
                <w:sz w:val="24"/>
                <w:szCs w:val="24"/>
              </w:rPr>
            </w:pPr>
            <w:r w:rsidRPr="00627D2D">
              <w:rPr>
                <w:rFonts w:eastAsia="Times New Roman"/>
                <w:b/>
                <w:bCs/>
                <w:sz w:val="24"/>
                <w:szCs w:val="24"/>
              </w:rPr>
              <w:lastRenderedPageBreak/>
              <w:t>РАСХОДЫ</w:t>
            </w:r>
          </w:p>
        </w:tc>
      </w:tr>
      <w:tr w:rsidR="00627D2D" w:rsidRPr="00627D2D" w14:paraId="01F11892" w14:textId="77777777" w:rsidTr="00627D2D">
        <w:trPr>
          <w:gridAfter w:val="1"/>
          <w:wAfter w:w="6" w:type="dxa"/>
          <w:trHeight w:val="39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565C9F8" w14:textId="77777777" w:rsidR="00627D2D" w:rsidRPr="00627D2D" w:rsidRDefault="00627D2D" w:rsidP="00627D2D">
            <w:pPr>
              <w:rPr>
                <w:rFonts w:eastAsia="Times New Roman"/>
                <w:sz w:val="24"/>
                <w:szCs w:val="24"/>
              </w:rPr>
            </w:pPr>
            <w:r w:rsidRPr="00627D2D">
              <w:rPr>
                <w:rFonts w:eastAsia="Times New Roman"/>
                <w:sz w:val="24"/>
                <w:szCs w:val="24"/>
              </w:rPr>
              <w:t>Общегосударственные вопросы</w:t>
            </w:r>
          </w:p>
        </w:tc>
        <w:tc>
          <w:tcPr>
            <w:tcW w:w="1940" w:type="dxa"/>
            <w:tcBorders>
              <w:top w:val="nil"/>
              <w:left w:val="nil"/>
              <w:bottom w:val="single" w:sz="4" w:space="0" w:color="auto"/>
              <w:right w:val="single" w:sz="4" w:space="0" w:color="auto"/>
            </w:tcBorders>
            <w:shd w:val="clear" w:color="auto" w:fill="auto"/>
            <w:noWrap/>
            <w:vAlign w:val="bottom"/>
            <w:hideMark/>
          </w:tcPr>
          <w:p w14:paraId="5D021C56" w14:textId="77777777" w:rsidR="00627D2D" w:rsidRPr="00627D2D" w:rsidRDefault="00627D2D" w:rsidP="00627D2D">
            <w:pPr>
              <w:jc w:val="right"/>
              <w:rPr>
                <w:rFonts w:eastAsia="Times New Roman"/>
                <w:sz w:val="24"/>
                <w:szCs w:val="24"/>
              </w:rPr>
            </w:pPr>
            <w:r w:rsidRPr="00627D2D">
              <w:rPr>
                <w:rFonts w:eastAsia="Times New Roman"/>
                <w:sz w:val="24"/>
                <w:szCs w:val="24"/>
              </w:rPr>
              <w:t>59 803,0</w:t>
            </w:r>
          </w:p>
        </w:tc>
        <w:tc>
          <w:tcPr>
            <w:tcW w:w="1880" w:type="dxa"/>
            <w:tcBorders>
              <w:top w:val="nil"/>
              <w:left w:val="nil"/>
              <w:bottom w:val="single" w:sz="4" w:space="0" w:color="auto"/>
              <w:right w:val="single" w:sz="4" w:space="0" w:color="auto"/>
            </w:tcBorders>
            <w:shd w:val="clear" w:color="auto" w:fill="auto"/>
            <w:noWrap/>
            <w:vAlign w:val="bottom"/>
            <w:hideMark/>
          </w:tcPr>
          <w:p w14:paraId="35060927" w14:textId="77777777" w:rsidR="00627D2D" w:rsidRPr="00627D2D" w:rsidRDefault="00627D2D" w:rsidP="00627D2D">
            <w:pPr>
              <w:jc w:val="right"/>
              <w:rPr>
                <w:rFonts w:eastAsia="Times New Roman"/>
                <w:sz w:val="24"/>
                <w:szCs w:val="24"/>
              </w:rPr>
            </w:pPr>
            <w:r w:rsidRPr="00627D2D">
              <w:rPr>
                <w:rFonts w:eastAsia="Times New Roman"/>
                <w:sz w:val="24"/>
                <w:szCs w:val="24"/>
              </w:rPr>
              <w:t>54 364,4</w:t>
            </w:r>
          </w:p>
        </w:tc>
        <w:tc>
          <w:tcPr>
            <w:tcW w:w="1900" w:type="dxa"/>
            <w:tcBorders>
              <w:top w:val="nil"/>
              <w:left w:val="nil"/>
              <w:bottom w:val="single" w:sz="4" w:space="0" w:color="auto"/>
              <w:right w:val="single" w:sz="4" w:space="0" w:color="auto"/>
            </w:tcBorders>
            <w:shd w:val="clear" w:color="auto" w:fill="auto"/>
            <w:noWrap/>
            <w:vAlign w:val="bottom"/>
            <w:hideMark/>
          </w:tcPr>
          <w:p w14:paraId="4399E4F3" w14:textId="77777777" w:rsidR="00627D2D" w:rsidRPr="00627D2D" w:rsidRDefault="00627D2D" w:rsidP="00627D2D">
            <w:pPr>
              <w:jc w:val="right"/>
              <w:rPr>
                <w:rFonts w:eastAsia="Times New Roman"/>
                <w:sz w:val="24"/>
                <w:szCs w:val="24"/>
              </w:rPr>
            </w:pPr>
            <w:r w:rsidRPr="00627D2D">
              <w:rPr>
                <w:rFonts w:eastAsia="Times New Roman"/>
                <w:sz w:val="24"/>
                <w:szCs w:val="24"/>
              </w:rPr>
              <w:t>54 364,4</w:t>
            </w:r>
          </w:p>
        </w:tc>
      </w:tr>
      <w:tr w:rsidR="00627D2D" w:rsidRPr="00627D2D" w14:paraId="2A7FDEA7" w14:textId="77777777" w:rsidTr="00627D2D">
        <w:trPr>
          <w:gridAfter w:val="1"/>
          <w:wAfter w:w="6" w:type="dxa"/>
          <w:trHeight w:val="39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94847CC" w14:textId="77777777" w:rsidR="00627D2D" w:rsidRPr="00627D2D" w:rsidRDefault="00627D2D" w:rsidP="00627D2D">
            <w:pPr>
              <w:rPr>
                <w:rFonts w:eastAsia="Times New Roman"/>
                <w:sz w:val="24"/>
                <w:szCs w:val="24"/>
              </w:rPr>
            </w:pPr>
            <w:r w:rsidRPr="00627D2D">
              <w:rPr>
                <w:rFonts w:eastAsia="Times New Roman"/>
                <w:sz w:val="24"/>
                <w:szCs w:val="24"/>
              </w:rPr>
              <w:t>Национальная оборона</w:t>
            </w:r>
          </w:p>
        </w:tc>
        <w:tc>
          <w:tcPr>
            <w:tcW w:w="1940" w:type="dxa"/>
            <w:tcBorders>
              <w:top w:val="nil"/>
              <w:left w:val="nil"/>
              <w:bottom w:val="single" w:sz="4" w:space="0" w:color="auto"/>
              <w:right w:val="single" w:sz="4" w:space="0" w:color="auto"/>
            </w:tcBorders>
            <w:shd w:val="clear" w:color="auto" w:fill="auto"/>
            <w:noWrap/>
            <w:vAlign w:val="bottom"/>
            <w:hideMark/>
          </w:tcPr>
          <w:p w14:paraId="04F71DC7" w14:textId="77777777" w:rsidR="00627D2D" w:rsidRPr="00627D2D" w:rsidRDefault="00627D2D" w:rsidP="00627D2D">
            <w:pPr>
              <w:jc w:val="right"/>
              <w:rPr>
                <w:rFonts w:eastAsia="Times New Roman"/>
                <w:sz w:val="24"/>
                <w:szCs w:val="24"/>
              </w:rPr>
            </w:pPr>
            <w:r w:rsidRPr="00627D2D">
              <w:rPr>
                <w:rFonts w:eastAsia="Times New Roman"/>
                <w:sz w:val="24"/>
                <w:szCs w:val="24"/>
              </w:rPr>
              <w:t>2 536,4</w:t>
            </w:r>
          </w:p>
        </w:tc>
        <w:tc>
          <w:tcPr>
            <w:tcW w:w="1880" w:type="dxa"/>
            <w:tcBorders>
              <w:top w:val="nil"/>
              <w:left w:val="nil"/>
              <w:bottom w:val="single" w:sz="4" w:space="0" w:color="auto"/>
              <w:right w:val="single" w:sz="4" w:space="0" w:color="auto"/>
            </w:tcBorders>
            <w:shd w:val="clear" w:color="auto" w:fill="auto"/>
            <w:noWrap/>
            <w:vAlign w:val="bottom"/>
            <w:hideMark/>
          </w:tcPr>
          <w:p w14:paraId="173E1C69" w14:textId="77777777" w:rsidR="00627D2D" w:rsidRPr="00627D2D" w:rsidRDefault="00627D2D" w:rsidP="00627D2D">
            <w:pPr>
              <w:jc w:val="right"/>
              <w:rPr>
                <w:rFonts w:eastAsia="Times New Roman"/>
                <w:sz w:val="24"/>
                <w:szCs w:val="24"/>
              </w:rPr>
            </w:pPr>
            <w:r w:rsidRPr="00627D2D">
              <w:rPr>
                <w:rFonts w:eastAsia="Times New Roman"/>
                <w:sz w:val="24"/>
                <w:szCs w:val="24"/>
              </w:rPr>
              <w:t>2 792,3</w:t>
            </w:r>
          </w:p>
        </w:tc>
        <w:tc>
          <w:tcPr>
            <w:tcW w:w="1900" w:type="dxa"/>
            <w:tcBorders>
              <w:top w:val="nil"/>
              <w:left w:val="nil"/>
              <w:bottom w:val="single" w:sz="4" w:space="0" w:color="auto"/>
              <w:right w:val="single" w:sz="4" w:space="0" w:color="auto"/>
            </w:tcBorders>
            <w:shd w:val="clear" w:color="auto" w:fill="auto"/>
            <w:noWrap/>
            <w:vAlign w:val="bottom"/>
            <w:hideMark/>
          </w:tcPr>
          <w:p w14:paraId="44D495B3" w14:textId="77777777" w:rsidR="00627D2D" w:rsidRPr="00627D2D" w:rsidRDefault="00627D2D" w:rsidP="00627D2D">
            <w:pPr>
              <w:jc w:val="right"/>
              <w:rPr>
                <w:rFonts w:eastAsia="Times New Roman"/>
                <w:sz w:val="24"/>
                <w:szCs w:val="24"/>
              </w:rPr>
            </w:pPr>
            <w:r w:rsidRPr="00627D2D">
              <w:rPr>
                <w:rFonts w:eastAsia="Times New Roman"/>
                <w:sz w:val="24"/>
                <w:szCs w:val="24"/>
              </w:rPr>
              <w:t>0,0</w:t>
            </w:r>
          </w:p>
        </w:tc>
      </w:tr>
      <w:tr w:rsidR="00627D2D" w:rsidRPr="00627D2D" w14:paraId="353B1EA6" w14:textId="77777777" w:rsidTr="00627D2D">
        <w:trPr>
          <w:gridAfter w:val="1"/>
          <w:wAfter w:w="6" w:type="dxa"/>
          <w:trHeight w:val="61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68D725B" w14:textId="77777777" w:rsidR="00627D2D" w:rsidRPr="00627D2D" w:rsidRDefault="00627D2D" w:rsidP="00627D2D">
            <w:pPr>
              <w:rPr>
                <w:rFonts w:eastAsia="Times New Roman"/>
                <w:sz w:val="24"/>
                <w:szCs w:val="24"/>
              </w:rPr>
            </w:pPr>
            <w:r w:rsidRPr="00627D2D">
              <w:rPr>
                <w:rFonts w:eastAsia="Times New Roman"/>
                <w:sz w:val="24"/>
                <w:szCs w:val="24"/>
              </w:rPr>
              <w:t>Национальная безопасность и правоохранительная деятельность</w:t>
            </w:r>
          </w:p>
        </w:tc>
        <w:tc>
          <w:tcPr>
            <w:tcW w:w="1940" w:type="dxa"/>
            <w:tcBorders>
              <w:top w:val="nil"/>
              <w:left w:val="nil"/>
              <w:bottom w:val="single" w:sz="4" w:space="0" w:color="auto"/>
              <w:right w:val="single" w:sz="4" w:space="0" w:color="auto"/>
            </w:tcBorders>
            <w:shd w:val="clear" w:color="auto" w:fill="auto"/>
            <w:noWrap/>
            <w:vAlign w:val="bottom"/>
            <w:hideMark/>
          </w:tcPr>
          <w:p w14:paraId="7B68BDAF" w14:textId="77777777" w:rsidR="00627D2D" w:rsidRPr="00627D2D" w:rsidRDefault="00627D2D" w:rsidP="00627D2D">
            <w:pPr>
              <w:jc w:val="right"/>
              <w:rPr>
                <w:rFonts w:eastAsia="Times New Roman"/>
                <w:sz w:val="24"/>
                <w:szCs w:val="24"/>
              </w:rPr>
            </w:pPr>
            <w:r w:rsidRPr="00627D2D">
              <w:rPr>
                <w:rFonts w:eastAsia="Times New Roman"/>
                <w:sz w:val="24"/>
                <w:szCs w:val="24"/>
              </w:rPr>
              <w:t>1 312,1</w:t>
            </w:r>
          </w:p>
        </w:tc>
        <w:tc>
          <w:tcPr>
            <w:tcW w:w="1880" w:type="dxa"/>
            <w:tcBorders>
              <w:top w:val="nil"/>
              <w:left w:val="nil"/>
              <w:bottom w:val="single" w:sz="4" w:space="0" w:color="auto"/>
              <w:right w:val="single" w:sz="4" w:space="0" w:color="auto"/>
            </w:tcBorders>
            <w:shd w:val="clear" w:color="auto" w:fill="auto"/>
            <w:noWrap/>
            <w:vAlign w:val="bottom"/>
            <w:hideMark/>
          </w:tcPr>
          <w:p w14:paraId="7C41DE5A" w14:textId="77777777" w:rsidR="00627D2D" w:rsidRPr="00627D2D" w:rsidRDefault="00627D2D" w:rsidP="00627D2D">
            <w:pPr>
              <w:jc w:val="right"/>
              <w:rPr>
                <w:rFonts w:eastAsia="Times New Roman"/>
                <w:sz w:val="24"/>
                <w:szCs w:val="24"/>
              </w:rPr>
            </w:pPr>
            <w:r w:rsidRPr="00627D2D">
              <w:rPr>
                <w:rFonts w:eastAsia="Times New Roman"/>
                <w:sz w:val="24"/>
                <w:szCs w:val="24"/>
              </w:rPr>
              <w:t>1 312,1</w:t>
            </w:r>
          </w:p>
        </w:tc>
        <w:tc>
          <w:tcPr>
            <w:tcW w:w="1900" w:type="dxa"/>
            <w:tcBorders>
              <w:top w:val="nil"/>
              <w:left w:val="nil"/>
              <w:bottom w:val="single" w:sz="4" w:space="0" w:color="auto"/>
              <w:right w:val="single" w:sz="4" w:space="0" w:color="auto"/>
            </w:tcBorders>
            <w:shd w:val="clear" w:color="auto" w:fill="auto"/>
            <w:noWrap/>
            <w:vAlign w:val="bottom"/>
            <w:hideMark/>
          </w:tcPr>
          <w:p w14:paraId="05FC2599" w14:textId="77777777" w:rsidR="00627D2D" w:rsidRPr="00627D2D" w:rsidRDefault="00627D2D" w:rsidP="00627D2D">
            <w:pPr>
              <w:jc w:val="right"/>
              <w:rPr>
                <w:rFonts w:eastAsia="Times New Roman"/>
                <w:sz w:val="24"/>
                <w:szCs w:val="24"/>
              </w:rPr>
            </w:pPr>
            <w:r w:rsidRPr="00627D2D">
              <w:rPr>
                <w:rFonts w:eastAsia="Times New Roman"/>
                <w:sz w:val="24"/>
                <w:szCs w:val="24"/>
              </w:rPr>
              <w:t>1 312,1</w:t>
            </w:r>
          </w:p>
        </w:tc>
      </w:tr>
      <w:tr w:rsidR="00627D2D" w:rsidRPr="00627D2D" w14:paraId="1E9C992D" w14:textId="77777777" w:rsidTr="00627D2D">
        <w:trPr>
          <w:gridAfter w:val="1"/>
          <w:wAfter w:w="6" w:type="dxa"/>
          <w:trHeight w:val="37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8138565" w14:textId="77777777" w:rsidR="00627D2D" w:rsidRPr="00627D2D" w:rsidRDefault="00627D2D" w:rsidP="00627D2D">
            <w:pPr>
              <w:rPr>
                <w:rFonts w:eastAsia="Times New Roman"/>
                <w:sz w:val="24"/>
                <w:szCs w:val="24"/>
              </w:rPr>
            </w:pPr>
            <w:r w:rsidRPr="00627D2D">
              <w:rPr>
                <w:rFonts w:eastAsia="Times New Roman"/>
                <w:sz w:val="24"/>
                <w:szCs w:val="24"/>
              </w:rPr>
              <w:t>Национальная экономика</w:t>
            </w:r>
          </w:p>
        </w:tc>
        <w:tc>
          <w:tcPr>
            <w:tcW w:w="1940" w:type="dxa"/>
            <w:tcBorders>
              <w:top w:val="nil"/>
              <w:left w:val="nil"/>
              <w:bottom w:val="single" w:sz="4" w:space="0" w:color="auto"/>
              <w:right w:val="single" w:sz="4" w:space="0" w:color="auto"/>
            </w:tcBorders>
            <w:shd w:val="clear" w:color="auto" w:fill="auto"/>
            <w:noWrap/>
            <w:vAlign w:val="bottom"/>
            <w:hideMark/>
          </w:tcPr>
          <w:p w14:paraId="5FF14B48" w14:textId="77777777" w:rsidR="00627D2D" w:rsidRPr="00627D2D" w:rsidRDefault="00627D2D" w:rsidP="00627D2D">
            <w:pPr>
              <w:jc w:val="right"/>
              <w:rPr>
                <w:rFonts w:eastAsia="Times New Roman"/>
                <w:sz w:val="24"/>
                <w:szCs w:val="24"/>
              </w:rPr>
            </w:pPr>
            <w:r w:rsidRPr="00627D2D">
              <w:rPr>
                <w:rFonts w:eastAsia="Times New Roman"/>
                <w:sz w:val="24"/>
                <w:szCs w:val="24"/>
              </w:rPr>
              <w:t>23 698,4</w:t>
            </w:r>
          </w:p>
        </w:tc>
        <w:tc>
          <w:tcPr>
            <w:tcW w:w="1880" w:type="dxa"/>
            <w:tcBorders>
              <w:top w:val="nil"/>
              <w:left w:val="nil"/>
              <w:bottom w:val="single" w:sz="4" w:space="0" w:color="auto"/>
              <w:right w:val="single" w:sz="4" w:space="0" w:color="auto"/>
            </w:tcBorders>
            <w:shd w:val="clear" w:color="auto" w:fill="auto"/>
            <w:noWrap/>
            <w:vAlign w:val="bottom"/>
            <w:hideMark/>
          </w:tcPr>
          <w:p w14:paraId="46E1EFF5" w14:textId="77777777" w:rsidR="00627D2D" w:rsidRPr="00627D2D" w:rsidRDefault="00627D2D" w:rsidP="00627D2D">
            <w:pPr>
              <w:jc w:val="right"/>
              <w:rPr>
                <w:rFonts w:eastAsia="Times New Roman"/>
                <w:sz w:val="24"/>
                <w:szCs w:val="24"/>
              </w:rPr>
            </w:pPr>
            <w:r w:rsidRPr="00627D2D">
              <w:rPr>
                <w:rFonts w:eastAsia="Times New Roman"/>
                <w:sz w:val="24"/>
                <w:szCs w:val="24"/>
              </w:rPr>
              <w:t>16 342,3</w:t>
            </w:r>
          </w:p>
        </w:tc>
        <w:tc>
          <w:tcPr>
            <w:tcW w:w="1900" w:type="dxa"/>
            <w:tcBorders>
              <w:top w:val="nil"/>
              <w:left w:val="nil"/>
              <w:bottom w:val="single" w:sz="4" w:space="0" w:color="auto"/>
              <w:right w:val="single" w:sz="4" w:space="0" w:color="auto"/>
            </w:tcBorders>
            <w:shd w:val="clear" w:color="auto" w:fill="auto"/>
            <w:noWrap/>
            <w:vAlign w:val="bottom"/>
            <w:hideMark/>
          </w:tcPr>
          <w:p w14:paraId="64BF6BEF" w14:textId="77777777" w:rsidR="00627D2D" w:rsidRPr="00627D2D" w:rsidRDefault="00627D2D" w:rsidP="00627D2D">
            <w:pPr>
              <w:jc w:val="right"/>
              <w:rPr>
                <w:rFonts w:eastAsia="Times New Roman"/>
                <w:sz w:val="24"/>
                <w:szCs w:val="24"/>
              </w:rPr>
            </w:pPr>
            <w:r w:rsidRPr="00627D2D">
              <w:rPr>
                <w:rFonts w:eastAsia="Times New Roman"/>
                <w:sz w:val="24"/>
                <w:szCs w:val="24"/>
              </w:rPr>
              <w:t>15 023,9</w:t>
            </w:r>
          </w:p>
        </w:tc>
      </w:tr>
      <w:tr w:rsidR="00627D2D" w:rsidRPr="00627D2D" w14:paraId="6F9C5905" w14:textId="77777777" w:rsidTr="00627D2D">
        <w:trPr>
          <w:gridAfter w:val="1"/>
          <w:wAfter w:w="6" w:type="dxa"/>
          <w:trHeight w:val="36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8AD15A8" w14:textId="77777777" w:rsidR="00627D2D" w:rsidRPr="00627D2D" w:rsidRDefault="00627D2D" w:rsidP="00627D2D">
            <w:pPr>
              <w:rPr>
                <w:rFonts w:eastAsia="Times New Roman"/>
                <w:sz w:val="24"/>
                <w:szCs w:val="24"/>
              </w:rPr>
            </w:pPr>
            <w:r w:rsidRPr="00627D2D">
              <w:rPr>
                <w:rFonts w:eastAsia="Times New Roman"/>
                <w:sz w:val="24"/>
                <w:szCs w:val="24"/>
              </w:rPr>
              <w:t>Жилищно-коммунальное хозяйство</w:t>
            </w:r>
          </w:p>
        </w:tc>
        <w:tc>
          <w:tcPr>
            <w:tcW w:w="1940" w:type="dxa"/>
            <w:tcBorders>
              <w:top w:val="nil"/>
              <w:left w:val="nil"/>
              <w:bottom w:val="single" w:sz="4" w:space="0" w:color="auto"/>
              <w:right w:val="single" w:sz="4" w:space="0" w:color="auto"/>
            </w:tcBorders>
            <w:shd w:val="clear" w:color="auto" w:fill="auto"/>
            <w:noWrap/>
            <w:vAlign w:val="bottom"/>
            <w:hideMark/>
          </w:tcPr>
          <w:p w14:paraId="2324C4B8" w14:textId="77777777" w:rsidR="00627D2D" w:rsidRPr="00627D2D" w:rsidRDefault="00627D2D" w:rsidP="00627D2D">
            <w:pPr>
              <w:jc w:val="right"/>
              <w:rPr>
                <w:rFonts w:eastAsia="Times New Roman"/>
                <w:sz w:val="24"/>
                <w:szCs w:val="24"/>
              </w:rPr>
            </w:pPr>
            <w:r w:rsidRPr="00627D2D">
              <w:rPr>
                <w:rFonts w:eastAsia="Times New Roman"/>
                <w:sz w:val="24"/>
                <w:szCs w:val="24"/>
              </w:rPr>
              <w:t>15 926,6</w:t>
            </w:r>
          </w:p>
        </w:tc>
        <w:tc>
          <w:tcPr>
            <w:tcW w:w="1880" w:type="dxa"/>
            <w:tcBorders>
              <w:top w:val="nil"/>
              <w:left w:val="nil"/>
              <w:bottom w:val="single" w:sz="4" w:space="0" w:color="auto"/>
              <w:right w:val="single" w:sz="4" w:space="0" w:color="auto"/>
            </w:tcBorders>
            <w:shd w:val="clear" w:color="auto" w:fill="auto"/>
            <w:noWrap/>
            <w:vAlign w:val="bottom"/>
            <w:hideMark/>
          </w:tcPr>
          <w:p w14:paraId="549B95E4" w14:textId="77777777" w:rsidR="00627D2D" w:rsidRPr="00627D2D" w:rsidRDefault="00627D2D" w:rsidP="00627D2D">
            <w:pPr>
              <w:jc w:val="right"/>
              <w:rPr>
                <w:rFonts w:eastAsia="Times New Roman"/>
                <w:sz w:val="24"/>
                <w:szCs w:val="24"/>
              </w:rPr>
            </w:pPr>
            <w:r w:rsidRPr="00627D2D">
              <w:rPr>
                <w:rFonts w:eastAsia="Times New Roman"/>
                <w:sz w:val="24"/>
                <w:szCs w:val="24"/>
              </w:rPr>
              <w:t>10 603,7</w:t>
            </w:r>
          </w:p>
        </w:tc>
        <w:tc>
          <w:tcPr>
            <w:tcW w:w="1900" w:type="dxa"/>
            <w:tcBorders>
              <w:top w:val="nil"/>
              <w:left w:val="nil"/>
              <w:bottom w:val="single" w:sz="4" w:space="0" w:color="auto"/>
              <w:right w:val="single" w:sz="4" w:space="0" w:color="auto"/>
            </w:tcBorders>
            <w:shd w:val="clear" w:color="auto" w:fill="auto"/>
            <w:noWrap/>
            <w:vAlign w:val="bottom"/>
            <w:hideMark/>
          </w:tcPr>
          <w:p w14:paraId="6FD23DDE" w14:textId="77777777" w:rsidR="00627D2D" w:rsidRPr="00627D2D" w:rsidRDefault="00627D2D" w:rsidP="00627D2D">
            <w:pPr>
              <w:jc w:val="right"/>
              <w:rPr>
                <w:rFonts w:eastAsia="Times New Roman"/>
                <w:sz w:val="24"/>
                <w:szCs w:val="24"/>
              </w:rPr>
            </w:pPr>
            <w:r w:rsidRPr="00627D2D">
              <w:rPr>
                <w:rFonts w:eastAsia="Times New Roman"/>
                <w:sz w:val="24"/>
                <w:szCs w:val="24"/>
              </w:rPr>
              <w:t>10 603,7</w:t>
            </w:r>
          </w:p>
        </w:tc>
      </w:tr>
      <w:tr w:rsidR="00627D2D" w:rsidRPr="00627D2D" w14:paraId="00E63F69" w14:textId="77777777" w:rsidTr="00627D2D">
        <w:trPr>
          <w:gridAfter w:val="1"/>
          <w:wAfter w:w="6" w:type="dxa"/>
          <w:trHeight w:val="36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C0FF9E5" w14:textId="77777777" w:rsidR="00627D2D" w:rsidRPr="00627D2D" w:rsidRDefault="00627D2D" w:rsidP="00627D2D">
            <w:pPr>
              <w:rPr>
                <w:rFonts w:eastAsia="Times New Roman"/>
                <w:sz w:val="24"/>
                <w:szCs w:val="24"/>
              </w:rPr>
            </w:pPr>
            <w:r w:rsidRPr="00627D2D">
              <w:rPr>
                <w:rFonts w:eastAsia="Times New Roman"/>
                <w:sz w:val="24"/>
                <w:szCs w:val="24"/>
              </w:rPr>
              <w:t>Охрана окружающей среды</w:t>
            </w:r>
          </w:p>
        </w:tc>
        <w:tc>
          <w:tcPr>
            <w:tcW w:w="1940" w:type="dxa"/>
            <w:tcBorders>
              <w:top w:val="nil"/>
              <w:left w:val="nil"/>
              <w:bottom w:val="single" w:sz="4" w:space="0" w:color="auto"/>
              <w:right w:val="single" w:sz="4" w:space="0" w:color="auto"/>
            </w:tcBorders>
            <w:shd w:val="clear" w:color="auto" w:fill="auto"/>
            <w:noWrap/>
            <w:vAlign w:val="bottom"/>
            <w:hideMark/>
          </w:tcPr>
          <w:p w14:paraId="6BF2A160" w14:textId="77777777" w:rsidR="00627D2D" w:rsidRPr="00627D2D" w:rsidRDefault="00627D2D" w:rsidP="00627D2D">
            <w:pPr>
              <w:jc w:val="right"/>
              <w:rPr>
                <w:rFonts w:eastAsia="Times New Roman"/>
                <w:sz w:val="24"/>
                <w:szCs w:val="24"/>
              </w:rPr>
            </w:pPr>
            <w:r w:rsidRPr="00627D2D">
              <w:rPr>
                <w:rFonts w:eastAsia="Times New Roman"/>
                <w:sz w:val="24"/>
                <w:szCs w:val="24"/>
              </w:rPr>
              <w:t>0,0</w:t>
            </w:r>
          </w:p>
        </w:tc>
        <w:tc>
          <w:tcPr>
            <w:tcW w:w="1880" w:type="dxa"/>
            <w:tcBorders>
              <w:top w:val="nil"/>
              <w:left w:val="nil"/>
              <w:bottom w:val="single" w:sz="4" w:space="0" w:color="auto"/>
              <w:right w:val="single" w:sz="4" w:space="0" w:color="auto"/>
            </w:tcBorders>
            <w:shd w:val="clear" w:color="auto" w:fill="auto"/>
            <w:noWrap/>
            <w:vAlign w:val="bottom"/>
            <w:hideMark/>
          </w:tcPr>
          <w:p w14:paraId="5625E240" w14:textId="77777777" w:rsidR="00627D2D" w:rsidRPr="00627D2D" w:rsidRDefault="00627D2D" w:rsidP="00627D2D">
            <w:pPr>
              <w:jc w:val="right"/>
              <w:rPr>
                <w:rFonts w:eastAsia="Times New Roman"/>
                <w:sz w:val="24"/>
                <w:szCs w:val="24"/>
              </w:rPr>
            </w:pPr>
            <w:r w:rsidRPr="00627D2D">
              <w:rPr>
                <w:rFonts w:eastAsia="Times New Roman"/>
                <w:sz w:val="24"/>
                <w:szCs w:val="24"/>
              </w:rPr>
              <w:t>0,0</w:t>
            </w:r>
          </w:p>
        </w:tc>
        <w:tc>
          <w:tcPr>
            <w:tcW w:w="1900" w:type="dxa"/>
            <w:tcBorders>
              <w:top w:val="nil"/>
              <w:left w:val="nil"/>
              <w:bottom w:val="single" w:sz="4" w:space="0" w:color="auto"/>
              <w:right w:val="single" w:sz="4" w:space="0" w:color="auto"/>
            </w:tcBorders>
            <w:shd w:val="clear" w:color="auto" w:fill="auto"/>
            <w:noWrap/>
            <w:vAlign w:val="bottom"/>
            <w:hideMark/>
          </w:tcPr>
          <w:p w14:paraId="06658D31" w14:textId="77777777" w:rsidR="00627D2D" w:rsidRPr="00627D2D" w:rsidRDefault="00627D2D" w:rsidP="00627D2D">
            <w:pPr>
              <w:jc w:val="right"/>
              <w:rPr>
                <w:rFonts w:eastAsia="Times New Roman"/>
                <w:sz w:val="24"/>
                <w:szCs w:val="24"/>
              </w:rPr>
            </w:pPr>
            <w:r w:rsidRPr="00627D2D">
              <w:rPr>
                <w:rFonts w:eastAsia="Times New Roman"/>
                <w:sz w:val="24"/>
                <w:szCs w:val="24"/>
              </w:rPr>
              <w:t>0,0</w:t>
            </w:r>
          </w:p>
        </w:tc>
      </w:tr>
      <w:tr w:rsidR="00627D2D" w:rsidRPr="00627D2D" w14:paraId="79323FF7" w14:textId="77777777" w:rsidTr="00627D2D">
        <w:trPr>
          <w:gridAfter w:val="1"/>
          <w:wAfter w:w="6" w:type="dxa"/>
          <w:trHeight w:val="39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C1B51E0" w14:textId="77777777" w:rsidR="00627D2D" w:rsidRPr="00627D2D" w:rsidRDefault="00627D2D" w:rsidP="00627D2D">
            <w:pPr>
              <w:rPr>
                <w:rFonts w:eastAsia="Times New Roman"/>
                <w:sz w:val="24"/>
                <w:szCs w:val="24"/>
              </w:rPr>
            </w:pPr>
            <w:r w:rsidRPr="00627D2D">
              <w:rPr>
                <w:rFonts w:eastAsia="Times New Roman"/>
                <w:sz w:val="24"/>
                <w:szCs w:val="24"/>
              </w:rPr>
              <w:t>Образование</w:t>
            </w:r>
          </w:p>
        </w:tc>
        <w:tc>
          <w:tcPr>
            <w:tcW w:w="1940" w:type="dxa"/>
            <w:tcBorders>
              <w:top w:val="nil"/>
              <w:left w:val="nil"/>
              <w:bottom w:val="single" w:sz="4" w:space="0" w:color="auto"/>
              <w:right w:val="single" w:sz="4" w:space="0" w:color="auto"/>
            </w:tcBorders>
            <w:shd w:val="clear" w:color="auto" w:fill="auto"/>
            <w:noWrap/>
            <w:vAlign w:val="bottom"/>
            <w:hideMark/>
          </w:tcPr>
          <w:p w14:paraId="5F20B0BA" w14:textId="77777777" w:rsidR="00627D2D" w:rsidRPr="00627D2D" w:rsidRDefault="00627D2D" w:rsidP="00627D2D">
            <w:pPr>
              <w:jc w:val="right"/>
              <w:rPr>
                <w:rFonts w:eastAsia="Times New Roman"/>
                <w:sz w:val="24"/>
                <w:szCs w:val="24"/>
              </w:rPr>
            </w:pPr>
            <w:r w:rsidRPr="00627D2D">
              <w:rPr>
                <w:rFonts w:eastAsia="Times New Roman"/>
                <w:sz w:val="24"/>
                <w:szCs w:val="24"/>
              </w:rPr>
              <w:t>0,0</w:t>
            </w:r>
          </w:p>
        </w:tc>
        <w:tc>
          <w:tcPr>
            <w:tcW w:w="1880" w:type="dxa"/>
            <w:tcBorders>
              <w:top w:val="nil"/>
              <w:left w:val="nil"/>
              <w:bottom w:val="single" w:sz="4" w:space="0" w:color="auto"/>
              <w:right w:val="single" w:sz="4" w:space="0" w:color="auto"/>
            </w:tcBorders>
            <w:shd w:val="clear" w:color="auto" w:fill="auto"/>
            <w:noWrap/>
            <w:vAlign w:val="bottom"/>
            <w:hideMark/>
          </w:tcPr>
          <w:p w14:paraId="0428B750" w14:textId="77777777" w:rsidR="00627D2D" w:rsidRPr="00627D2D" w:rsidRDefault="00627D2D" w:rsidP="00627D2D">
            <w:pPr>
              <w:jc w:val="right"/>
              <w:rPr>
                <w:rFonts w:eastAsia="Times New Roman"/>
                <w:sz w:val="24"/>
                <w:szCs w:val="24"/>
              </w:rPr>
            </w:pPr>
            <w:r w:rsidRPr="00627D2D">
              <w:rPr>
                <w:rFonts w:eastAsia="Times New Roman"/>
                <w:sz w:val="24"/>
                <w:szCs w:val="24"/>
              </w:rPr>
              <w:t>0,0</w:t>
            </w:r>
          </w:p>
        </w:tc>
        <w:tc>
          <w:tcPr>
            <w:tcW w:w="1900" w:type="dxa"/>
            <w:tcBorders>
              <w:top w:val="nil"/>
              <w:left w:val="nil"/>
              <w:bottom w:val="single" w:sz="4" w:space="0" w:color="auto"/>
              <w:right w:val="single" w:sz="4" w:space="0" w:color="auto"/>
            </w:tcBorders>
            <w:shd w:val="clear" w:color="auto" w:fill="auto"/>
            <w:noWrap/>
            <w:vAlign w:val="bottom"/>
            <w:hideMark/>
          </w:tcPr>
          <w:p w14:paraId="290D2ADE" w14:textId="77777777" w:rsidR="00627D2D" w:rsidRPr="00627D2D" w:rsidRDefault="00627D2D" w:rsidP="00627D2D">
            <w:pPr>
              <w:jc w:val="right"/>
              <w:rPr>
                <w:rFonts w:eastAsia="Times New Roman"/>
                <w:sz w:val="24"/>
                <w:szCs w:val="24"/>
              </w:rPr>
            </w:pPr>
            <w:r w:rsidRPr="00627D2D">
              <w:rPr>
                <w:rFonts w:eastAsia="Times New Roman"/>
                <w:sz w:val="24"/>
                <w:szCs w:val="24"/>
              </w:rPr>
              <w:t>0,0</w:t>
            </w:r>
          </w:p>
        </w:tc>
      </w:tr>
      <w:tr w:rsidR="00627D2D" w:rsidRPr="00627D2D" w14:paraId="2473A756" w14:textId="77777777" w:rsidTr="00627D2D">
        <w:trPr>
          <w:gridAfter w:val="1"/>
          <w:wAfter w:w="6" w:type="dxa"/>
          <w:trHeight w:val="40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7CCE536" w14:textId="77777777" w:rsidR="00627D2D" w:rsidRPr="00627D2D" w:rsidRDefault="00627D2D" w:rsidP="00627D2D">
            <w:pPr>
              <w:rPr>
                <w:rFonts w:eastAsia="Times New Roman"/>
                <w:sz w:val="24"/>
                <w:szCs w:val="24"/>
              </w:rPr>
            </w:pPr>
            <w:r w:rsidRPr="00627D2D">
              <w:rPr>
                <w:rFonts w:eastAsia="Times New Roman"/>
                <w:sz w:val="24"/>
                <w:szCs w:val="24"/>
              </w:rPr>
              <w:t>Культура, кинематография</w:t>
            </w:r>
          </w:p>
        </w:tc>
        <w:tc>
          <w:tcPr>
            <w:tcW w:w="1940" w:type="dxa"/>
            <w:tcBorders>
              <w:top w:val="nil"/>
              <w:left w:val="nil"/>
              <w:bottom w:val="single" w:sz="4" w:space="0" w:color="auto"/>
              <w:right w:val="single" w:sz="4" w:space="0" w:color="auto"/>
            </w:tcBorders>
            <w:shd w:val="clear" w:color="auto" w:fill="auto"/>
            <w:noWrap/>
            <w:vAlign w:val="bottom"/>
            <w:hideMark/>
          </w:tcPr>
          <w:p w14:paraId="2A821379" w14:textId="77777777" w:rsidR="00627D2D" w:rsidRPr="00627D2D" w:rsidRDefault="00627D2D" w:rsidP="00627D2D">
            <w:pPr>
              <w:jc w:val="right"/>
              <w:rPr>
                <w:rFonts w:eastAsia="Times New Roman"/>
                <w:sz w:val="24"/>
                <w:szCs w:val="24"/>
              </w:rPr>
            </w:pPr>
            <w:r w:rsidRPr="00627D2D">
              <w:rPr>
                <w:rFonts w:eastAsia="Times New Roman"/>
                <w:sz w:val="24"/>
                <w:szCs w:val="24"/>
              </w:rPr>
              <w:t>327,8</w:t>
            </w:r>
          </w:p>
        </w:tc>
        <w:tc>
          <w:tcPr>
            <w:tcW w:w="1880" w:type="dxa"/>
            <w:tcBorders>
              <w:top w:val="nil"/>
              <w:left w:val="nil"/>
              <w:bottom w:val="single" w:sz="4" w:space="0" w:color="auto"/>
              <w:right w:val="single" w:sz="4" w:space="0" w:color="auto"/>
            </w:tcBorders>
            <w:shd w:val="clear" w:color="auto" w:fill="auto"/>
            <w:noWrap/>
            <w:vAlign w:val="bottom"/>
            <w:hideMark/>
          </w:tcPr>
          <w:p w14:paraId="5B31CE0A" w14:textId="77777777" w:rsidR="00627D2D" w:rsidRPr="00627D2D" w:rsidRDefault="00627D2D" w:rsidP="00627D2D">
            <w:pPr>
              <w:jc w:val="right"/>
              <w:rPr>
                <w:rFonts w:eastAsia="Times New Roman"/>
                <w:sz w:val="24"/>
                <w:szCs w:val="24"/>
              </w:rPr>
            </w:pPr>
            <w:r w:rsidRPr="00627D2D">
              <w:rPr>
                <w:rFonts w:eastAsia="Times New Roman"/>
                <w:sz w:val="24"/>
                <w:szCs w:val="24"/>
              </w:rPr>
              <w:t>327,8</w:t>
            </w:r>
          </w:p>
        </w:tc>
        <w:tc>
          <w:tcPr>
            <w:tcW w:w="1900" w:type="dxa"/>
            <w:tcBorders>
              <w:top w:val="nil"/>
              <w:left w:val="nil"/>
              <w:bottom w:val="single" w:sz="4" w:space="0" w:color="auto"/>
              <w:right w:val="single" w:sz="4" w:space="0" w:color="auto"/>
            </w:tcBorders>
            <w:shd w:val="clear" w:color="auto" w:fill="auto"/>
            <w:noWrap/>
            <w:vAlign w:val="bottom"/>
            <w:hideMark/>
          </w:tcPr>
          <w:p w14:paraId="20BA419B" w14:textId="77777777" w:rsidR="00627D2D" w:rsidRPr="00627D2D" w:rsidRDefault="00627D2D" w:rsidP="00627D2D">
            <w:pPr>
              <w:jc w:val="right"/>
              <w:rPr>
                <w:rFonts w:eastAsia="Times New Roman"/>
                <w:sz w:val="24"/>
                <w:szCs w:val="24"/>
              </w:rPr>
            </w:pPr>
            <w:r w:rsidRPr="00627D2D">
              <w:rPr>
                <w:rFonts w:eastAsia="Times New Roman"/>
                <w:sz w:val="24"/>
                <w:szCs w:val="24"/>
              </w:rPr>
              <w:t>327,8</w:t>
            </w:r>
          </w:p>
        </w:tc>
      </w:tr>
      <w:tr w:rsidR="00627D2D" w:rsidRPr="00627D2D" w14:paraId="140EA072" w14:textId="77777777" w:rsidTr="00627D2D">
        <w:trPr>
          <w:gridAfter w:val="1"/>
          <w:wAfter w:w="6" w:type="dxa"/>
          <w:trHeight w:val="37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3E7416C" w14:textId="77777777" w:rsidR="00627D2D" w:rsidRPr="00627D2D" w:rsidRDefault="00627D2D" w:rsidP="00627D2D">
            <w:pPr>
              <w:rPr>
                <w:rFonts w:eastAsia="Times New Roman"/>
                <w:sz w:val="24"/>
                <w:szCs w:val="24"/>
              </w:rPr>
            </w:pPr>
            <w:r w:rsidRPr="00627D2D">
              <w:rPr>
                <w:rFonts w:eastAsia="Times New Roman"/>
                <w:sz w:val="24"/>
                <w:szCs w:val="24"/>
              </w:rPr>
              <w:t>Социальная политика</w:t>
            </w:r>
          </w:p>
        </w:tc>
        <w:tc>
          <w:tcPr>
            <w:tcW w:w="1940" w:type="dxa"/>
            <w:tcBorders>
              <w:top w:val="nil"/>
              <w:left w:val="nil"/>
              <w:bottom w:val="single" w:sz="4" w:space="0" w:color="auto"/>
              <w:right w:val="single" w:sz="4" w:space="0" w:color="auto"/>
            </w:tcBorders>
            <w:shd w:val="clear" w:color="auto" w:fill="auto"/>
            <w:noWrap/>
            <w:vAlign w:val="bottom"/>
            <w:hideMark/>
          </w:tcPr>
          <w:p w14:paraId="59C58208" w14:textId="77777777" w:rsidR="00627D2D" w:rsidRPr="00627D2D" w:rsidRDefault="00627D2D" w:rsidP="00627D2D">
            <w:pPr>
              <w:jc w:val="right"/>
              <w:rPr>
                <w:rFonts w:eastAsia="Times New Roman"/>
                <w:sz w:val="24"/>
                <w:szCs w:val="24"/>
              </w:rPr>
            </w:pPr>
            <w:r w:rsidRPr="00627D2D">
              <w:rPr>
                <w:rFonts w:eastAsia="Times New Roman"/>
                <w:sz w:val="24"/>
                <w:szCs w:val="24"/>
              </w:rPr>
              <w:t>8,0</w:t>
            </w:r>
          </w:p>
        </w:tc>
        <w:tc>
          <w:tcPr>
            <w:tcW w:w="1880" w:type="dxa"/>
            <w:tcBorders>
              <w:top w:val="nil"/>
              <w:left w:val="nil"/>
              <w:bottom w:val="single" w:sz="4" w:space="0" w:color="auto"/>
              <w:right w:val="single" w:sz="4" w:space="0" w:color="auto"/>
            </w:tcBorders>
            <w:shd w:val="clear" w:color="auto" w:fill="auto"/>
            <w:noWrap/>
            <w:vAlign w:val="bottom"/>
            <w:hideMark/>
          </w:tcPr>
          <w:p w14:paraId="091A56C9" w14:textId="77777777" w:rsidR="00627D2D" w:rsidRPr="00627D2D" w:rsidRDefault="00627D2D" w:rsidP="00627D2D">
            <w:pPr>
              <w:jc w:val="right"/>
              <w:rPr>
                <w:rFonts w:eastAsia="Times New Roman"/>
                <w:sz w:val="24"/>
                <w:szCs w:val="24"/>
              </w:rPr>
            </w:pPr>
            <w:r w:rsidRPr="00627D2D">
              <w:rPr>
                <w:rFonts w:eastAsia="Times New Roman"/>
                <w:sz w:val="24"/>
                <w:szCs w:val="24"/>
              </w:rPr>
              <w:t>8,0</w:t>
            </w:r>
          </w:p>
        </w:tc>
        <w:tc>
          <w:tcPr>
            <w:tcW w:w="1900" w:type="dxa"/>
            <w:tcBorders>
              <w:top w:val="nil"/>
              <w:left w:val="nil"/>
              <w:bottom w:val="single" w:sz="4" w:space="0" w:color="auto"/>
              <w:right w:val="single" w:sz="4" w:space="0" w:color="auto"/>
            </w:tcBorders>
            <w:shd w:val="clear" w:color="auto" w:fill="auto"/>
            <w:noWrap/>
            <w:vAlign w:val="bottom"/>
            <w:hideMark/>
          </w:tcPr>
          <w:p w14:paraId="52800362" w14:textId="77777777" w:rsidR="00627D2D" w:rsidRPr="00627D2D" w:rsidRDefault="00627D2D" w:rsidP="00627D2D">
            <w:pPr>
              <w:jc w:val="right"/>
              <w:rPr>
                <w:rFonts w:eastAsia="Times New Roman"/>
                <w:sz w:val="24"/>
                <w:szCs w:val="24"/>
              </w:rPr>
            </w:pPr>
            <w:r w:rsidRPr="00627D2D">
              <w:rPr>
                <w:rFonts w:eastAsia="Times New Roman"/>
                <w:sz w:val="24"/>
                <w:szCs w:val="24"/>
              </w:rPr>
              <w:t>8,0</w:t>
            </w:r>
          </w:p>
        </w:tc>
      </w:tr>
      <w:tr w:rsidR="00627D2D" w:rsidRPr="00627D2D" w14:paraId="6A87799E" w14:textId="77777777" w:rsidTr="00627D2D">
        <w:trPr>
          <w:gridAfter w:val="1"/>
          <w:wAfter w:w="6" w:type="dxa"/>
          <w:trHeight w:val="36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02DE0BA" w14:textId="77777777" w:rsidR="00627D2D" w:rsidRPr="00627D2D" w:rsidRDefault="00627D2D" w:rsidP="00627D2D">
            <w:pPr>
              <w:rPr>
                <w:rFonts w:eastAsia="Times New Roman"/>
                <w:sz w:val="24"/>
                <w:szCs w:val="24"/>
              </w:rPr>
            </w:pPr>
            <w:r w:rsidRPr="00627D2D">
              <w:rPr>
                <w:rFonts w:eastAsia="Times New Roman"/>
                <w:sz w:val="24"/>
                <w:szCs w:val="24"/>
              </w:rPr>
              <w:t>Физическая культура и спорт</w:t>
            </w:r>
          </w:p>
        </w:tc>
        <w:tc>
          <w:tcPr>
            <w:tcW w:w="1940" w:type="dxa"/>
            <w:tcBorders>
              <w:top w:val="nil"/>
              <w:left w:val="nil"/>
              <w:bottom w:val="single" w:sz="4" w:space="0" w:color="auto"/>
              <w:right w:val="single" w:sz="4" w:space="0" w:color="auto"/>
            </w:tcBorders>
            <w:shd w:val="clear" w:color="auto" w:fill="auto"/>
            <w:noWrap/>
            <w:vAlign w:val="bottom"/>
            <w:hideMark/>
          </w:tcPr>
          <w:p w14:paraId="4B12F299" w14:textId="77777777" w:rsidR="00627D2D" w:rsidRPr="00627D2D" w:rsidRDefault="00627D2D" w:rsidP="00627D2D">
            <w:pPr>
              <w:jc w:val="right"/>
              <w:rPr>
                <w:rFonts w:eastAsia="Times New Roman"/>
                <w:sz w:val="24"/>
                <w:szCs w:val="24"/>
              </w:rPr>
            </w:pPr>
            <w:r w:rsidRPr="00627D2D">
              <w:rPr>
                <w:rFonts w:eastAsia="Times New Roman"/>
                <w:sz w:val="24"/>
                <w:szCs w:val="24"/>
              </w:rPr>
              <w:t>150,0</w:t>
            </w:r>
          </w:p>
        </w:tc>
        <w:tc>
          <w:tcPr>
            <w:tcW w:w="1880" w:type="dxa"/>
            <w:tcBorders>
              <w:top w:val="nil"/>
              <w:left w:val="nil"/>
              <w:bottom w:val="single" w:sz="4" w:space="0" w:color="auto"/>
              <w:right w:val="single" w:sz="4" w:space="0" w:color="auto"/>
            </w:tcBorders>
            <w:shd w:val="clear" w:color="auto" w:fill="auto"/>
            <w:noWrap/>
            <w:vAlign w:val="bottom"/>
            <w:hideMark/>
          </w:tcPr>
          <w:p w14:paraId="30F1A5CF" w14:textId="77777777" w:rsidR="00627D2D" w:rsidRPr="00627D2D" w:rsidRDefault="00627D2D" w:rsidP="00627D2D">
            <w:pPr>
              <w:jc w:val="right"/>
              <w:rPr>
                <w:rFonts w:eastAsia="Times New Roman"/>
                <w:sz w:val="24"/>
                <w:szCs w:val="24"/>
              </w:rPr>
            </w:pPr>
            <w:r w:rsidRPr="00627D2D">
              <w:rPr>
                <w:rFonts w:eastAsia="Times New Roman"/>
                <w:sz w:val="24"/>
                <w:szCs w:val="24"/>
              </w:rPr>
              <w:t>150,0</w:t>
            </w:r>
          </w:p>
        </w:tc>
        <w:tc>
          <w:tcPr>
            <w:tcW w:w="1900" w:type="dxa"/>
            <w:tcBorders>
              <w:top w:val="nil"/>
              <w:left w:val="nil"/>
              <w:bottom w:val="single" w:sz="4" w:space="0" w:color="auto"/>
              <w:right w:val="single" w:sz="4" w:space="0" w:color="auto"/>
            </w:tcBorders>
            <w:shd w:val="clear" w:color="auto" w:fill="auto"/>
            <w:noWrap/>
            <w:vAlign w:val="bottom"/>
            <w:hideMark/>
          </w:tcPr>
          <w:p w14:paraId="4172C1F4" w14:textId="77777777" w:rsidR="00627D2D" w:rsidRPr="00627D2D" w:rsidRDefault="00627D2D" w:rsidP="00627D2D">
            <w:pPr>
              <w:jc w:val="right"/>
              <w:rPr>
                <w:rFonts w:eastAsia="Times New Roman"/>
                <w:sz w:val="24"/>
                <w:szCs w:val="24"/>
              </w:rPr>
            </w:pPr>
            <w:r w:rsidRPr="00627D2D">
              <w:rPr>
                <w:rFonts w:eastAsia="Times New Roman"/>
                <w:sz w:val="24"/>
                <w:szCs w:val="24"/>
              </w:rPr>
              <w:t>150,0</w:t>
            </w:r>
          </w:p>
        </w:tc>
      </w:tr>
      <w:tr w:rsidR="00627D2D" w:rsidRPr="00627D2D" w14:paraId="03065C30" w14:textId="77777777" w:rsidTr="00627D2D">
        <w:trPr>
          <w:gridAfter w:val="1"/>
          <w:wAfter w:w="6" w:type="dxa"/>
          <w:trHeight w:val="39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6A518347" w14:textId="77777777" w:rsidR="00627D2D" w:rsidRPr="00627D2D" w:rsidRDefault="00627D2D" w:rsidP="00627D2D">
            <w:pPr>
              <w:rPr>
                <w:rFonts w:eastAsia="Times New Roman"/>
                <w:sz w:val="24"/>
                <w:szCs w:val="24"/>
              </w:rPr>
            </w:pPr>
            <w:r w:rsidRPr="00627D2D">
              <w:rPr>
                <w:rFonts w:eastAsia="Times New Roman"/>
                <w:sz w:val="24"/>
                <w:szCs w:val="24"/>
              </w:rPr>
              <w:t>МБТ</w:t>
            </w:r>
          </w:p>
        </w:tc>
        <w:tc>
          <w:tcPr>
            <w:tcW w:w="1940" w:type="dxa"/>
            <w:tcBorders>
              <w:top w:val="nil"/>
              <w:left w:val="nil"/>
              <w:bottom w:val="single" w:sz="4" w:space="0" w:color="auto"/>
              <w:right w:val="single" w:sz="4" w:space="0" w:color="auto"/>
            </w:tcBorders>
            <w:shd w:val="clear" w:color="auto" w:fill="auto"/>
            <w:noWrap/>
            <w:vAlign w:val="bottom"/>
            <w:hideMark/>
          </w:tcPr>
          <w:p w14:paraId="542635AD" w14:textId="77777777" w:rsidR="00627D2D" w:rsidRPr="00627D2D" w:rsidRDefault="00627D2D" w:rsidP="00627D2D">
            <w:pPr>
              <w:jc w:val="right"/>
              <w:rPr>
                <w:rFonts w:eastAsia="Times New Roman"/>
                <w:sz w:val="24"/>
                <w:szCs w:val="24"/>
              </w:rPr>
            </w:pPr>
            <w:r w:rsidRPr="00627D2D">
              <w:rPr>
                <w:rFonts w:eastAsia="Times New Roman"/>
                <w:sz w:val="24"/>
                <w:szCs w:val="24"/>
              </w:rPr>
              <w:t>0,0</w:t>
            </w:r>
          </w:p>
        </w:tc>
        <w:tc>
          <w:tcPr>
            <w:tcW w:w="1880" w:type="dxa"/>
            <w:tcBorders>
              <w:top w:val="nil"/>
              <w:left w:val="nil"/>
              <w:bottom w:val="single" w:sz="4" w:space="0" w:color="auto"/>
              <w:right w:val="single" w:sz="4" w:space="0" w:color="auto"/>
            </w:tcBorders>
            <w:shd w:val="clear" w:color="auto" w:fill="auto"/>
            <w:noWrap/>
            <w:vAlign w:val="bottom"/>
            <w:hideMark/>
          </w:tcPr>
          <w:p w14:paraId="58E6037D" w14:textId="77777777" w:rsidR="00627D2D" w:rsidRPr="00627D2D" w:rsidRDefault="00627D2D" w:rsidP="00627D2D">
            <w:pPr>
              <w:jc w:val="right"/>
              <w:rPr>
                <w:rFonts w:eastAsia="Times New Roman"/>
                <w:sz w:val="24"/>
                <w:szCs w:val="24"/>
              </w:rPr>
            </w:pPr>
            <w:r w:rsidRPr="00627D2D">
              <w:rPr>
                <w:rFonts w:eastAsia="Times New Roman"/>
                <w:sz w:val="24"/>
                <w:szCs w:val="24"/>
              </w:rPr>
              <w:t>0,0</w:t>
            </w:r>
          </w:p>
        </w:tc>
        <w:tc>
          <w:tcPr>
            <w:tcW w:w="1900" w:type="dxa"/>
            <w:tcBorders>
              <w:top w:val="nil"/>
              <w:left w:val="nil"/>
              <w:bottom w:val="single" w:sz="4" w:space="0" w:color="auto"/>
              <w:right w:val="single" w:sz="4" w:space="0" w:color="auto"/>
            </w:tcBorders>
            <w:shd w:val="clear" w:color="auto" w:fill="auto"/>
            <w:noWrap/>
            <w:vAlign w:val="bottom"/>
            <w:hideMark/>
          </w:tcPr>
          <w:p w14:paraId="0B20C3DB" w14:textId="77777777" w:rsidR="00627D2D" w:rsidRPr="00627D2D" w:rsidRDefault="00627D2D" w:rsidP="00627D2D">
            <w:pPr>
              <w:jc w:val="right"/>
              <w:rPr>
                <w:rFonts w:eastAsia="Times New Roman"/>
                <w:sz w:val="24"/>
                <w:szCs w:val="24"/>
              </w:rPr>
            </w:pPr>
            <w:r w:rsidRPr="00627D2D">
              <w:rPr>
                <w:rFonts w:eastAsia="Times New Roman"/>
                <w:sz w:val="24"/>
                <w:szCs w:val="24"/>
              </w:rPr>
              <w:t>0,0</w:t>
            </w:r>
          </w:p>
        </w:tc>
      </w:tr>
      <w:tr w:rsidR="00627D2D" w:rsidRPr="00627D2D" w14:paraId="7C314794" w14:textId="77777777" w:rsidTr="00627D2D">
        <w:trPr>
          <w:gridAfter w:val="1"/>
          <w:wAfter w:w="6" w:type="dxa"/>
          <w:trHeight w:val="37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60B56AF" w14:textId="77777777" w:rsidR="00627D2D" w:rsidRPr="00627D2D" w:rsidRDefault="00627D2D" w:rsidP="00627D2D">
            <w:pPr>
              <w:rPr>
                <w:rFonts w:eastAsia="Times New Roman"/>
                <w:sz w:val="24"/>
                <w:szCs w:val="24"/>
              </w:rPr>
            </w:pPr>
            <w:r w:rsidRPr="00627D2D">
              <w:rPr>
                <w:rFonts w:eastAsia="Times New Roman"/>
                <w:sz w:val="24"/>
                <w:szCs w:val="24"/>
              </w:rPr>
              <w:t>Условно утверждаемые расходы</w:t>
            </w:r>
          </w:p>
        </w:tc>
        <w:tc>
          <w:tcPr>
            <w:tcW w:w="1940" w:type="dxa"/>
            <w:tcBorders>
              <w:top w:val="nil"/>
              <w:left w:val="nil"/>
              <w:bottom w:val="single" w:sz="4" w:space="0" w:color="auto"/>
              <w:right w:val="single" w:sz="4" w:space="0" w:color="auto"/>
            </w:tcBorders>
            <w:shd w:val="clear" w:color="auto" w:fill="auto"/>
            <w:noWrap/>
            <w:vAlign w:val="bottom"/>
            <w:hideMark/>
          </w:tcPr>
          <w:p w14:paraId="1C0948BA" w14:textId="77777777" w:rsidR="00627D2D" w:rsidRPr="00627D2D" w:rsidRDefault="00627D2D" w:rsidP="00627D2D">
            <w:pPr>
              <w:jc w:val="right"/>
              <w:rPr>
                <w:rFonts w:eastAsia="Times New Roman"/>
                <w:sz w:val="24"/>
                <w:szCs w:val="24"/>
              </w:rPr>
            </w:pPr>
            <w:r w:rsidRPr="00627D2D">
              <w:rPr>
                <w:rFonts w:eastAsia="Times New Roman"/>
                <w:sz w:val="24"/>
                <w:szCs w:val="24"/>
              </w:rPr>
              <w:t>0,0</w:t>
            </w:r>
          </w:p>
        </w:tc>
        <w:tc>
          <w:tcPr>
            <w:tcW w:w="1880" w:type="dxa"/>
            <w:tcBorders>
              <w:top w:val="nil"/>
              <w:left w:val="nil"/>
              <w:bottom w:val="single" w:sz="4" w:space="0" w:color="auto"/>
              <w:right w:val="single" w:sz="4" w:space="0" w:color="auto"/>
            </w:tcBorders>
            <w:shd w:val="clear" w:color="auto" w:fill="auto"/>
            <w:noWrap/>
            <w:vAlign w:val="bottom"/>
            <w:hideMark/>
          </w:tcPr>
          <w:p w14:paraId="2B37C730" w14:textId="77777777" w:rsidR="00627D2D" w:rsidRPr="00627D2D" w:rsidRDefault="00627D2D" w:rsidP="00627D2D">
            <w:pPr>
              <w:jc w:val="right"/>
              <w:rPr>
                <w:rFonts w:eastAsia="Times New Roman"/>
                <w:sz w:val="24"/>
                <w:szCs w:val="24"/>
              </w:rPr>
            </w:pPr>
            <w:r w:rsidRPr="00627D2D">
              <w:rPr>
                <w:rFonts w:eastAsia="Times New Roman"/>
                <w:sz w:val="24"/>
                <w:szCs w:val="24"/>
              </w:rPr>
              <w:t>2 128,8</w:t>
            </w:r>
          </w:p>
        </w:tc>
        <w:tc>
          <w:tcPr>
            <w:tcW w:w="1900" w:type="dxa"/>
            <w:tcBorders>
              <w:top w:val="nil"/>
              <w:left w:val="nil"/>
              <w:bottom w:val="single" w:sz="4" w:space="0" w:color="auto"/>
              <w:right w:val="single" w:sz="4" w:space="0" w:color="auto"/>
            </w:tcBorders>
            <w:shd w:val="clear" w:color="auto" w:fill="auto"/>
            <w:noWrap/>
            <w:vAlign w:val="bottom"/>
            <w:hideMark/>
          </w:tcPr>
          <w:p w14:paraId="15E13815" w14:textId="77777777" w:rsidR="00627D2D" w:rsidRPr="00627D2D" w:rsidRDefault="00627D2D" w:rsidP="00627D2D">
            <w:pPr>
              <w:jc w:val="right"/>
              <w:rPr>
                <w:rFonts w:eastAsia="Times New Roman"/>
                <w:sz w:val="24"/>
                <w:szCs w:val="24"/>
              </w:rPr>
            </w:pPr>
            <w:r w:rsidRPr="00627D2D">
              <w:rPr>
                <w:rFonts w:eastAsia="Times New Roman"/>
                <w:sz w:val="24"/>
                <w:szCs w:val="24"/>
              </w:rPr>
              <w:t>4 300,3</w:t>
            </w:r>
          </w:p>
        </w:tc>
      </w:tr>
      <w:tr w:rsidR="00627D2D" w:rsidRPr="00627D2D" w14:paraId="10BF4757" w14:textId="77777777" w:rsidTr="00627D2D">
        <w:trPr>
          <w:gridAfter w:val="1"/>
          <w:wAfter w:w="6" w:type="dxa"/>
          <w:trHeight w:val="36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99403B0" w14:textId="77777777" w:rsidR="00627D2D" w:rsidRPr="00627D2D" w:rsidRDefault="00627D2D" w:rsidP="00627D2D">
            <w:pPr>
              <w:rPr>
                <w:rFonts w:eastAsia="Times New Roman"/>
                <w:b/>
                <w:bCs/>
                <w:sz w:val="24"/>
                <w:szCs w:val="24"/>
              </w:rPr>
            </w:pPr>
            <w:r w:rsidRPr="00627D2D">
              <w:rPr>
                <w:rFonts w:eastAsia="Times New Roman"/>
                <w:b/>
                <w:bCs/>
                <w:sz w:val="24"/>
                <w:szCs w:val="24"/>
              </w:rPr>
              <w:t>Всего расходов</w:t>
            </w:r>
          </w:p>
        </w:tc>
        <w:tc>
          <w:tcPr>
            <w:tcW w:w="1940" w:type="dxa"/>
            <w:tcBorders>
              <w:top w:val="nil"/>
              <w:left w:val="nil"/>
              <w:bottom w:val="single" w:sz="4" w:space="0" w:color="auto"/>
              <w:right w:val="single" w:sz="4" w:space="0" w:color="auto"/>
            </w:tcBorders>
            <w:shd w:val="clear" w:color="auto" w:fill="auto"/>
            <w:vAlign w:val="bottom"/>
            <w:hideMark/>
          </w:tcPr>
          <w:p w14:paraId="0E5E216D" w14:textId="77777777" w:rsidR="00627D2D" w:rsidRPr="00627D2D" w:rsidRDefault="00627D2D" w:rsidP="00627D2D">
            <w:pPr>
              <w:jc w:val="right"/>
              <w:rPr>
                <w:rFonts w:eastAsia="Times New Roman"/>
                <w:b/>
                <w:bCs/>
                <w:sz w:val="24"/>
                <w:szCs w:val="24"/>
              </w:rPr>
            </w:pPr>
            <w:r w:rsidRPr="00627D2D">
              <w:rPr>
                <w:rFonts w:eastAsia="Times New Roman"/>
                <w:b/>
                <w:bCs/>
                <w:sz w:val="24"/>
                <w:szCs w:val="24"/>
              </w:rPr>
              <w:t>103 762,3</w:t>
            </w:r>
          </w:p>
        </w:tc>
        <w:tc>
          <w:tcPr>
            <w:tcW w:w="1880" w:type="dxa"/>
            <w:tcBorders>
              <w:top w:val="nil"/>
              <w:left w:val="nil"/>
              <w:bottom w:val="single" w:sz="4" w:space="0" w:color="auto"/>
              <w:right w:val="single" w:sz="4" w:space="0" w:color="auto"/>
            </w:tcBorders>
            <w:shd w:val="clear" w:color="auto" w:fill="auto"/>
            <w:vAlign w:val="bottom"/>
            <w:hideMark/>
          </w:tcPr>
          <w:p w14:paraId="4C3505B3" w14:textId="77777777" w:rsidR="00627D2D" w:rsidRPr="00627D2D" w:rsidRDefault="00627D2D" w:rsidP="00627D2D">
            <w:pPr>
              <w:jc w:val="right"/>
              <w:rPr>
                <w:rFonts w:eastAsia="Times New Roman"/>
                <w:b/>
                <w:bCs/>
                <w:sz w:val="24"/>
                <w:szCs w:val="24"/>
              </w:rPr>
            </w:pPr>
            <w:r w:rsidRPr="00627D2D">
              <w:rPr>
                <w:rFonts w:eastAsia="Times New Roman"/>
                <w:b/>
                <w:bCs/>
                <w:sz w:val="24"/>
                <w:szCs w:val="24"/>
              </w:rPr>
              <w:t>88 029,4</w:t>
            </w:r>
          </w:p>
        </w:tc>
        <w:tc>
          <w:tcPr>
            <w:tcW w:w="1900" w:type="dxa"/>
            <w:tcBorders>
              <w:top w:val="nil"/>
              <w:left w:val="nil"/>
              <w:bottom w:val="single" w:sz="4" w:space="0" w:color="auto"/>
              <w:right w:val="single" w:sz="4" w:space="0" w:color="auto"/>
            </w:tcBorders>
            <w:shd w:val="clear" w:color="auto" w:fill="auto"/>
            <w:vAlign w:val="bottom"/>
            <w:hideMark/>
          </w:tcPr>
          <w:p w14:paraId="29287939" w14:textId="77777777" w:rsidR="00627D2D" w:rsidRPr="00627D2D" w:rsidRDefault="00627D2D" w:rsidP="00627D2D">
            <w:pPr>
              <w:jc w:val="right"/>
              <w:rPr>
                <w:rFonts w:eastAsia="Times New Roman"/>
                <w:b/>
                <w:bCs/>
                <w:sz w:val="24"/>
                <w:szCs w:val="24"/>
              </w:rPr>
            </w:pPr>
            <w:r w:rsidRPr="00627D2D">
              <w:rPr>
                <w:rFonts w:eastAsia="Times New Roman"/>
                <w:b/>
                <w:bCs/>
                <w:sz w:val="24"/>
                <w:szCs w:val="24"/>
              </w:rPr>
              <w:t>86 090,2</w:t>
            </w:r>
          </w:p>
        </w:tc>
      </w:tr>
      <w:tr w:rsidR="00627D2D" w:rsidRPr="00627D2D" w14:paraId="145B295A" w14:textId="77777777" w:rsidTr="00627D2D">
        <w:trPr>
          <w:gridAfter w:val="1"/>
          <w:wAfter w:w="6" w:type="dxa"/>
          <w:trHeight w:val="33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520A0F6" w14:textId="77777777" w:rsidR="00627D2D" w:rsidRPr="00627D2D" w:rsidRDefault="00627D2D" w:rsidP="00627D2D">
            <w:pPr>
              <w:rPr>
                <w:rFonts w:eastAsia="Times New Roman"/>
                <w:b/>
                <w:bCs/>
                <w:sz w:val="24"/>
                <w:szCs w:val="24"/>
              </w:rPr>
            </w:pPr>
            <w:r w:rsidRPr="00627D2D">
              <w:rPr>
                <w:rFonts w:eastAsia="Times New Roman"/>
                <w:b/>
                <w:bCs/>
                <w:sz w:val="24"/>
                <w:szCs w:val="24"/>
              </w:rPr>
              <w:t>Дефицит (-) / Профицит (+)</w:t>
            </w:r>
          </w:p>
        </w:tc>
        <w:tc>
          <w:tcPr>
            <w:tcW w:w="1940" w:type="dxa"/>
            <w:tcBorders>
              <w:top w:val="nil"/>
              <w:left w:val="nil"/>
              <w:bottom w:val="single" w:sz="4" w:space="0" w:color="auto"/>
              <w:right w:val="single" w:sz="4" w:space="0" w:color="auto"/>
            </w:tcBorders>
            <w:shd w:val="clear" w:color="auto" w:fill="auto"/>
            <w:vAlign w:val="bottom"/>
            <w:hideMark/>
          </w:tcPr>
          <w:p w14:paraId="1FCBB45E" w14:textId="77777777" w:rsidR="00627D2D" w:rsidRPr="00627D2D" w:rsidRDefault="00627D2D" w:rsidP="00627D2D">
            <w:pPr>
              <w:jc w:val="right"/>
              <w:rPr>
                <w:rFonts w:eastAsia="Times New Roman"/>
                <w:b/>
                <w:bCs/>
                <w:sz w:val="24"/>
                <w:szCs w:val="24"/>
              </w:rPr>
            </w:pPr>
            <w:r w:rsidRPr="00627D2D">
              <w:rPr>
                <w:rFonts w:eastAsia="Times New Roman"/>
                <w:b/>
                <w:bCs/>
                <w:sz w:val="24"/>
                <w:szCs w:val="24"/>
              </w:rPr>
              <w:t>0,0</w:t>
            </w:r>
          </w:p>
        </w:tc>
        <w:tc>
          <w:tcPr>
            <w:tcW w:w="1880" w:type="dxa"/>
            <w:tcBorders>
              <w:top w:val="nil"/>
              <w:left w:val="nil"/>
              <w:bottom w:val="single" w:sz="4" w:space="0" w:color="auto"/>
              <w:right w:val="single" w:sz="4" w:space="0" w:color="auto"/>
            </w:tcBorders>
            <w:shd w:val="clear" w:color="auto" w:fill="auto"/>
            <w:vAlign w:val="bottom"/>
            <w:hideMark/>
          </w:tcPr>
          <w:p w14:paraId="64D33A0F" w14:textId="77777777" w:rsidR="00627D2D" w:rsidRPr="00627D2D" w:rsidRDefault="00627D2D" w:rsidP="00627D2D">
            <w:pPr>
              <w:jc w:val="right"/>
              <w:rPr>
                <w:rFonts w:eastAsia="Times New Roman"/>
                <w:b/>
                <w:bCs/>
                <w:sz w:val="24"/>
                <w:szCs w:val="24"/>
              </w:rPr>
            </w:pPr>
            <w:r w:rsidRPr="00627D2D">
              <w:rPr>
                <w:rFonts w:eastAsia="Times New Roman"/>
                <w:b/>
                <w:bCs/>
                <w:sz w:val="24"/>
                <w:szCs w:val="24"/>
              </w:rPr>
              <w:t>0,0</w:t>
            </w:r>
          </w:p>
        </w:tc>
        <w:tc>
          <w:tcPr>
            <w:tcW w:w="1900" w:type="dxa"/>
            <w:tcBorders>
              <w:top w:val="nil"/>
              <w:left w:val="nil"/>
              <w:bottom w:val="single" w:sz="4" w:space="0" w:color="auto"/>
              <w:right w:val="single" w:sz="4" w:space="0" w:color="auto"/>
            </w:tcBorders>
            <w:shd w:val="clear" w:color="auto" w:fill="auto"/>
            <w:vAlign w:val="bottom"/>
            <w:hideMark/>
          </w:tcPr>
          <w:p w14:paraId="16674F55" w14:textId="77777777" w:rsidR="00627D2D" w:rsidRPr="00627D2D" w:rsidRDefault="00627D2D" w:rsidP="00627D2D">
            <w:pPr>
              <w:jc w:val="right"/>
              <w:rPr>
                <w:rFonts w:eastAsia="Times New Roman"/>
                <w:b/>
                <w:bCs/>
                <w:sz w:val="24"/>
                <w:szCs w:val="24"/>
              </w:rPr>
            </w:pPr>
            <w:r w:rsidRPr="00627D2D">
              <w:rPr>
                <w:rFonts w:eastAsia="Times New Roman"/>
                <w:b/>
                <w:bCs/>
                <w:sz w:val="24"/>
                <w:szCs w:val="24"/>
              </w:rPr>
              <w:t>0,0</w:t>
            </w:r>
          </w:p>
        </w:tc>
      </w:tr>
      <w:tr w:rsidR="00627D2D" w:rsidRPr="00627D2D" w14:paraId="66816CC4" w14:textId="77777777" w:rsidTr="00627D2D">
        <w:trPr>
          <w:gridAfter w:val="1"/>
          <w:wAfter w:w="6" w:type="dxa"/>
          <w:trHeight w:val="34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84E2163" w14:textId="77777777" w:rsidR="00627D2D" w:rsidRPr="00627D2D" w:rsidRDefault="00627D2D" w:rsidP="00627D2D">
            <w:pPr>
              <w:rPr>
                <w:rFonts w:eastAsia="Times New Roman"/>
                <w:b/>
                <w:bCs/>
                <w:sz w:val="22"/>
                <w:szCs w:val="22"/>
              </w:rPr>
            </w:pPr>
            <w:r w:rsidRPr="00627D2D">
              <w:rPr>
                <w:rFonts w:eastAsia="Times New Roman"/>
                <w:b/>
                <w:bCs/>
                <w:sz w:val="22"/>
                <w:szCs w:val="22"/>
              </w:rPr>
              <w:t>Источники финансирования дефицита</w:t>
            </w:r>
          </w:p>
        </w:tc>
        <w:tc>
          <w:tcPr>
            <w:tcW w:w="1940" w:type="dxa"/>
            <w:tcBorders>
              <w:top w:val="nil"/>
              <w:left w:val="nil"/>
              <w:bottom w:val="single" w:sz="4" w:space="0" w:color="auto"/>
              <w:right w:val="single" w:sz="4" w:space="0" w:color="auto"/>
            </w:tcBorders>
            <w:shd w:val="clear" w:color="auto" w:fill="auto"/>
            <w:vAlign w:val="bottom"/>
            <w:hideMark/>
          </w:tcPr>
          <w:p w14:paraId="38639594" w14:textId="77777777" w:rsidR="00627D2D" w:rsidRPr="00627D2D" w:rsidRDefault="00627D2D" w:rsidP="00627D2D">
            <w:pPr>
              <w:jc w:val="right"/>
              <w:rPr>
                <w:rFonts w:eastAsia="Times New Roman"/>
                <w:b/>
                <w:bCs/>
                <w:sz w:val="24"/>
                <w:szCs w:val="24"/>
              </w:rPr>
            </w:pPr>
            <w:r w:rsidRPr="00627D2D">
              <w:rPr>
                <w:rFonts w:eastAsia="Times New Roman"/>
                <w:b/>
                <w:bCs/>
                <w:sz w:val="24"/>
                <w:szCs w:val="24"/>
              </w:rPr>
              <w:t>0,0</w:t>
            </w:r>
          </w:p>
        </w:tc>
        <w:tc>
          <w:tcPr>
            <w:tcW w:w="1880" w:type="dxa"/>
            <w:tcBorders>
              <w:top w:val="nil"/>
              <w:left w:val="nil"/>
              <w:bottom w:val="single" w:sz="4" w:space="0" w:color="auto"/>
              <w:right w:val="single" w:sz="4" w:space="0" w:color="auto"/>
            </w:tcBorders>
            <w:shd w:val="clear" w:color="auto" w:fill="auto"/>
            <w:vAlign w:val="bottom"/>
            <w:hideMark/>
          </w:tcPr>
          <w:p w14:paraId="5F6E1499" w14:textId="77777777" w:rsidR="00627D2D" w:rsidRPr="00627D2D" w:rsidRDefault="00627D2D" w:rsidP="00627D2D">
            <w:pPr>
              <w:jc w:val="right"/>
              <w:rPr>
                <w:rFonts w:eastAsia="Times New Roman"/>
                <w:b/>
                <w:bCs/>
                <w:sz w:val="24"/>
                <w:szCs w:val="24"/>
              </w:rPr>
            </w:pPr>
            <w:r w:rsidRPr="00627D2D">
              <w:rPr>
                <w:rFonts w:eastAsia="Times New Roman"/>
                <w:b/>
                <w:bCs/>
                <w:sz w:val="24"/>
                <w:szCs w:val="24"/>
              </w:rPr>
              <w:t>0,0</w:t>
            </w:r>
          </w:p>
        </w:tc>
        <w:tc>
          <w:tcPr>
            <w:tcW w:w="1900" w:type="dxa"/>
            <w:tcBorders>
              <w:top w:val="nil"/>
              <w:left w:val="nil"/>
              <w:bottom w:val="single" w:sz="4" w:space="0" w:color="auto"/>
              <w:right w:val="single" w:sz="4" w:space="0" w:color="auto"/>
            </w:tcBorders>
            <w:shd w:val="clear" w:color="auto" w:fill="auto"/>
            <w:vAlign w:val="bottom"/>
            <w:hideMark/>
          </w:tcPr>
          <w:p w14:paraId="1D191683" w14:textId="77777777" w:rsidR="00627D2D" w:rsidRPr="00627D2D" w:rsidRDefault="00627D2D" w:rsidP="00627D2D">
            <w:pPr>
              <w:jc w:val="right"/>
              <w:rPr>
                <w:rFonts w:eastAsia="Times New Roman"/>
                <w:b/>
                <w:bCs/>
                <w:sz w:val="24"/>
                <w:szCs w:val="24"/>
              </w:rPr>
            </w:pPr>
            <w:r w:rsidRPr="00627D2D">
              <w:rPr>
                <w:rFonts w:eastAsia="Times New Roman"/>
                <w:b/>
                <w:bCs/>
                <w:sz w:val="24"/>
                <w:szCs w:val="24"/>
              </w:rPr>
              <w:t>0,0</w:t>
            </w:r>
          </w:p>
        </w:tc>
      </w:tr>
      <w:tr w:rsidR="00627D2D" w:rsidRPr="00627D2D" w14:paraId="03A7FCA8" w14:textId="77777777" w:rsidTr="00627D2D">
        <w:trPr>
          <w:gridAfter w:val="1"/>
          <w:wAfter w:w="6" w:type="dxa"/>
          <w:trHeight w:val="37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E36787E" w14:textId="77777777" w:rsidR="00627D2D" w:rsidRPr="00627D2D" w:rsidRDefault="00627D2D" w:rsidP="00627D2D">
            <w:pPr>
              <w:rPr>
                <w:rFonts w:eastAsia="Times New Roman"/>
                <w:b/>
                <w:bCs/>
                <w:i/>
                <w:iCs/>
                <w:sz w:val="20"/>
                <w:szCs w:val="20"/>
              </w:rPr>
            </w:pPr>
            <w:r w:rsidRPr="00627D2D">
              <w:rPr>
                <w:rFonts w:eastAsia="Times New Roman"/>
                <w:b/>
                <w:bCs/>
                <w:i/>
                <w:iCs/>
                <w:sz w:val="20"/>
                <w:szCs w:val="20"/>
              </w:rPr>
              <w:t>Изменение остатков средств бюджета</w:t>
            </w:r>
          </w:p>
        </w:tc>
        <w:tc>
          <w:tcPr>
            <w:tcW w:w="1940" w:type="dxa"/>
            <w:tcBorders>
              <w:top w:val="nil"/>
              <w:left w:val="nil"/>
              <w:bottom w:val="single" w:sz="4" w:space="0" w:color="auto"/>
              <w:right w:val="single" w:sz="4" w:space="0" w:color="auto"/>
            </w:tcBorders>
            <w:shd w:val="clear" w:color="auto" w:fill="auto"/>
            <w:vAlign w:val="bottom"/>
            <w:hideMark/>
          </w:tcPr>
          <w:p w14:paraId="5AB932B8" w14:textId="77777777" w:rsidR="00627D2D" w:rsidRPr="00627D2D" w:rsidRDefault="00627D2D" w:rsidP="00627D2D">
            <w:pPr>
              <w:jc w:val="right"/>
              <w:rPr>
                <w:rFonts w:eastAsia="Times New Roman"/>
                <w:b/>
                <w:bCs/>
                <w:i/>
                <w:iCs/>
                <w:sz w:val="24"/>
                <w:szCs w:val="24"/>
              </w:rPr>
            </w:pPr>
            <w:r w:rsidRPr="00627D2D">
              <w:rPr>
                <w:rFonts w:eastAsia="Times New Roman"/>
                <w:b/>
                <w:bCs/>
                <w:i/>
                <w:iCs/>
                <w:sz w:val="24"/>
                <w:szCs w:val="24"/>
              </w:rPr>
              <w:t>0,0</w:t>
            </w:r>
          </w:p>
        </w:tc>
        <w:tc>
          <w:tcPr>
            <w:tcW w:w="1880" w:type="dxa"/>
            <w:tcBorders>
              <w:top w:val="nil"/>
              <w:left w:val="nil"/>
              <w:bottom w:val="single" w:sz="4" w:space="0" w:color="auto"/>
              <w:right w:val="single" w:sz="4" w:space="0" w:color="auto"/>
            </w:tcBorders>
            <w:shd w:val="clear" w:color="auto" w:fill="auto"/>
            <w:vAlign w:val="bottom"/>
            <w:hideMark/>
          </w:tcPr>
          <w:p w14:paraId="0DDB987C" w14:textId="77777777" w:rsidR="00627D2D" w:rsidRPr="00627D2D" w:rsidRDefault="00627D2D" w:rsidP="00627D2D">
            <w:pPr>
              <w:jc w:val="right"/>
              <w:rPr>
                <w:rFonts w:eastAsia="Times New Roman"/>
                <w:b/>
                <w:bCs/>
                <w:i/>
                <w:iCs/>
                <w:sz w:val="24"/>
                <w:szCs w:val="24"/>
              </w:rPr>
            </w:pPr>
            <w:r w:rsidRPr="00627D2D">
              <w:rPr>
                <w:rFonts w:eastAsia="Times New Roman"/>
                <w:b/>
                <w:bCs/>
                <w:i/>
                <w:iCs/>
                <w:sz w:val="24"/>
                <w:szCs w:val="24"/>
              </w:rPr>
              <w:t>0,0</w:t>
            </w:r>
          </w:p>
        </w:tc>
        <w:tc>
          <w:tcPr>
            <w:tcW w:w="1900" w:type="dxa"/>
            <w:tcBorders>
              <w:top w:val="nil"/>
              <w:left w:val="nil"/>
              <w:bottom w:val="single" w:sz="4" w:space="0" w:color="auto"/>
              <w:right w:val="single" w:sz="4" w:space="0" w:color="auto"/>
            </w:tcBorders>
            <w:shd w:val="clear" w:color="auto" w:fill="auto"/>
            <w:vAlign w:val="bottom"/>
            <w:hideMark/>
          </w:tcPr>
          <w:p w14:paraId="3C758625" w14:textId="77777777" w:rsidR="00627D2D" w:rsidRPr="00627D2D" w:rsidRDefault="00627D2D" w:rsidP="00627D2D">
            <w:pPr>
              <w:jc w:val="right"/>
              <w:rPr>
                <w:rFonts w:eastAsia="Times New Roman"/>
                <w:b/>
                <w:bCs/>
                <w:i/>
                <w:iCs/>
                <w:sz w:val="24"/>
                <w:szCs w:val="24"/>
              </w:rPr>
            </w:pPr>
            <w:r w:rsidRPr="00627D2D">
              <w:rPr>
                <w:rFonts w:eastAsia="Times New Roman"/>
                <w:b/>
                <w:bCs/>
                <w:i/>
                <w:iCs/>
                <w:sz w:val="24"/>
                <w:szCs w:val="24"/>
              </w:rPr>
              <w:t>0,0</w:t>
            </w:r>
          </w:p>
        </w:tc>
      </w:tr>
      <w:tr w:rsidR="00627D2D" w:rsidRPr="00627D2D" w14:paraId="287180A9" w14:textId="77777777" w:rsidTr="00627D2D">
        <w:trPr>
          <w:gridAfter w:val="1"/>
          <w:wAfter w:w="6" w:type="dxa"/>
          <w:trHeight w:val="36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E9469E2" w14:textId="77777777" w:rsidR="00627D2D" w:rsidRPr="00627D2D" w:rsidRDefault="00627D2D" w:rsidP="00627D2D">
            <w:pPr>
              <w:rPr>
                <w:rFonts w:eastAsia="Times New Roman"/>
                <w:sz w:val="20"/>
                <w:szCs w:val="20"/>
              </w:rPr>
            </w:pPr>
            <w:r w:rsidRPr="00627D2D">
              <w:rPr>
                <w:rFonts w:eastAsia="Times New Roman"/>
                <w:sz w:val="20"/>
                <w:szCs w:val="20"/>
              </w:rPr>
              <w:t xml:space="preserve">     -увеличение остатков средств бюджета</w:t>
            </w:r>
          </w:p>
        </w:tc>
        <w:tc>
          <w:tcPr>
            <w:tcW w:w="1940" w:type="dxa"/>
            <w:tcBorders>
              <w:top w:val="nil"/>
              <w:left w:val="nil"/>
              <w:bottom w:val="single" w:sz="4" w:space="0" w:color="auto"/>
              <w:right w:val="single" w:sz="4" w:space="0" w:color="auto"/>
            </w:tcBorders>
            <w:shd w:val="clear" w:color="auto" w:fill="auto"/>
            <w:noWrap/>
            <w:vAlign w:val="bottom"/>
            <w:hideMark/>
          </w:tcPr>
          <w:p w14:paraId="7EAEED6C" w14:textId="77777777" w:rsidR="00627D2D" w:rsidRPr="00627D2D" w:rsidRDefault="00627D2D" w:rsidP="00627D2D">
            <w:pPr>
              <w:jc w:val="right"/>
              <w:rPr>
                <w:rFonts w:eastAsia="Times New Roman"/>
                <w:sz w:val="24"/>
                <w:szCs w:val="24"/>
              </w:rPr>
            </w:pPr>
            <w:r w:rsidRPr="00627D2D">
              <w:rPr>
                <w:rFonts w:eastAsia="Times New Roman"/>
                <w:sz w:val="24"/>
                <w:szCs w:val="24"/>
              </w:rPr>
              <w:t>-103 762,3</w:t>
            </w:r>
          </w:p>
        </w:tc>
        <w:tc>
          <w:tcPr>
            <w:tcW w:w="1880" w:type="dxa"/>
            <w:tcBorders>
              <w:top w:val="nil"/>
              <w:left w:val="nil"/>
              <w:bottom w:val="single" w:sz="4" w:space="0" w:color="auto"/>
              <w:right w:val="single" w:sz="4" w:space="0" w:color="auto"/>
            </w:tcBorders>
            <w:shd w:val="clear" w:color="auto" w:fill="auto"/>
            <w:noWrap/>
            <w:vAlign w:val="bottom"/>
            <w:hideMark/>
          </w:tcPr>
          <w:p w14:paraId="17D73EC6" w14:textId="77777777" w:rsidR="00627D2D" w:rsidRPr="00627D2D" w:rsidRDefault="00627D2D" w:rsidP="00627D2D">
            <w:pPr>
              <w:jc w:val="right"/>
              <w:rPr>
                <w:rFonts w:eastAsia="Times New Roman"/>
                <w:sz w:val="24"/>
                <w:szCs w:val="24"/>
              </w:rPr>
            </w:pPr>
            <w:r w:rsidRPr="00627D2D">
              <w:rPr>
                <w:rFonts w:eastAsia="Times New Roman"/>
                <w:sz w:val="24"/>
                <w:szCs w:val="24"/>
              </w:rPr>
              <w:t>-88 029,4</w:t>
            </w:r>
          </w:p>
        </w:tc>
        <w:tc>
          <w:tcPr>
            <w:tcW w:w="1900" w:type="dxa"/>
            <w:tcBorders>
              <w:top w:val="nil"/>
              <w:left w:val="nil"/>
              <w:bottom w:val="single" w:sz="4" w:space="0" w:color="auto"/>
              <w:right w:val="single" w:sz="4" w:space="0" w:color="auto"/>
            </w:tcBorders>
            <w:shd w:val="clear" w:color="auto" w:fill="auto"/>
            <w:noWrap/>
            <w:vAlign w:val="bottom"/>
            <w:hideMark/>
          </w:tcPr>
          <w:p w14:paraId="378FF331" w14:textId="77777777" w:rsidR="00627D2D" w:rsidRPr="00627D2D" w:rsidRDefault="00627D2D" w:rsidP="00627D2D">
            <w:pPr>
              <w:jc w:val="right"/>
              <w:rPr>
                <w:rFonts w:eastAsia="Times New Roman"/>
                <w:sz w:val="24"/>
                <w:szCs w:val="24"/>
              </w:rPr>
            </w:pPr>
            <w:r w:rsidRPr="00627D2D">
              <w:rPr>
                <w:rFonts w:eastAsia="Times New Roman"/>
                <w:sz w:val="24"/>
                <w:szCs w:val="24"/>
              </w:rPr>
              <w:t>-86 090,2</w:t>
            </w:r>
          </w:p>
        </w:tc>
      </w:tr>
      <w:tr w:rsidR="00627D2D" w:rsidRPr="00627D2D" w14:paraId="09370BD3" w14:textId="77777777" w:rsidTr="00627D2D">
        <w:trPr>
          <w:gridAfter w:val="1"/>
          <w:wAfter w:w="6" w:type="dxa"/>
          <w:trHeight w:val="312"/>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5618F6A" w14:textId="77777777" w:rsidR="00627D2D" w:rsidRPr="00627D2D" w:rsidRDefault="00627D2D" w:rsidP="00627D2D">
            <w:pPr>
              <w:rPr>
                <w:rFonts w:eastAsia="Times New Roman"/>
                <w:sz w:val="20"/>
                <w:szCs w:val="20"/>
              </w:rPr>
            </w:pPr>
            <w:r w:rsidRPr="00627D2D">
              <w:rPr>
                <w:rFonts w:eastAsia="Times New Roman"/>
                <w:sz w:val="20"/>
                <w:szCs w:val="20"/>
              </w:rPr>
              <w:t xml:space="preserve">     -уменьшение остатков средств бюджета</w:t>
            </w:r>
          </w:p>
        </w:tc>
        <w:tc>
          <w:tcPr>
            <w:tcW w:w="1940" w:type="dxa"/>
            <w:tcBorders>
              <w:top w:val="nil"/>
              <w:left w:val="nil"/>
              <w:bottom w:val="single" w:sz="4" w:space="0" w:color="auto"/>
              <w:right w:val="single" w:sz="4" w:space="0" w:color="auto"/>
            </w:tcBorders>
            <w:shd w:val="clear" w:color="auto" w:fill="auto"/>
            <w:noWrap/>
            <w:vAlign w:val="bottom"/>
            <w:hideMark/>
          </w:tcPr>
          <w:p w14:paraId="2AC79BF1" w14:textId="77777777" w:rsidR="00627D2D" w:rsidRPr="00627D2D" w:rsidRDefault="00627D2D" w:rsidP="00627D2D">
            <w:pPr>
              <w:jc w:val="right"/>
              <w:rPr>
                <w:rFonts w:eastAsia="Times New Roman"/>
                <w:sz w:val="24"/>
                <w:szCs w:val="24"/>
              </w:rPr>
            </w:pPr>
            <w:r w:rsidRPr="00627D2D">
              <w:rPr>
                <w:rFonts w:eastAsia="Times New Roman"/>
                <w:sz w:val="24"/>
                <w:szCs w:val="24"/>
              </w:rPr>
              <w:t>103 762,3</w:t>
            </w:r>
          </w:p>
        </w:tc>
        <w:tc>
          <w:tcPr>
            <w:tcW w:w="1880" w:type="dxa"/>
            <w:tcBorders>
              <w:top w:val="nil"/>
              <w:left w:val="nil"/>
              <w:bottom w:val="single" w:sz="4" w:space="0" w:color="auto"/>
              <w:right w:val="single" w:sz="4" w:space="0" w:color="auto"/>
            </w:tcBorders>
            <w:shd w:val="clear" w:color="auto" w:fill="auto"/>
            <w:noWrap/>
            <w:vAlign w:val="bottom"/>
            <w:hideMark/>
          </w:tcPr>
          <w:p w14:paraId="46B63C80" w14:textId="77777777" w:rsidR="00627D2D" w:rsidRPr="00627D2D" w:rsidRDefault="00627D2D" w:rsidP="00627D2D">
            <w:pPr>
              <w:jc w:val="right"/>
              <w:rPr>
                <w:rFonts w:eastAsia="Times New Roman"/>
                <w:sz w:val="24"/>
                <w:szCs w:val="24"/>
              </w:rPr>
            </w:pPr>
            <w:r w:rsidRPr="00627D2D">
              <w:rPr>
                <w:rFonts w:eastAsia="Times New Roman"/>
                <w:sz w:val="24"/>
                <w:szCs w:val="24"/>
              </w:rPr>
              <w:t>88 029,4</w:t>
            </w:r>
          </w:p>
        </w:tc>
        <w:tc>
          <w:tcPr>
            <w:tcW w:w="1900" w:type="dxa"/>
            <w:tcBorders>
              <w:top w:val="nil"/>
              <w:left w:val="nil"/>
              <w:bottom w:val="single" w:sz="4" w:space="0" w:color="auto"/>
              <w:right w:val="single" w:sz="4" w:space="0" w:color="auto"/>
            </w:tcBorders>
            <w:shd w:val="clear" w:color="auto" w:fill="auto"/>
            <w:noWrap/>
            <w:vAlign w:val="bottom"/>
            <w:hideMark/>
          </w:tcPr>
          <w:p w14:paraId="583BCD12" w14:textId="77777777" w:rsidR="00627D2D" w:rsidRPr="00627D2D" w:rsidRDefault="00627D2D" w:rsidP="00627D2D">
            <w:pPr>
              <w:jc w:val="right"/>
              <w:rPr>
                <w:rFonts w:eastAsia="Times New Roman"/>
                <w:sz w:val="24"/>
                <w:szCs w:val="24"/>
              </w:rPr>
            </w:pPr>
            <w:r w:rsidRPr="00627D2D">
              <w:rPr>
                <w:rFonts w:eastAsia="Times New Roman"/>
                <w:sz w:val="24"/>
                <w:szCs w:val="24"/>
              </w:rPr>
              <w:t>86 090,2</w:t>
            </w:r>
          </w:p>
        </w:tc>
      </w:tr>
    </w:tbl>
    <w:p w14:paraId="6794C50C" w14:textId="77777777" w:rsidR="00627D2D" w:rsidRDefault="00627D2D" w:rsidP="0036299F">
      <w:pPr>
        <w:ind w:firstLine="709"/>
        <w:jc w:val="both"/>
        <w:rPr>
          <w:color w:val="000000"/>
        </w:rPr>
      </w:pPr>
    </w:p>
    <w:p w14:paraId="155F256E" w14:textId="77777777" w:rsidR="0036299F" w:rsidRPr="0036299F" w:rsidRDefault="0036299F" w:rsidP="0036299F">
      <w:pPr>
        <w:pStyle w:val="3"/>
        <w:jc w:val="center"/>
        <w:rPr>
          <w:rFonts w:ascii="Times New Roman" w:hAnsi="Times New Roman" w:cs="Times New Roman"/>
          <w:sz w:val="28"/>
          <w:szCs w:val="28"/>
        </w:rPr>
      </w:pPr>
      <w:bookmarkStart w:id="7" w:name="_Toc498353528"/>
      <w:bookmarkStart w:id="8" w:name="_Toc498354444"/>
      <w:bookmarkStart w:id="9" w:name="_Toc498354491"/>
      <w:bookmarkStart w:id="10" w:name="_Toc466903345"/>
      <w:bookmarkStart w:id="11" w:name="_Toc498354544"/>
      <w:bookmarkStart w:id="12" w:name="_Toc26971192"/>
      <w:bookmarkStart w:id="13" w:name="_Toc182466624"/>
      <w:r w:rsidRPr="0036299F">
        <w:rPr>
          <w:rFonts w:ascii="Times New Roman" w:hAnsi="Times New Roman" w:cs="Times New Roman"/>
          <w:sz w:val="28"/>
          <w:szCs w:val="28"/>
        </w:rPr>
        <w:t>Правовые основы формирования проекта Решения</w:t>
      </w:r>
      <w:bookmarkStart w:id="14" w:name="_Toc498353529"/>
      <w:bookmarkStart w:id="15" w:name="_Toc498354445"/>
      <w:bookmarkStart w:id="16" w:name="_Toc498354492"/>
      <w:bookmarkEnd w:id="7"/>
      <w:bookmarkEnd w:id="8"/>
      <w:bookmarkEnd w:id="9"/>
      <w:r w:rsidRPr="0036299F">
        <w:rPr>
          <w:rFonts w:ascii="Times New Roman" w:hAnsi="Times New Roman" w:cs="Times New Roman"/>
          <w:sz w:val="28"/>
          <w:szCs w:val="28"/>
        </w:rPr>
        <w:t xml:space="preserve"> </w:t>
      </w:r>
      <w:r w:rsidRPr="0036299F">
        <w:rPr>
          <w:rFonts w:ascii="Times New Roman" w:hAnsi="Times New Roman" w:cs="Times New Roman"/>
          <w:sz w:val="28"/>
          <w:szCs w:val="28"/>
        </w:rPr>
        <w:br/>
        <w:t xml:space="preserve">«О районном бюджете на </w:t>
      </w:r>
      <w:bookmarkEnd w:id="14"/>
      <w:bookmarkEnd w:id="15"/>
      <w:bookmarkEnd w:id="16"/>
      <w:r w:rsidRPr="0036299F">
        <w:rPr>
          <w:rFonts w:ascii="Times New Roman" w:hAnsi="Times New Roman" w:cs="Times New Roman"/>
          <w:color w:val="000000"/>
          <w:sz w:val="28"/>
          <w:szCs w:val="28"/>
        </w:rPr>
        <w:t xml:space="preserve">2025 год и плановый период 2026–2027 </w:t>
      </w:r>
      <w:r w:rsidRPr="0036299F">
        <w:rPr>
          <w:rFonts w:ascii="Times New Roman" w:hAnsi="Times New Roman" w:cs="Times New Roman"/>
          <w:sz w:val="28"/>
          <w:szCs w:val="28"/>
        </w:rPr>
        <w:t>годов</w:t>
      </w:r>
      <w:bookmarkStart w:id="17" w:name="_Toc498353530"/>
      <w:bookmarkStart w:id="18" w:name="_Toc498354446"/>
      <w:bookmarkStart w:id="19" w:name="_Toc498354493"/>
      <w:r w:rsidRPr="0036299F">
        <w:rPr>
          <w:rFonts w:ascii="Times New Roman" w:hAnsi="Times New Roman" w:cs="Times New Roman"/>
          <w:sz w:val="28"/>
          <w:szCs w:val="28"/>
        </w:rPr>
        <w:t>»</w:t>
      </w:r>
      <w:bookmarkEnd w:id="10"/>
      <w:bookmarkEnd w:id="11"/>
      <w:bookmarkEnd w:id="12"/>
      <w:bookmarkEnd w:id="13"/>
      <w:bookmarkEnd w:id="17"/>
      <w:bookmarkEnd w:id="18"/>
      <w:bookmarkEnd w:id="19"/>
    </w:p>
    <w:p w14:paraId="7E2BA647" w14:textId="77777777" w:rsidR="0036299F" w:rsidRDefault="0036299F" w:rsidP="0036299F">
      <w:pPr>
        <w:autoSpaceDE w:val="0"/>
        <w:autoSpaceDN w:val="0"/>
        <w:adjustRightInd w:val="0"/>
        <w:ind w:firstLine="741"/>
        <w:jc w:val="both"/>
      </w:pPr>
    </w:p>
    <w:p w14:paraId="6B96F045" w14:textId="77777777" w:rsidR="0036299F" w:rsidRPr="00D71B3D" w:rsidRDefault="0036299F" w:rsidP="0036299F">
      <w:pPr>
        <w:autoSpaceDE w:val="0"/>
        <w:autoSpaceDN w:val="0"/>
        <w:adjustRightInd w:val="0"/>
        <w:ind w:firstLine="741"/>
        <w:jc w:val="both"/>
      </w:pPr>
      <w:r w:rsidRPr="00D71B3D">
        <w:t>Общие требования к структуре и содержанию Решения о бюджете установлены статьей 184.1</w:t>
      </w:r>
      <w:r w:rsidRPr="00D71B3D">
        <w:rPr>
          <w:vertAlign w:val="superscript"/>
        </w:rPr>
        <w:t xml:space="preserve"> </w:t>
      </w:r>
      <w:r w:rsidRPr="00D71B3D">
        <w:t xml:space="preserve">Бюджетного кодекса Российской Федерации </w:t>
      </w:r>
      <w:r>
        <w:br/>
      </w:r>
      <w:r w:rsidRPr="00D71B3D">
        <w:t xml:space="preserve">и Решением районного Совета депутатов от </w:t>
      </w:r>
      <w:r>
        <w:t>08</w:t>
      </w:r>
      <w:r w:rsidRPr="00D71B3D">
        <w:t>.</w:t>
      </w:r>
      <w:r>
        <w:t>09</w:t>
      </w:r>
      <w:r w:rsidRPr="00D71B3D">
        <w:t>.201</w:t>
      </w:r>
      <w:r>
        <w:t>7</w:t>
      </w:r>
      <w:r w:rsidRPr="00D71B3D">
        <w:t xml:space="preserve"> № </w:t>
      </w:r>
      <w:r>
        <w:t>15-125</w:t>
      </w:r>
      <w:r w:rsidRPr="00D71B3D">
        <w:t>Р</w:t>
      </w:r>
      <w:r>
        <w:br/>
      </w:r>
      <w:r w:rsidRPr="00D71B3D">
        <w:t>«О</w:t>
      </w:r>
      <w:r>
        <w:t>б утверждении Положения о</w:t>
      </w:r>
      <w:r w:rsidRPr="00D71B3D">
        <w:t xml:space="preserve"> бюджетном процессе в Дзержинском районе».</w:t>
      </w:r>
    </w:p>
    <w:p w14:paraId="188C7849" w14:textId="77777777" w:rsidR="0036299F" w:rsidRDefault="0036299F" w:rsidP="0036299F">
      <w:pPr>
        <w:pStyle w:val="340"/>
        <w:rPr>
          <w:szCs w:val="28"/>
        </w:rPr>
      </w:pPr>
    </w:p>
    <w:p w14:paraId="5FEF4DAD" w14:textId="77777777" w:rsidR="0036299F" w:rsidRDefault="0036299F" w:rsidP="0036299F">
      <w:pPr>
        <w:pStyle w:val="340"/>
        <w:rPr>
          <w:szCs w:val="28"/>
        </w:rPr>
      </w:pPr>
      <w:r w:rsidRPr="00D71B3D">
        <w:rPr>
          <w:szCs w:val="28"/>
        </w:rPr>
        <w:t>В соответствии с требованиями статьи</w:t>
      </w:r>
      <w:r>
        <w:rPr>
          <w:szCs w:val="28"/>
        </w:rPr>
        <w:t xml:space="preserve"> 184.</w:t>
      </w:r>
      <w:r w:rsidRPr="00775145">
        <w:rPr>
          <w:szCs w:val="28"/>
        </w:rPr>
        <w:t>1 Бюджетного кодекса Российской Федерации</w:t>
      </w:r>
      <w:r>
        <w:rPr>
          <w:szCs w:val="28"/>
        </w:rPr>
        <w:t>:</w:t>
      </w:r>
    </w:p>
    <w:p w14:paraId="7A83D8C9" w14:textId="77777777" w:rsidR="0036299F" w:rsidRPr="00775145" w:rsidRDefault="0036299F" w:rsidP="0036299F">
      <w:pPr>
        <w:pStyle w:val="340"/>
        <w:rPr>
          <w:szCs w:val="28"/>
        </w:rPr>
      </w:pPr>
      <w:r>
        <w:rPr>
          <w:szCs w:val="28"/>
        </w:rPr>
        <w:t>1)</w:t>
      </w:r>
      <w:r w:rsidRPr="00775145">
        <w:rPr>
          <w:szCs w:val="28"/>
        </w:rPr>
        <w:t xml:space="preserve"> Решением о бюджете подлежат утверждению условно утверждаемые расходы: в первый год планового периода (20</w:t>
      </w:r>
      <w:r>
        <w:rPr>
          <w:szCs w:val="28"/>
        </w:rPr>
        <w:t>26</w:t>
      </w:r>
      <w:r w:rsidRPr="00775145">
        <w:rPr>
          <w:szCs w:val="28"/>
        </w:rPr>
        <w:t xml:space="preserve"> год) не менее 2,5 процента от общей суммы расходов бюджета, и не менее 5 процентов во второй год планового периода (20</w:t>
      </w:r>
      <w:r>
        <w:rPr>
          <w:szCs w:val="28"/>
        </w:rPr>
        <w:t>27</w:t>
      </w:r>
      <w:r w:rsidRPr="00775145">
        <w:rPr>
          <w:szCs w:val="28"/>
        </w:rPr>
        <w:t xml:space="preserve"> год). В соответствии с указанными требованиями в параметрах районного бюджета предусмотрен объем условно утверждаемых расходов:</w:t>
      </w:r>
    </w:p>
    <w:p w14:paraId="2F208949" w14:textId="77777777" w:rsidR="0036299F" w:rsidRPr="00156E2F" w:rsidRDefault="0036299F" w:rsidP="0036299F">
      <w:pPr>
        <w:ind w:firstLine="709"/>
        <w:jc w:val="both"/>
        <w:rPr>
          <w:color w:val="000000"/>
        </w:rPr>
      </w:pPr>
      <w:r w:rsidRPr="00775145">
        <w:rPr>
          <w:color w:val="000000"/>
        </w:rPr>
        <w:t> </w:t>
      </w:r>
      <w:r w:rsidRPr="00156E2F">
        <w:rPr>
          <w:color w:val="000000"/>
        </w:rPr>
        <w:t>202</w:t>
      </w:r>
      <w:r>
        <w:rPr>
          <w:color w:val="000000"/>
        </w:rPr>
        <w:t>6</w:t>
      </w:r>
      <w:r w:rsidRPr="00156E2F">
        <w:rPr>
          <w:color w:val="000000"/>
        </w:rPr>
        <w:t xml:space="preserve"> год в сумме </w:t>
      </w:r>
      <w:r>
        <w:rPr>
          <w:color w:val="000000"/>
        </w:rPr>
        <w:t xml:space="preserve">12 481,6 тыс. </w:t>
      </w:r>
      <w:r w:rsidRPr="00156E2F">
        <w:rPr>
          <w:color w:val="000000"/>
        </w:rPr>
        <w:t>рублей;</w:t>
      </w:r>
    </w:p>
    <w:p w14:paraId="0E3F8F83" w14:textId="77777777" w:rsidR="0036299F" w:rsidRDefault="0036299F" w:rsidP="0036299F">
      <w:pPr>
        <w:ind w:firstLine="709"/>
        <w:jc w:val="both"/>
        <w:rPr>
          <w:color w:val="000000"/>
        </w:rPr>
      </w:pPr>
      <w:r w:rsidRPr="00156E2F">
        <w:rPr>
          <w:color w:val="000000"/>
        </w:rPr>
        <w:t> 202</w:t>
      </w:r>
      <w:r>
        <w:rPr>
          <w:color w:val="000000"/>
        </w:rPr>
        <w:t>7</w:t>
      </w:r>
      <w:r w:rsidRPr="00156E2F">
        <w:rPr>
          <w:color w:val="000000"/>
        </w:rPr>
        <w:t xml:space="preserve"> год в сумме </w:t>
      </w:r>
      <w:r>
        <w:rPr>
          <w:color w:val="000000"/>
        </w:rPr>
        <w:t>25 347,6</w:t>
      </w:r>
      <w:r w:rsidRPr="00156E2F">
        <w:rPr>
          <w:color w:val="000000"/>
        </w:rPr>
        <w:t xml:space="preserve"> </w:t>
      </w:r>
      <w:r>
        <w:rPr>
          <w:color w:val="000000"/>
        </w:rPr>
        <w:t xml:space="preserve">тыс. </w:t>
      </w:r>
      <w:r w:rsidRPr="00156E2F">
        <w:rPr>
          <w:color w:val="000000"/>
        </w:rPr>
        <w:t>рублей.</w:t>
      </w:r>
    </w:p>
    <w:p w14:paraId="37714DD6" w14:textId="77777777" w:rsidR="0036299F" w:rsidRDefault="0036299F" w:rsidP="0036299F">
      <w:pPr>
        <w:ind w:firstLine="709"/>
        <w:jc w:val="both"/>
      </w:pPr>
      <w:r w:rsidRPr="003A6E87">
        <w:lastRenderedPageBreak/>
        <w:t>Указанные средства не подлежат распределению в плановом периоде по разделам, подразделам, целевым статьям и видам расходов в ведомственной структуре расходов бюджета</w:t>
      </w:r>
      <w:r>
        <w:t>.</w:t>
      </w:r>
    </w:p>
    <w:p w14:paraId="10C3DBE5" w14:textId="77777777" w:rsidR="0036299F" w:rsidRPr="00191A47" w:rsidRDefault="0036299F" w:rsidP="0036299F">
      <w:pPr>
        <w:pStyle w:val="af6"/>
        <w:spacing w:before="120"/>
        <w:rPr>
          <w:color w:val="000000"/>
        </w:rPr>
      </w:pPr>
      <w:r w:rsidRPr="00191A47">
        <w:rPr>
          <w:color w:val="000000"/>
        </w:rPr>
        <w:t>2</w:t>
      </w:r>
      <w:r w:rsidRPr="00017F6B">
        <w:rPr>
          <w:color w:val="000000"/>
        </w:rPr>
        <w:t>) </w:t>
      </w:r>
      <w:r w:rsidRPr="004D657B">
        <w:t xml:space="preserve">в ведомственной структуре </w:t>
      </w:r>
      <w:r>
        <w:t>расходов районного</w:t>
      </w:r>
      <w:r w:rsidRPr="004D657B">
        <w:t xml:space="preserve"> бюджета на </w:t>
      </w:r>
      <w:r w:rsidRPr="000E769D">
        <w:rPr>
          <w:color w:val="000000"/>
        </w:rPr>
        <w:t>202</w:t>
      </w:r>
      <w:r>
        <w:rPr>
          <w:color w:val="000000"/>
        </w:rPr>
        <w:t>5</w:t>
      </w:r>
      <w:r w:rsidRPr="000E769D">
        <w:rPr>
          <w:color w:val="000000"/>
        </w:rPr>
        <w:t xml:space="preserve"> год и плановый период</w:t>
      </w:r>
      <w:r>
        <w:rPr>
          <w:color w:val="000000"/>
        </w:rPr>
        <w:t xml:space="preserve"> </w:t>
      </w:r>
      <w:r w:rsidRPr="000E769D">
        <w:rPr>
          <w:color w:val="000000"/>
        </w:rPr>
        <w:t>202</w:t>
      </w:r>
      <w:r>
        <w:rPr>
          <w:color w:val="000000"/>
        </w:rPr>
        <w:t>6</w:t>
      </w:r>
      <w:r w:rsidRPr="000E769D">
        <w:rPr>
          <w:color w:val="000000"/>
        </w:rPr>
        <w:t>–202</w:t>
      </w:r>
      <w:r>
        <w:rPr>
          <w:color w:val="000000"/>
        </w:rPr>
        <w:t>75</w:t>
      </w:r>
      <w:r w:rsidRPr="004D657B">
        <w:t>годов публичные нормативные обязательства</w:t>
      </w:r>
      <w:r>
        <w:t xml:space="preserve"> отсутствуют.</w:t>
      </w:r>
    </w:p>
    <w:p w14:paraId="44D788CD" w14:textId="77777777" w:rsidR="0036299F" w:rsidRPr="00191A47" w:rsidRDefault="0036299F" w:rsidP="0036299F">
      <w:pPr>
        <w:pStyle w:val="af6"/>
        <w:spacing w:before="120"/>
        <w:rPr>
          <w:color w:val="000000"/>
        </w:rPr>
      </w:pPr>
      <w:r w:rsidRPr="00191A47">
        <w:rPr>
          <w:color w:val="000000"/>
        </w:rPr>
        <w:t xml:space="preserve">В соответствии со статьей 69.2 Бюджетного кодекса Российской Федерации при составлении проекта бюджета для планирования бюджетных ассигнований на оказание </w:t>
      </w:r>
      <w:r>
        <w:t>муниципальных</w:t>
      </w:r>
      <w:r w:rsidRPr="00407401">
        <w:t xml:space="preserve"> </w:t>
      </w:r>
      <w:r w:rsidRPr="00191A47">
        <w:rPr>
          <w:color w:val="000000"/>
        </w:rPr>
        <w:t xml:space="preserve">услуг (выполнение работ), составлении бюджетной сметы казенного учреждения, а также для определения объема субсидий на выполнение </w:t>
      </w:r>
      <w:r>
        <w:t>муниципального</w:t>
      </w:r>
      <w:r w:rsidRPr="00407401">
        <w:t xml:space="preserve"> </w:t>
      </w:r>
      <w:r w:rsidRPr="00191A47">
        <w:rPr>
          <w:color w:val="000000"/>
        </w:rPr>
        <w:t xml:space="preserve">задания бюджетным учреждением использовались показатели </w:t>
      </w:r>
      <w:r>
        <w:t>муниципального</w:t>
      </w:r>
      <w:r w:rsidRPr="00407401">
        <w:t xml:space="preserve"> </w:t>
      </w:r>
      <w:r w:rsidRPr="00191A47">
        <w:rPr>
          <w:color w:val="000000"/>
        </w:rPr>
        <w:t>задания.</w:t>
      </w:r>
    </w:p>
    <w:p w14:paraId="1BA80B8C" w14:textId="77777777" w:rsidR="0036299F" w:rsidRPr="00310CA7" w:rsidRDefault="0036299F" w:rsidP="0036299F">
      <w:pPr>
        <w:autoSpaceDE w:val="0"/>
        <w:autoSpaceDN w:val="0"/>
        <w:adjustRightInd w:val="0"/>
        <w:spacing w:before="120"/>
        <w:ind w:firstLine="741"/>
        <w:jc w:val="both"/>
      </w:pPr>
      <w:r w:rsidRPr="00310CA7">
        <w:t xml:space="preserve">С учетом требований статей 78-78.1 Бюджетного кодекса Российской Федерации </w:t>
      </w:r>
      <w:r>
        <w:t>в</w:t>
      </w:r>
      <w:r w:rsidRPr="00310CA7">
        <w:t xml:space="preserve"> проект</w:t>
      </w:r>
      <w:r>
        <w:t>е</w:t>
      </w:r>
      <w:r w:rsidRPr="00310CA7">
        <w:t xml:space="preserve"> </w:t>
      </w:r>
      <w:r>
        <w:t>Решения</w:t>
      </w:r>
      <w:r w:rsidRPr="00310CA7">
        <w:t xml:space="preserve"> предусматривается предоставление субсидий, юридическим лицам (за исключением субсидий муниципальным</w:t>
      </w:r>
      <w:r>
        <w:t xml:space="preserve"> бюджетным учреждениям), индивидуальным предпринимателям, а также физическим лицам - производителям товаров, работ, услуг,</w:t>
      </w:r>
      <w:r w:rsidRPr="00277962">
        <w:t xml:space="preserve"> субсидии на возмещение затрат </w:t>
      </w:r>
      <w:r>
        <w:br/>
      </w:r>
      <w:r w:rsidRPr="00277962">
        <w:t xml:space="preserve">на инвестиционные проекты, перевозки пассажиров </w:t>
      </w:r>
      <w:r>
        <w:t>автомобильным</w:t>
      </w:r>
      <w:r w:rsidRPr="00277962">
        <w:t xml:space="preserve"> </w:t>
      </w:r>
      <w:r w:rsidRPr="00310CA7">
        <w:t>транспортом.</w:t>
      </w:r>
    </w:p>
    <w:p w14:paraId="18CFC2FE" w14:textId="77777777" w:rsidR="0036299F" w:rsidRDefault="0036299F" w:rsidP="0036299F">
      <w:pPr>
        <w:autoSpaceDE w:val="0"/>
        <w:autoSpaceDN w:val="0"/>
        <w:adjustRightInd w:val="0"/>
        <w:spacing w:before="120"/>
        <w:ind w:firstLine="741"/>
        <w:jc w:val="both"/>
      </w:pPr>
      <w:r w:rsidRPr="00310CA7">
        <w:t>В рамках реализации положен</w:t>
      </w:r>
      <w:r>
        <w:t xml:space="preserve">ий статьи </w:t>
      </w:r>
      <w:r w:rsidRPr="00310CA7">
        <w:t>81.1 Бюджетного кодекса Российской Федерации проектом Решения утверждается объем бюджетных ассигнований резервного фонда на</w:t>
      </w:r>
      <w:r w:rsidRPr="00CA3B81">
        <w:t xml:space="preserve"> 20</w:t>
      </w:r>
      <w:r>
        <w:t>25</w:t>
      </w:r>
      <w:r w:rsidRPr="00CA3B81">
        <w:t xml:space="preserve"> год в сумме</w:t>
      </w:r>
      <w:r>
        <w:t xml:space="preserve"> 900 тыс.</w:t>
      </w:r>
      <w:r w:rsidRPr="00CA3B81">
        <w:t> рублей, на 20</w:t>
      </w:r>
      <w:r>
        <w:t>26</w:t>
      </w:r>
      <w:r w:rsidRPr="00CA3B81">
        <w:t xml:space="preserve"> год в </w:t>
      </w:r>
      <w:r w:rsidRPr="003D60CA">
        <w:t xml:space="preserve">сумме </w:t>
      </w:r>
      <w:r>
        <w:t>900 тыс.</w:t>
      </w:r>
      <w:r w:rsidRPr="00CA3B81">
        <w:t> рублей</w:t>
      </w:r>
      <w:r w:rsidRPr="003D60CA">
        <w:t>, на 202</w:t>
      </w:r>
      <w:r>
        <w:t>7</w:t>
      </w:r>
      <w:r w:rsidRPr="003D60CA">
        <w:t xml:space="preserve"> год в сумме </w:t>
      </w:r>
      <w:r>
        <w:t>900 тыс.</w:t>
      </w:r>
      <w:r w:rsidRPr="00CA3B81">
        <w:t> рублей</w:t>
      </w:r>
      <w:r>
        <w:t>.</w:t>
      </w:r>
    </w:p>
    <w:p w14:paraId="75784889" w14:textId="77777777" w:rsidR="0036299F" w:rsidRPr="00191A47" w:rsidRDefault="0036299F" w:rsidP="0036299F">
      <w:pPr>
        <w:pStyle w:val="af6"/>
        <w:spacing w:before="120"/>
        <w:rPr>
          <w:color w:val="000000"/>
        </w:rPr>
      </w:pPr>
      <w:r w:rsidRPr="00191A47">
        <w:rPr>
          <w:color w:val="000000"/>
        </w:rPr>
        <w:t xml:space="preserve">В соответствии со статьей 107 Бюджетного кодекса Российской Федерации проектом </w:t>
      </w:r>
      <w:r>
        <w:rPr>
          <w:color w:val="000000"/>
        </w:rPr>
        <w:t>Решения</w:t>
      </w:r>
      <w:r w:rsidRPr="00191A47">
        <w:rPr>
          <w:color w:val="000000"/>
        </w:rPr>
        <w:t xml:space="preserve"> устанавливается верхний предел </w:t>
      </w:r>
      <w:r>
        <w:t>муниципального</w:t>
      </w:r>
      <w:r w:rsidRPr="00C00C00">
        <w:t xml:space="preserve"> </w:t>
      </w:r>
      <w:r w:rsidRPr="00191A47">
        <w:rPr>
          <w:color w:val="000000"/>
        </w:rPr>
        <w:t>внутреннего долга, по состоянию на 1 января 202</w:t>
      </w:r>
      <w:r>
        <w:rPr>
          <w:color w:val="000000"/>
        </w:rPr>
        <w:t>6</w:t>
      </w:r>
      <w:r w:rsidRPr="00191A47">
        <w:rPr>
          <w:color w:val="000000"/>
        </w:rPr>
        <w:t xml:space="preserve"> года, а также 1 января 202</w:t>
      </w:r>
      <w:r>
        <w:rPr>
          <w:color w:val="000000"/>
        </w:rPr>
        <w:t>7</w:t>
      </w:r>
      <w:r w:rsidRPr="00191A47">
        <w:rPr>
          <w:color w:val="000000"/>
        </w:rPr>
        <w:t xml:space="preserve"> и 202</w:t>
      </w:r>
      <w:r>
        <w:rPr>
          <w:color w:val="000000"/>
        </w:rPr>
        <w:t>8</w:t>
      </w:r>
      <w:r w:rsidRPr="00191A47">
        <w:rPr>
          <w:color w:val="000000"/>
        </w:rPr>
        <w:t xml:space="preserve"> годов.</w:t>
      </w:r>
    </w:p>
    <w:p w14:paraId="2283ADCD" w14:textId="77777777" w:rsidR="0036299F" w:rsidRPr="00191A47" w:rsidRDefault="0036299F" w:rsidP="0036299F">
      <w:pPr>
        <w:pStyle w:val="af6"/>
        <w:spacing w:before="120"/>
        <w:rPr>
          <w:color w:val="000000"/>
        </w:rPr>
      </w:pPr>
      <w:r w:rsidRPr="00191A47">
        <w:rPr>
          <w:color w:val="000000"/>
        </w:rPr>
        <w:t xml:space="preserve">Проект </w:t>
      </w:r>
      <w:r>
        <w:rPr>
          <w:color w:val="000000"/>
        </w:rPr>
        <w:t>Решения</w:t>
      </w:r>
      <w:r w:rsidRPr="00191A47">
        <w:rPr>
          <w:color w:val="000000"/>
        </w:rPr>
        <w:t xml:space="preserve"> «О </w:t>
      </w:r>
      <w:r>
        <w:rPr>
          <w:color w:val="000000"/>
        </w:rPr>
        <w:t>районном</w:t>
      </w:r>
      <w:r w:rsidRPr="00191A47">
        <w:rPr>
          <w:color w:val="000000"/>
        </w:rPr>
        <w:t xml:space="preserve"> бюджете </w:t>
      </w:r>
      <w:r w:rsidRPr="000E769D">
        <w:rPr>
          <w:color w:val="000000"/>
        </w:rPr>
        <w:t>202</w:t>
      </w:r>
      <w:r>
        <w:rPr>
          <w:color w:val="000000"/>
        </w:rPr>
        <w:t>5</w:t>
      </w:r>
      <w:r w:rsidRPr="000E769D">
        <w:rPr>
          <w:color w:val="000000"/>
        </w:rPr>
        <w:t xml:space="preserve"> год и плановый период</w:t>
      </w:r>
      <w:r>
        <w:rPr>
          <w:color w:val="000000"/>
        </w:rPr>
        <w:t xml:space="preserve"> </w:t>
      </w:r>
      <w:r w:rsidRPr="000E769D">
        <w:rPr>
          <w:color w:val="000000"/>
        </w:rPr>
        <w:t>202</w:t>
      </w:r>
      <w:r>
        <w:rPr>
          <w:color w:val="000000"/>
        </w:rPr>
        <w:t>6</w:t>
      </w:r>
      <w:r w:rsidRPr="000E769D">
        <w:rPr>
          <w:color w:val="000000"/>
        </w:rPr>
        <w:t>–202</w:t>
      </w:r>
      <w:r>
        <w:rPr>
          <w:color w:val="000000"/>
        </w:rPr>
        <w:t>7</w:t>
      </w:r>
      <w:r w:rsidRPr="00191A47">
        <w:rPr>
          <w:color w:val="000000"/>
        </w:rPr>
        <w:t xml:space="preserve"> годов» предусматривает детализированную структуру расходов </w:t>
      </w:r>
      <w:r>
        <w:rPr>
          <w:color w:val="000000"/>
        </w:rPr>
        <w:t>районного</w:t>
      </w:r>
      <w:r w:rsidRPr="00191A47">
        <w:rPr>
          <w:color w:val="000000"/>
        </w:rPr>
        <w:t xml:space="preserve"> бюджета на три года, в том числе распределение бюджетных ассигнований по главным распорядителям средств </w:t>
      </w:r>
      <w:r>
        <w:rPr>
          <w:color w:val="000000"/>
        </w:rPr>
        <w:t>районного</w:t>
      </w:r>
      <w:r w:rsidRPr="00191A47">
        <w:rPr>
          <w:color w:val="000000"/>
        </w:rPr>
        <w:t xml:space="preserve"> бюджета.</w:t>
      </w:r>
    </w:p>
    <w:p w14:paraId="30AF5908" w14:textId="77777777" w:rsidR="0036299F" w:rsidRPr="00311D9D" w:rsidRDefault="0036299F" w:rsidP="0036299F">
      <w:pPr>
        <w:pStyle w:val="af6"/>
        <w:spacing w:before="120"/>
      </w:pPr>
      <w:r w:rsidRPr="00311D9D">
        <w:t xml:space="preserve">Формирование доходов и расходов </w:t>
      </w:r>
      <w:r>
        <w:t>районного</w:t>
      </w:r>
      <w:r w:rsidRPr="00311D9D">
        <w:t xml:space="preserve"> бюджета произведено в соответствии с приказами Министерства финансов Российской Федерации от 24 мая 2022 № 82н «О Порядке формирования и применения кодов бюджетной классификации Российской Федерации, их структуре и принципах назначения» </w:t>
      </w:r>
      <w:r>
        <w:t>10 июня 2024 года № </w:t>
      </w:r>
      <w:r w:rsidRPr="00F41B63">
        <w:t>85н «Об утверждении кодов (перечней кодов) бюджетной классификации Российской Федерации на 2025 год (на 2</w:t>
      </w:r>
      <w:r>
        <w:t>025 год и </w:t>
      </w:r>
      <w:r w:rsidRPr="00F41B63">
        <w:t>на плановый период 2026 и 2027 годов)»</w:t>
      </w:r>
      <w:r>
        <w:t>.</w:t>
      </w:r>
    </w:p>
    <w:p w14:paraId="66E1F6EB" w14:textId="77777777" w:rsidR="0036299F" w:rsidRPr="0006539C" w:rsidRDefault="0036299F" w:rsidP="0036299F">
      <w:pPr>
        <w:ind w:firstLine="709"/>
        <w:jc w:val="both"/>
        <w:rPr>
          <w:color w:val="000000"/>
        </w:rPr>
      </w:pPr>
    </w:p>
    <w:p w14:paraId="1E571039" w14:textId="77777777" w:rsidR="0006539C" w:rsidRPr="0006539C" w:rsidRDefault="00482692" w:rsidP="0006539C">
      <w:pPr>
        <w:pStyle w:val="12"/>
        <w:rPr>
          <w:rStyle w:val="30"/>
          <w:b/>
          <w:sz w:val="28"/>
          <w:szCs w:val="28"/>
        </w:rPr>
      </w:pPr>
      <w:r w:rsidRPr="0006539C">
        <w:rPr>
          <w:color w:val="000000"/>
          <w:sz w:val="28"/>
          <w:szCs w:val="28"/>
        </w:rPr>
        <w:lastRenderedPageBreak/>
        <w:t> </w:t>
      </w:r>
      <w:r w:rsidR="0006539C" w:rsidRPr="0006539C">
        <w:rPr>
          <w:sz w:val="28"/>
          <w:szCs w:val="28"/>
        </w:rPr>
        <w:t xml:space="preserve">Доходы районного бюджета на 2025 год </w:t>
      </w:r>
      <w:r w:rsidR="0006539C" w:rsidRPr="0006539C">
        <w:rPr>
          <w:sz w:val="28"/>
          <w:szCs w:val="28"/>
        </w:rPr>
        <w:br/>
        <w:t>и плановый период 2026-2027 годов</w:t>
      </w:r>
    </w:p>
    <w:p w14:paraId="0D161E5F" w14:textId="0A74974C" w:rsidR="0006539C" w:rsidRDefault="0006539C" w:rsidP="0006539C">
      <w:pPr>
        <w:jc w:val="center"/>
      </w:pPr>
    </w:p>
    <w:p w14:paraId="35DCE6FF" w14:textId="77777777" w:rsidR="0006539C" w:rsidRPr="00370693" w:rsidRDefault="0006539C" w:rsidP="0006539C">
      <w:pPr>
        <w:jc w:val="center"/>
      </w:pPr>
    </w:p>
    <w:p w14:paraId="2497D6D0" w14:textId="77777777" w:rsidR="0006539C" w:rsidRPr="00627D2D" w:rsidRDefault="0006539C" w:rsidP="0006539C">
      <w:pPr>
        <w:pStyle w:val="2"/>
        <w:rPr>
          <w:b/>
        </w:rPr>
      </w:pPr>
      <w:bookmarkStart w:id="20" w:name="_Toc182466627"/>
      <w:r w:rsidRPr="00627D2D">
        <w:t xml:space="preserve">1.1 Прогноз объема доходов районного бюджета </w:t>
      </w:r>
      <w:r w:rsidRPr="00627D2D">
        <w:br/>
        <w:t>на 2025 год и плановый период 2026 - 2027 годов</w:t>
      </w:r>
      <w:bookmarkEnd w:id="20"/>
    </w:p>
    <w:p w14:paraId="7018BB28" w14:textId="77777777" w:rsidR="0006539C" w:rsidRPr="00627D2D" w:rsidRDefault="0006539C" w:rsidP="0006539C">
      <w:pPr>
        <w:pStyle w:val="4"/>
        <w:jc w:val="center"/>
        <w:rPr>
          <w:spacing w:val="4"/>
        </w:rPr>
      </w:pPr>
    </w:p>
    <w:p w14:paraId="7FD0E650" w14:textId="77777777" w:rsidR="0006539C" w:rsidRPr="00627D2D" w:rsidRDefault="0006539C" w:rsidP="0006539C">
      <w:pPr>
        <w:pStyle w:val="ConsPlusNormal0"/>
        <w:jc w:val="both"/>
        <w:rPr>
          <w:rFonts w:ascii="Times New Roman" w:hAnsi="Times New Roman" w:cs="Times New Roman"/>
          <w:sz w:val="28"/>
          <w:szCs w:val="28"/>
        </w:rPr>
      </w:pPr>
      <w:r w:rsidRPr="00627D2D">
        <w:rPr>
          <w:rFonts w:ascii="Times New Roman" w:hAnsi="Times New Roman" w:cs="Times New Roman"/>
          <w:sz w:val="28"/>
          <w:szCs w:val="28"/>
        </w:rPr>
        <w:t>Прогноз доходов районного бюджета сформирован на основе базового варианта прогноза социально-экономического развития Дзержинского района на 2025 год и плановый период 2026–2027 годов (далее – Прогноз СЭР), с учетом итогов социально-экономического развития Дзержинского района за январь – июнь 2024 год и оценки предполагаемых итогов 2024 года, оценки исполнения доходов в текущем году (далее – оценка 2024 года).</w:t>
      </w:r>
    </w:p>
    <w:p w14:paraId="0C2083C7" w14:textId="77777777" w:rsidR="0006539C" w:rsidRPr="00627D2D" w:rsidRDefault="0006539C" w:rsidP="0006539C">
      <w:pPr>
        <w:shd w:val="clear" w:color="auto" w:fill="FFFFFF"/>
        <w:spacing w:before="120"/>
        <w:ind w:firstLine="709"/>
        <w:jc w:val="both"/>
      </w:pPr>
      <w:r w:rsidRPr="00627D2D">
        <w:t>Проект решения основан на базовом варианте Прогноза СЭР района, который соответствует базовому варианту прогноза социально-экономического развития Министерства экономического развития Российской Федерации, принятому для формирования параметров федерального бюджета Российской Федерации.</w:t>
      </w:r>
    </w:p>
    <w:p w14:paraId="566C0E62" w14:textId="77777777" w:rsidR="0006539C" w:rsidRPr="00627D2D" w:rsidRDefault="0006539C" w:rsidP="0006539C">
      <w:pPr>
        <w:shd w:val="clear" w:color="auto" w:fill="FFFFFF"/>
        <w:spacing w:before="120"/>
        <w:ind w:firstLine="709"/>
        <w:jc w:val="both"/>
      </w:pPr>
      <w:r w:rsidRPr="00627D2D">
        <w:t>Планирование доходов бюджета на 2025-2027 годы учитывает продолжение реализации государственной политики развития в изменившихся условиях, переориентацию экспортных поставок в страны Азии и расширение транспортно-логических коридоров в данном направлении, импортозамещение, обеспечение технологического суверенитета, ускоренной цифровизации, стимулирование предпринимательской деятельности и частной инвестиционной активности, развитие финансовой системы и повышение гибкости рынка труда.</w:t>
      </w:r>
    </w:p>
    <w:p w14:paraId="0A709C13" w14:textId="77777777" w:rsidR="0006539C" w:rsidRPr="00627D2D" w:rsidRDefault="0006539C" w:rsidP="0006539C">
      <w:pPr>
        <w:tabs>
          <w:tab w:val="right" w:pos="709"/>
        </w:tabs>
        <w:spacing w:before="120"/>
        <w:ind w:firstLine="709"/>
        <w:jc w:val="both"/>
        <w:rPr>
          <w:color w:val="000000"/>
        </w:rPr>
      </w:pPr>
      <w:r w:rsidRPr="00627D2D">
        <w:rPr>
          <w:color w:val="000000"/>
        </w:rPr>
        <w:t xml:space="preserve">Умеренные показатели сырьевых рынков, сохранение санкционных, финансовых и транспортных ограничений сдерживают внешнюю торговлю и рост объемов российского экспорта. При этом экономика страны продолжает развиваться в условиях разнонаправленного воздействия внешних и внутренних факторов, благодаря своевременным и эффективным решениям Правительства России, мерам государственной поддержки, активной работе исполнительной и законодательной власти, направленной на содействие увеличению объемов промышленного производства, наращиванию инвестиций, обеспечению занятости и росту доходов населения. </w:t>
      </w:r>
    </w:p>
    <w:p w14:paraId="1D20298B" w14:textId="77777777" w:rsidR="0006539C" w:rsidRPr="00627D2D" w:rsidRDefault="0006539C" w:rsidP="0006539C">
      <w:pPr>
        <w:shd w:val="clear" w:color="auto" w:fill="FFFFFF"/>
        <w:spacing w:before="120"/>
        <w:ind w:firstLine="709"/>
        <w:jc w:val="both"/>
      </w:pPr>
      <w:r w:rsidRPr="00627D2D">
        <w:t xml:space="preserve">Социально-экономическое развитие и уровень доходов бюджета района в 2025–2027 годах будут связаны с общероссийскими тенденциями промышленного развития и эффективной адаптацией к сложившимся условиям с учетом влияния внешних факторов на </w:t>
      </w:r>
      <w:proofErr w:type="spellStart"/>
      <w:r w:rsidRPr="00627D2D">
        <w:t>экспортно</w:t>
      </w:r>
      <w:proofErr w:type="spellEnd"/>
      <w:r w:rsidRPr="00627D2D">
        <w:t xml:space="preserve"> ориентированные отрасли.</w:t>
      </w:r>
    </w:p>
    <w:p w14:paraId="75E68C84" w14:textId="77777777" w:rsidR="0006539C" w:rsidRPr="00627D2D" w:rsidRDefault="0006539C" w:rsidP="0006539C">
      <w:pPr>
        <w:shd w:val="clear" w:color="auto" w:fill="FFFFFF"/>
        <w:spacing w:before="120"/>
        <w:ind w:firstLine="709"/>
        <w:jc w:val="both"/>
      </w:pPr>
      <w:r w:rsidRPr="00627D2D">
        <w:t xml:space="preserve">Среднегодовые темпы роста экономики района в 2025–2027 годах планируются на уровне 101,5%. В трехлетней перспективе ожидается прогрессивная динамика индекса промышленного производства (2025 год – </w:t>
      </w:r>
      <w:r w:rsidRPr="00627D2D">
        <w:lastRenderedPageBreak/>
        <w:t>100,2%, 2026 год – 100,8%, 2027 год – 101,1%), обеспечивающая средний показатель на уровне 0,7% в год и общий прирост объемов за 2025–2027 годы в сопоставимых ценах на 2,1%.</w:t>
      </w:r>
    </w:p>
    <w:p w14:paraId="28A987AF" w14:textId="77777777" w:rsidR="0006539C" w:rsidRPr="00627D2D" w:rsidRDefault="0006539C" w:rsidP="0006539C">
      <w:pPr>
        <w:pStyle w:val="ConsPlusNormal0"/>
        <w:ind w:firstLine="709"/>
        <w:jc w:val="both"/>
        <w:rPr>
          <w:rFonts w:ascii="Times New Roman" w:hAnsi="Times New Roman" w:cs="Times New Roman"/>
          <w:sz w:val="28"/>
          <w:szCs w:val="28"/>
        </w:rPr>
      </w:pPr>
      <w:r w:rsidRPr="00627D2D">
        <w:rPr>
          <w:rFonts w:ascii="Times New Roman" w:hAnsi="Times New Roman" w:cs="Times New Roman"/>
          <w:sz w:val="28"/>
          <w:szCs w:val="28"/>
        </w:rPr>
        <w:t xml:space="preserve">Базовый вариант развития предполагает активную реализацию государственной политики по адаптации российской экономики к новым макроэкономическим условиям, стимулирование предпринимательской деятельности и частной инвестиционной активности, развитие финансовой системы, повышение гибкости рынка труда. </w:t>
      </w:r>
    </w:p>
    <w:p w14:paraId="0AC7156D" w14:textId="77777777" w:rsidR="0006539C" w:rsidRPr="00627D2D" w:rsidRDefault="0006539C" w:rsidP="0006539C">
      <w:pPr>
        <w:pStyle w:val="ConsPlusNormal0"/>
        <w:ind w:firstLine="709"/>
        <w:jc w:val="both"/>
        <w:rPr>
          <w:rFonts w:ascii="Times New Roman" w:hAnsi="Times New Roman" w:cs="Times New Roman"/>
          <w:sz w:val="28"/>
          <w:szCs w:val="28"/>
          <w:shd w:val="clear" w:color="auto" w:fill="FFFFFF"/>
        </w:rPr>
      </w:pPr>
      <w:r w:rsidRPr="00627D2D">
        <w:rPr>
          <w:rFonts w:ascii="Times New Roman" w:hAnsi="Times New Roman" w:cs="Times New Roman"/>
          <w:sz w:val="28"/>
          <w:szCs w:val="28"/>
        </w:rPr>
        <w:t xml:space="preserve">Данный сценарий предусматривает обеспечение устойчивости экономики не только в условиях уже введенных санкций, но и при потенциальных рисках, эффективную реализацию государственных программ края и региональных проектов, направленных на достижение национальных целей развития, своевременную реализацию инвестиционных планов компаний (либо с незначительной корректировкой сроков в связи с адаптацией к ограничениям поставок). </w:t>
      </w:r>
    </w:p>
    <w:p w14:paraId="128DA9B4" w14:textId="77777777" w:rsidR="0006539C" w:rsidRPr="00627D2D" w:rsidRDefault="0006539C" w:rsidP="0006539C">
      <w:pPr>
        <w:pStyle w:val="ConsPlusNormal0"/>
        <w:ind w:firstLine="709"/>
        <w:jc w:val="both"/>
        <w:rPr>
          <w:rFonts w:ascii="Times New Roman" w:hAnsi="Times New Roman" w:cs="Times New Roman"/>
          <w:sz w:val="28"/>
          <w:szCs w:val="28"/>
          <w:shd w:val="clear" w:color="auto" w:fill="FFFFFF"/>
        </w:rPr>
      </w:pPr>
      <w:r w:rsidRPr="00627D2D">
        <w:rPr>
          <w:rFonts w:ascii="Times New Roman" w:hAnsi="Times New Roman" w:cs="Times New Roman"/>
          <w:sz w:val="28"/>
          <w:szCs w:val="28"/>
          <w:shd w:val="clear" w:color="auto" w:fill="FFFFFF"/>
        </w:rPr>
        <w:t>Реализация условий базового сценария основывается на предпосылках к расширению внутреннего спроса со стороны населения и производственного сектора. В этой связи ожидаются новые возможности наращивания предложения в отраслях, ориентированных на растущий внутренний рынок – сельскохозяйственном производстве и пищевой промышленности, культуре, спорте, внутреннем туризме.</w:t>
      </w:r>
    </w:p>
    <w:p w14:paraId="5FB40D38" w14:textId="77777777" w:rsidR="0006539C" w:rsidRPr="00627D2D" w:rsidRDefault="0006539C" w:rsidP="0006539C">
      <w:pPr>
        <w:spacing w:before="120"/>
        <w:ind w:firstLine="709"/>
        <w:jc w:val="both"/>
      </w:pPr>
      <w:r w:rsidRPr="00627D2D">
        <w:t>Параметры доходов районного бюджета на 2025 год и на плановый период 2026–2027 годов представлены в таблице 2.</w:t>
      </w:r>
    </w:p>
    <w:p w14:paraId="196C0B57" w14:textId="77777777" w:rsidR="0006539C" w:rsidRPr="00627D2D" w:rsidRDefault="0006539C" w:rsidP="0006539C">
      <w:pPr>
        <w:pStyle w:val="aff4"/>
        <w:keepNext/>
        <w:spacing w:before="120"/>
        <w:jc w:val="right"/>
        <w:rPr>
          <w:szCs w:val="28"/>
        </w:rPr>
      </w:pPr>
      <w:r w:rsidRPr="00627D2D">
        <w:rPr>
          <w:szCs w:val="28"/>
        </w:rPr>
        <w:t>Таблица 2</w:t>
      </w:r>
    </w:p>
    <w:p w14:paraId="60FBD4F5" w14:textId="77777777" w:rsidR="0006539C" w:rsidRPr="00627D2D" w:rsidRDefault="0006539C" w:rsidP="0006539C">
      <w:pPr>
        <w:jc w:val="right"/>
      </w:pPr>
      <w:r w:rsidRPr="00627D2D">
        <w:t>(тыс. рублей)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1716"/>
        <w:gridCol w:w="1970"/>
        <w:gridCol w:w="1701"/>
      </w:tblGrid>
      <w:tr w:rsidR="0006539C" w:rsidRPr="00627D2D" w14:paraId="2E4F5355" w14:textId="77777777" w:rsidTr="00D442F7">
        <w:tc>
          <w:tcPr>
            <w:tcW w:w="3964" w:type="dxa"/>
            <w:vMerge w:val="restart"/>
            <w:tcBorders>
              <w:top w:val="single" w:sz="4" w:space="0" w:color="auto"/>
              <w:left w:val="single" w:sz="4" w:space="0" w:color="auto"/>
              <w:bottom w:val="single" w:sz="4" w:space="0" w:color="auto"/>
              <w:right w:val="single" w:sz="4" w:space="0" w:color="auto"/>
            </w:tcBorders>
            <w:vAlign w:val="center"/>
          </w:tcPr>
          <w:p w14:paraId="3825985E" w14:textId="77777777" w:rsidR="0006539C" w:rsidRPr="00627D2D" w:rsidRDefault="0006539C" w:rsidP="00D442F7">
            <w:pPr>
              <w:jc w:val="center"/>
            </w:pPr>
          </w:p>
        </w:tc>
        <w:tc>
          <w:tcPr>
            <w:tcW w:w="5387" w:type="dxa"/>
            <w:gridSpan w:val="3"/>
            <w:tcBorders>
              <w:top w:val="single" w:sz="4" w:space="0" w:color="auto"/>
              <w:left w:val="single" w:sz="4" w:space="0" w:color="auto"/>
              <w:bottom w:val="single" w:sz="4" w:space="0" w:color="auto"/>
              <w:right w:val="single" w:sz="4" w:space="0" w:color="auto"/>
            </w:tcBorders>
            <w:vAlign w:val="center"/>
          </w:tcPr>
          <w:p w14:paraId="15530E11" w14:textId="77777777" w:rsidR="0006539C" w:rsidRPr="00627D2D" w:rsidRDefault="0006539C" w:rsidP="00D442F7">
            <w:pPr>
              <w:spacing w:after="120"/>
              <w:jc w:val="center"/>
            </w:pPr>
            <w:r w:rsidRPr="00627D2D">
              <w:t>Прогноз</w:t>
            </w:r>
          </w:p>
        </w:tc>
      </w:tr>
      <w:tr w:rsidR="0006539C" w:rsidRPr="00627D2D" w14:paraId="59D4CA82" w14:textId="77777777" w:rsidTr="00D442F7">
        <w:trPr>
          <w:trHeight w:val="463"/>
        </w:trPr>
        <w:tc>
          <w:tcPr>
            <w:tcW w:w="3964" w:type="dxa"/>
            <w:vMerge/>
            <w:tcBorders>
              <w:top w:val="single" w:sz="4" w:space="0" w:color="auto"/>
              <w:left w:val="single" w:sz="4" w:space="0" w:color="auto"/>
              <w:bottom w:val="single" w:sz="4" w:space="0" w:color="auto"/>
              <w:right w:val="single" w:sz="4" w:space="0" w:color="auto"/>
            </w:tcBorders>
            <w:vAlign w:val="center"/>
          </w:tcPr>
          <w:p w14:paraId="343C9D5A" w14:textId="77777777" w:rsidR="0006539C" w:rsidRPr="00627D2D" w:rsidRDefault="0006539C" w:rsidP="00D442F7">
            <w:pPr>
              <w:jc w:val="center"/>
            </w:pPr>
          </w:p>
        </w:tc>
        <w:tc>
          <w:tcPr>
            <w:tcW w:w="1716" w:type="dxa"/>
            <w:tcBorders>
              <w:top w:val="single" w:sz="4" w:space="0" w:color="auto"/>
              <w:left w:val="single" w:sz="4" w:space="0" w:color="auto"/>
              <w:bottom w:val="single" w:sz="4" w:space="0" w:color="auto"/>
              <w:right w:val="single" w:sz="4" w:space="0" w:color="auto"/>
            </w:tcBorders>
            <w:vAlign w:val="center"/>
          </w:tcPr>
          <w:p w14:paraId="146D4563" w14:textId="77777777" w:rsidR="0006539C" w:rsidRPr="00627D2D" w:rsidRDefault="0006539C" w:rsidP="00D442F7">
            <w:pPr>
              <w:jc w:val="center"/>
            </w:pPr>
            <w:r w:rsidRPr="00627D2D">
              <w:t>2025 год</w:t>
            </w:r>
          </w:p>
        </w:tc>
        <w:tc>
          <w:tcPr>
            <w:tcW w:w="1970" w:type="dxa"/>
            <w:tcBorders>
              <w:top w:val="single" w:sz="4" w:space="0" w:color="auto"/>
              <w:left w:val="single" w:sz="4" w:space="0" w:color="auto"/>
              <w:bottom w:val="single" w:sz="4" w:space="0" w:color="auto"/>
              <w:right w:val="single" w:sz="4" w:space="0" w:color="auto"/>
            </w:tcBorders>
            <w:vAlign w:val="center"/>
          </w:tcPr>
          <w:p w14:paraId="3F0BA994" w14:textId="77777777" w:rsidR="0006539C" w:rsidRPr="00627D2D" w:rsidRDefault="0006539C" w:rsidP="00D442F7">
            <w:pPr>
              <w:jc w:val="center"/>
            </w:pPr>
            <w:r w:rsidRPr="00627D2D">
              <w:t>2026 год</w:t>
            </w:r>
          </w:p>
        </w:tc>
        <w:tc>
          <w:tcPr>
            <w:tcW w:w="1701" w:type="dxa"/>
            <w:tcBorders>
              <w:top w:val="single" w:sz="4" w:space="0" w:color="auto"/>
              <w:left w:val="single" w:sz="4" w:space="0" w:color="auto"/>
              <w:bottom w:val="single" w:sz="4" w:space="0" w:color="auto"/>
              <w:right w:val="single" w:sz="4" w:space="0" w:color="auto"/>
            </w:tcBorders>
            <w:vAlign w:val="center"/>
          </w:tcPr>
          <w:p w14:paraId="3D755899" w14:textId="77777777" w:rsidR="0006539C" w:rsidRPr="00627D2D" w:rsidRDefault="0006539C" w:rsidP="00D442F7">
            <w:pPr>
              <w:jc w:val="center"/>
            </w:pPr>
            <w:r w:rsidRPr="00627D2D">
              <w:t>2027 год</w:t>
            </w:r>
          </w:p>
        </w:tc>
      </w:tr>
      <w:tr w:rsidR="0006539C" w:rsidRPr="00627D2D" w14:paraId="266B2A25" w14:textId="77777777" w:rsidTr="00D442F7">
        <w:tc>
          <w:tcPr>
            <w:tcW w:w="3964" w:type="dxa"/>
            <w:tcBorders>
              <w:top w:val="single" w:sz="4" w:space="0" w:color="auto"/>
              <w:left w:val="single" w:sz="4" w:space="0" w:color="auto"/>
              <w:bottom w:val="single" w:sz="4" w:space="0" w:color="auto"/>
              <w:right w:val="single" w:sz="4" w:space="0" w:color="auto"/>
            </w:tcBorders>
            <w:vAlign w:val="center"/>
          </w:tcPr>
          <w:p w14:paraId="5369D0C4" w14:textId="77777777" w:rsidR="0006539C" w:rsidRPr="00627D2D" w:rsidRDefault="0006539C" w:rsidP="00D442F7">
            <w:r w:rsidRPr="00627D2D">
              <w:t>Итого доходы</w:t>
            </w:r>
          </w:p>
        </w:tc>
        <w:tc>
          <w:tcPr>
            <w:tcW w:w="1716" w:type="dxa"/>
            <w:tcBorders>
              <w:top w:val="single" w:sz="4" w:space="0" w:color="auto"/>
              <w:left w:val="single" w:sz="4" w:space="0" w:color="auto"/>
              <w:bottom w:val="single" w:sz="4" w:space="0" w:color="auto"/>
              <w:right w:val="single" w:sz="4" w:space="0" w:color="auto"/>
            </w:tcBorders>
            <w:vAlign w:val="center"/>
          </w:tcPr>
          <w:p w14:paraId="1D7ACC7E" w14:textId="77777777" w:rsidR="0006539C" w:rsidRPr="00627D2D" w:rsidRDefault="0006539C" w:rsidP="00D442F7">
            <w:pPr>
              <w:jc w:val="center"/>
            </w:pPr>
            <w:r w:rsidRPr="00627D2D">
              <w:t>1 005 280,7</w:t>
            </w:r>
          </w:p>
        </w:tc>
        <w:tc>
          <w:tcPr>
            <w:tcW w:w="1970" w:type="dxa"/>
            <w:tcBorders>
              <w:top w:val="single" w:sz="4" w:space="0" w:color="auto"/>
              <w:left w:val="single" w:sz="4" w:space="0" w:color="auto"/>
              <w:bottom w:val="single" w:sz="4" w:space="0" w:color="auto"/>
              <w:right w:val="single" w:sz="4" w:space="0" w:color="auto"/>
            </w:tcBorders>
            <w:vAlign w:val="center"/>
          </w:tcPr>
          <w:p w14:paraId="0B03B6B9" w14:textId="77777777" w:rsidR="0006539C" w:rsidRPr="00627D2D" w:rsidRDefault="0006539C" w:rsidP="00D442F7">
            <w:pPr>
              <w:jc w:val="center"/>
            </w:pPr>
            <w:r w:rsidRPr="00627D2D">
              <w:t>984 017,1</w:t>
            </w:r>
          </w:p>
        </w:tc>
        <w:tc>
          <w:tcPr>
            <w:tcW w:w="1701" w:type="dxa"/>
            <w:tcBorders>
              <w:top w:val="single" w:sz="4" w:space="0" w:color="auto"/>
              <w:left w:val="single" w:sz="4" w:space="0" w:color="auto"/>
              <w:bottom w:val="single" w:sz="4" w:space="0" w:color="auto"/>
              <w:right w:val="single" w:sz="4" w:space="0" w:color="auto"/>
            </w:tcBorders>
            <w:vAlign w:val="center"/>
          </w:tcPr>
          <w:p w14:paraId="28858C7C" w14:textId="77777777" w:rsidR="0006539C" w:rsidRPr="00627D2D" w:rsidRDefault="0006539C" w:rsidP="00D442F7">
            <w:pPr>
              <w:jc w:val="center"/>
            </w:pPr>
            <w:r w:rsidRPr="00627D2D">
              <w:t>948 147,3</w:t>
            </w:r>
          </w:p>
        </w:tc>
      </w:tr>
      <w:tr w:rsidR="0006539C" w:rsidRPr="00627D2D" w14:paraId="2C68C70B" w14:textId="77777777" w:rsidTr="00D442F7">
        <w:tc>
          <w:tcPr>
            <w:tcW w:w="3964" w:type="dxa"/>
            <w:tcBorders>
              <w:top w:val="single" w:sz="4" w:space="0" w:color="auto"/>
              <w:left w:val="single" w:sz="4" w:space="0" w:color="auto"/>
              <w:bottom w:val="single" w:sz="4" w:space="0" w:color="auto"/>
              <w:right w:val="single" w:sz="4" w:space="0" w:color="auto"/>
            </w:tcBorders>
            <w:vAlign w:val="center"/>
          </w:tcPr>
          <w:p w14:paraId="783C90A6" w14:textId="77777777" w:rsidR="0006539C" w:rsidRPr="00627D2D" w:rsidRDefault="0006539C" w:rsidP="00D442F7">
            <w:pPr>
              <w:rPr>
                <w:b/>
                <w:bCs/>
              </w:rPr>
            </w:pPr>
            <w:r w:rsidRPr="00627D2D">
              <w:t>Налоговые и неналоговые доходы</w:t>
            </w:r>
          </w:p>
        </w:tc>
        <w:tc>
          <w:tcPr>
            <w:tcW w:w="1716" w:type="dxa"/>
            <w:tcBorders>
              <w:top w:val="single" w:sz="4" w:space="0" w:color="auto"/>
              <w:left w:val="single" w:sz="4" w:space="0" w:color="auto"/>
              <w:bottom w:val="single" w:sz="4" w:space="0" w:color="auto"/>
              <w:right w:val="single" w:sz="4" w:space="0" w:color="auto"/>
            </w:tcBorders>
            <w:vAlign w:val="bottom"/>
          </w:tcPr>
          <w:p w14:paraId="46862DE2" w14:textId="77777777" w:rsidR="0006539C" w:rsidRPr="00627D2D" w:rsidRDefault="0006539C" w:rsidP="00D442F7">
            <w:pPr>
              <w:jc w:val="center"/>
            </w:pPr>
            <w:r w:rsidRPr="00627D2D">
              <w:rPr>
                <w:bCs/>
              </w:rPr>
              <w:t>119 467,7</w:t>
            </w:r>
          </w:p>
        </w:tc>
        <w:tc>
          <w:tcPr>
            <w:tcW w:w="1970" w:type="dxa"/>
            <w:tcBorders>
              <w:top w:val="single" w:sz="4" w:space="0" w:color="auto"/>
              <w:left w:val="single" w:sz="4" w:space="0" w:color="auto"/>
              <w:bottom w:val="single" w:sz="4" w:space="0" w:color="auto"/>
              <w:right w:val="single" w:sz="4" w:space="0" w:color="auto"/>
            </w:tcBorders>
            <w:vAlign w:val="bottom"/>
          </w:tcPr>
          <w:p w14:paraId="249B216D" w14:textId="77777777" w:rsidR="0006539C" w:rsidRPr="00627D2D" w:rsidRDefault="0006539C" w:rsidP="00D442F7">
            <w:pPr>
              <w:jc w:val="center"/>
            </w:pPr>
            <w:r w:rsidRPr="00627D2D">
              <w:rPr>
                <w:bCs/>
              </w:rPr>
              <w:t>127 469,8</w:t>
            </w:r>
          </w:p>
        </w:tc>
        <w:tc>
          <w:tcPr>
            <w:tcW w:w="1701" w:type="dxa"/>
            <w:tcBorders>
              <w:top w:val="single" w:sz="4" w:space="0" w:color="auto"/>
              <w:left w:val="single" w:sz="4" w:space="0" w:color="auto"/>
              <w:bottom w:val="single" w:sz="4" w:space="0" w:color="auto"/>
              <w:right w:val="single" w:sz="4" w:space="0" w:color="auto"/>
            </w:tcBorders>
            <w:vAlign w:val="bottom"/>
          </w:tcPr>
          <w:p w14:paraId="6E5E22C5" w14:textId="77777777" w:rsidR="0006539C" w:rsidRPr="00627D2D" w:rsidRDefault="0006539C" w:rsidP="00D442F7">
            <w:pPr>
              <w:jc w:val="center"/>
            </w:pPr>
            <w:r w:rsidRPr="00627D2D">
              <w:rPr>
                <w:bCs/>
              </w:rPr>
              <w:t>135 156,3</w:t>
            </w:r>
          </w:p>
        </w:tc>
      </w:tr>
      <w:tr w:rsidR="0006539C" w:rsidRPr="00627D2D" w14:paraId="4E7C62C7" w14:textId="77777777" w:rsidTr="00D442F7">
        <w:tc>
          <w:tcPr>
            <w:tcW w:w="3964" w:type="dxa"/>
            <w:tcBorders>
              <w:top w:val="single" w:sz="4" w:space="0" w:color="auto"/>
              <w:left w:val="single" w:sz="4" w:space="0" w:color="auto"/>
              <w:bottom w:val="single" w:sz="4" w:space="0" w:color="auto"/>
              <w:right w:val="single" w:sz="4" w:space="0" w:color="auto"/>
            </w:tcBorders>
            <w:vAlign w:val="center"/>
          </w:tcPr>
          <w:p w14:paraId="4AA8C4FE" w14:textId="77777777" w:rsidR="0006539C" w:rsidRPr="00627D2D" w:rsidRDefault="0006539C" w:rsidP="00D442F7">
            <w:pPr>
              <w:rPr>
                <w:b/>
                <w:bCs/>
              </w:rPr>
            </w:pPr>
            <w:r w:rsidRPr="00627D2D">
              <w:t>Безвозмездные поступления</w:t>
            </w:r>
          </w:p>
        </w:tc>
        <w:tc>
          <w:tcPr>
            <w:tcW w:w="1716" w:type="dxa"/>
            <w:tcBorders>
              <w:top w:val="single" w:sz="4" w:space="0" w:color="auto"/>
              <w:left w:val="single" w:sz="4" w:space="0" w:color="auto"/>
              <w:bottom w:val="single" w:sz="4" w:space="0" w:color="auto"/>
              <w:right w:val="single" w:sz="4" w:space="0" w:color="auto"/>
            </w:tcBorders>
            <w:vAlign w:val="bottom"/>
          </w:tcPr>
          <w:p w14:paraId="479A0F80" w14:textId="77777777" w:rsidR="0006539C" w:rsidRPr="00627D2D" w:rsidRDefault="0006539C" w:rsidP="00D442F7">
            <w:pPr>
              <w:jc w:val="center"/>
            </w:pPr>
            <w:r w:rsidRPr="00627D2D">
              <w:t>885 813,0</w:t>
            </w:r>
          </w:p>
        </w:tc>
        <w:tc>
          <w:tcPr>
            <w:tcW w:w="1970" w:type="dxa"/>
            <w:tcBorders>
              <w:top w:val="single" w:sz="4" w:space="0" w:color="auto"/>
              <w:left w:val="single" w:sz="4" w:space="0" w:color="auto"/>
              <w:bottom w:val="single" w:sz="4" w:space="0" w:color="auto"/>
              <w:right w:val="single" w:sz="4" w:space="0" w:color="auto"/>
            </w:tcBorders>
            <w:vAlign w:val="bottom"/>
          </w:tcPr>
          <w:p w14:paraId="7C51896C" w14:textId="77777777" w:rsidR="0006539C" w:rsidRPr="00627D2D" w:rsidRDefault="0006539C" w:rsidP="00D442F7">
            <w:pPr>
              <w:jc w:val="center"/>
            </w:pPr>
            <w:r w:rsidRPr="00627D2D">
              <w:t>820 547,3</w:t>
            </w:r>
          </w:p>
        </w:tc>
        <w:tc>
          <w:tcPr>
            <w:tcW w:w="1701" w:type="dxa"/>
            <w:tcBorders>
              <w:top w:val="single" w:sz="4" w:space="0" w:color="auto"/>
              <w:left w:val="single" w:sz="4" w:space="0" w:color="auto"/>
              <w:bottom w:val="single" w:sz="4" w:space="0" w:color="auto"/>
              <w:right w:val="single" w:sz="4" w:space="0" w:color="auto"/>
            </w:tcBorders>
            <w:vAlign w:val="bottom"/>
          </w:tcPr>
          <w:p w14:paraId="5F11F1F6" w14:textId="77777777" w:rsidR="0006539C" w:rsidRPr="00627D2D" w:rsidRDefault="0006539C" w:rsidP="00D442F7">
            <w:pPr>
              <w:jc w:val="center"/>
            </w:pPr>
            <w:r w:rsidRPr="00627D2D">
              <w:t>812 991,0</w:t>
            </w:r>
          </w:p>
        </w:tc>
      </w:tr>
    </w:tbl>
    <w:p w14:paraId="14E6422A" w14:textId="77777777" w:rsidR="0006539C" w:rsidRPr="00627D2D" w:rsidRDefault="0006539C" w:rsidP="0006539C">
      <w:pPr>
        <w:ind w:firstLine="709"/>
        <w:jc w:val="both"/>
      </w:pPr>
    </w:p>
    <w:p w14:paraId="6084FEE0" w14:textId="77777777" w:rsidR="0006539C" w:rsidRPr="00627D2D" w:rsidRDefault="0006539C" w:rsidP="0006539C">
      <w:pPr>
        <w:ind w:firstLine="709"/>
        <w:jc w:val="both"/>
      </w:pPr>
      <w:r w:rsidRPr="00627D2D">
        <w:t>Доходы районного бюджета в 2025 году (приложение 1 к Пояснительной записке) прогнозируются в объеме 1 005 280,7 тыс. рублей. В структуре доходов поступление налоговых и неналоговых доходов прогнозируется в сумме 119 467,7 тыс. рублей, безвозмездных поступлений в сумме 885 813 тыс. рублей.</w:t>
      </w:r>
    </w:p>
    <w:p w14:paraId="6932CB5D" w14:textId="77777777" w:rsidR="0006539C" w:rsidRPr="00627D2D" w:rsidRDefault="0006539C" w:rsidP="0006539C">
      <w:pPr>
        <w:spacing w:before="120"/>
        <w:ind w:firstLine="709"/>
        <w:jc w:val="both"/>
      </w:pPr>
      <w:r w:rsidRPr="00627D2D">
        <w:t>Доходы районного бюджета на 2026 и 2027 годы прогнозируются в сумме 984 017,1 тыс. рублей и 948 147,3 тыс. рублей соответственно (приложение 1 к Пояснительной записке). Поступление налоговых и неналоговых доходов прогнозируется в сумме 127 469,8 тыс.</w:t>
      </w:r>
      <w:r w:rsidRPr="00627D2D">
        <w:rPr>
          <w:bCs/>
        </w:rPr>
        <w:t xml:space="preserve"> </w:t>
      </w:r>
      <w:r w:rsidRPr="00627D2D">
        <w:t>рублей и 135 156,3 тыс.</w:t>
      </w:r>
      <w:r w:rsidRPr="00627D2D">
        <w:rPr>
          <w:bCs/>
        </w:rPr>
        <w:t xml:space="preserve"> </w:t>
      </w:r>
      <w:r w:rsidRPr="00627D2D">
        <w:t>рублей соответственно, безвозмездных поступлений – в сумме 820 547,3 рублей и 812 991 тыс. рублей соответственно.</w:t>
      </w:r>
    </w:p>
    <w:p w14:paraId="5CB08F84" w14:textId="77777777" w:rsidR="0006539C" w:rsidRPr="00627D2D" w:rsidRDefault="0006539C" w:rsidP="0006539C">
      <w:pPr>
        <w:spacing w:before="120"/>
        <w:ind w:firstLine="709"/>
        <w:jc w:val="both"/>
      </w:pPr>
      <w:r w:rsidRPr="00627D2D">
        <w:lastRenderedPageBreak/>
        <w:t>Разграничение доходных источников между уровнями бюджетной системы Российской Федерации в 2025-2027 годах установлено Бюджетным кодексом Российской Федерации, проектом закона № 727320-8 «</w:t>
      </w:r>
      <w:r w:rsidRPr="00627D2D">
        <w:rPr>
          <w:bCs/>
          <w:spacing w:val="2"/>
        </w:rPr>
        <w:t>О федеральном бюджете на 2025 год</w:t>
      </w:r>
      <w:r w:rsidRPr="00627D2D">
        <w:rPr>
          <w:spacing w:val="2"/>
        </w:rPr>
        <w:t xml:space="preserve"> </w:t>
      </w:r>
      <w:r w:rsidRPr="00627D2D">
        <w:rPr>
          <w:bCs/>
          <w:spacing w:val="2"/>
        </w:rPr>
        <w:t xml:space="preserve">и на плановый период 2026 и 2027 годов» (далее – проект закона о федеральном бюджете), </w:t>
      </w:r>
      <w:r w:rsidRPr="00627D2D">
        <w:t>Законом Красноярского края от 10.07.2007 № 2-317 «О межбюджетных отношениях в Красноярском крае», а также приложением 63 к проекту закона Красноярского края «О краевом бюджете на 2025 год и плановый период 2026–2027 годов».</w:t>
      </w:r>
    </w:p>
    <w:p w14:paraId="7C7EA7E5" w14:textId="77777777" w:rsidR="0006539C" w:rsidRPr="00627D2D" w:rsidRDefault="0006539C" w:rsidP="0006539C">
      <w:pPr>
        <w:spacing w:before="120"/>
        <w:ind w:firstLine="709"/>
        <w:jc w:val="both"/>
      </w:pPr>
      <w:r w:rsidRPr="00627D2D">
        <w:t>Формирование доходов районного бюджета произведено в соответствии с приказами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от 1 июня 2024 года № 85н «Об утверждении кодов (перечней кодов) бюджетной классификации Российской Федерации на 2025 год (на 2025 год и на плановый период 2026 и 2027 годов)».</w:t>
      </w:r>
    </w:p>
    <w:p w14:paraId="21FC0071" w14:textId="77777777" w:rsidR="0006539C" w:rsidRPr="00627D2D" w:rsidRDefault="0006539C" w:rsidP="0006539C">
      <w:pPr>
        <w:spacing w:before="120"/>
        <w:ind w:firstLine="709"/>
        <w:jc w:val="both"/>
      </w:pPr>
      <w:r w:rsidRPr="00627D2D">
        <w:t>При расчете объема доходов районного бюджета учитывались изменения законодательства Российской Федерации, Красноярского края в сфере налогов и сборов, межбюджетных отношений, а также основные направления бюджетной и налоговой политики Дзержинского района на 2025 год и плановый период 2026 и 2027 годов.</w:t>
      </w:r>
    </w:p>
    <w:p w14:paraId="5BA9B974" w14:textId="77777777" w:rsidR="0006539C" w:rsidRPr="00627D2D" w:rsidRDefault="0006539C" w:rsidP="0006539C">
      <w:pPr>
        <w:spacing w:before="120" w:after="60"/>
        <w:ind w:firstLine="709"/>
        <w:jc w:val="both"/>
      </w:pPr>
      <w:r w:rsidRPr="00627D2D">
        <w:t>На федеральном уровне приняты (планируются к принятию) следующие решения:</w:t>
      </w:r>
    </w:p>
    <w:p w14:paraId="193C7F25" w14:textId="77777777" w:rsidR="0006539C" w:rsidRPr="00627D2D" w:rsidRDefault="0006539C" w:rsidP="0006539C">
      <w:pPr>
        <w:spacing w:before="120"/>
        <w:ind w:firstLine="426"/>
        <w:jc w:val="both"/>
      </w:pPr>
      <w:r w:rsidRPr="00627D2D">
        <w:t>• по налогу на прибыль организаций:</w:t>
      </w:r>
    </w:p>
    <w:p w14:paraId="40E6666A" w14:textId="77777777" w:rsidR="0006539C" w:rsidRPr="00627D2D" w:rsidRDefault="0006539C" w:rsidP="0006539C">
      <w:pPr>
        <w:spacing w:before="120"/>
        <w:ind w:firstLine="426"/>
        <w:jc w:val="both"/>
      </w:pPr>
      <w:r w:rsidRPr="00627D2D">
        <w:t>с 1 января 2025 года:</w:t>
      </w:r>
    </w:p>
    <w:p w14:paraId="61F3BE48" w14:textId="77777777" w:rsidR="0006539C" w:rsidRPr="00627D2D" w:rsidRDefault="0006539C" w:rsidP="0006539C">
      <w:pPr>
        <w:tabs>
          <w:tab w:val="left" w:pos="999"/>
        </w:tabs>
        <w:spacing w:before="120"/>
        <w:ind w:firstLine="426"/>
        <w:jc w:val="both"/>
      </w:pPr>
      <w:r w:rsidRPr="00627D2D">
        <w:t>-</w:t>
      </w:r>
      <w:r w:rsidRPr="00627D2D">
        <w:tab/>
        <w:t>увеличение общей налоговой ставки по налогу до 25%, при этом в части налога, зачисляемого в федеральный бюджет, ставка установлена в размере 7 % (8 % до 2030 года включительно);</w:t>
      </w:r>
    </w:p>
    <w:p w14:paraId="5ED7BED3" w14:textId="77777777" w:rsidR="0006539C" w:rsidRPr="00627D2D" w:rsidRDefault="0006539C" w:rsidP="0006539C">
      <w:pPr>
        <w:tabs>
          <w:tab w:val="right" w:pos="993"/>
        </w:tabs>
        <w:autoSpaceDE w:val="0"/>
        <w:autoSpaceDN w:val="0"/>
        <w:adjustRightInd w:val="0"/>
        <w:spacing w:before="120"/>
        <w:ind w:firstLine="426"/>
        <w:jc w:val="both"/>
      </w:pPr>
      <w:r w:rsidRPr="00627D2D">
        <w:t>• по налогу на доходы физических лиц (НДФЛ):</w:t>
      </w:r>
    </w:p>
    <w:p w14:paraId="15C0895C" w14:textId="77777777" w:rsidR="0006539C" w:rsidRPr="00627D2D" w:rsidRDefault="0006539C" w:rsidP="0006539C">
      <w:pPr>
        <w:tabs>
          <w:tab w:val="left" w:pos="985"/>
        </w:tabs>
        <w:spacing w:before="120"/>
        <w:ind w:firstLine="360"/>
        <w:jc w:val="both"/>
      </w:pPr>
      <w:r w:rsidRPr="00627D2D">
        <w:t>-</w:t>
      </w:r>
      <w:r w:rsidRPr="00627D2D">
        <w:tab/>
        <w:t>введение пятиступенчатой прогрессивной шкалы НДФЛ: 13% - для доходов до 2,4 млн рублей в год; 15% - от 2,4 млн до 5 млн рублей в год; 18% - от 5 млн до 20 млн рублей в год; 20% - от 20 млн до 50 млн рублей в год; 22% - свыше 50 млн рублей в год;</w:t>
      </w:r>
    </w:p>
    <w:p w14:paraId="166246B2" w14:textId="77777777" w:rsidR="0006539C" w:rsidRPr="00627D2D" w:rsidRDefault="0006539C" w:rsidP="0006539C">
      <w:pPr>
        <w:tabs>
          <w:tab w:val="left" w:pos="985"/>
        </w:tabs>
        <w:ind w:firstLine="360"/>
        <w:jc w:val="both"/>
      </w:pPr>
      <w:r w:rsidRPr="00627D2D">
        <w:t>-</w:t>
      </w:r>
      <w:r w:rsidRPr="00627D2D">
        <w:tab/>
        <w:t>увеличение размера стандартного налогового вычета на второго ребенка с 1 400 до 2 800 рублей, на третьего и каждого последующего ребенка с 3 000 до 6 000 рублей, суммы предельного дохода налогоплательщика в целях применения указанного стандартного налогового вычета с 350 до 450 тыс. рублей в год;</w:t>
      </w:r>
    </w:p>
    <w:p w14:paraId="533EDDF3" w14:textId="77777777" w:rsidR="0006539C" w:rsidRPr="00627D2D" w:rsidRDefault="0006539C" w:rsidP="0006539C">
      <w:pPr>
        <w:tabs>
          <w:tab w:val="left" w:pos="985"/>
        </w:tabs>
        <w:ind w:firstLine="360"/>
        <w:jc w:val="both"/>
      </w:pPr>
      <w:r w:rsidRPr="00627D2D">
        <w:t>-</w:t>
      </w:r>
      <w:r w:rsidRPr="00627D2D">
        <w:tab/>
        <w:t xml:space="preserve">предоставление права применять профессиональный налоговый вычет в размере 20% общей суммы доходов в случае отсутствия возможности документального подтверждения своих расходов физическим лицам, осуществляющим предпринимательскую деятельность без образования </w:t>
      </w:r>
      <w:r w:rsidRPr="00627D2D">
        <w:lastRenderedPageBreak/>
        <w:t>юридического лица, но не зарегистрированных в качестве индивидуальных предпринимателей;</w:t>
      </w:r>
    </w:p>
    <w:p w14:paraId="2DD59177" w14:textId="77777777" w:rsidR="0006539C" w:rsidRPr="00627D2D" w:rsidRDefault="0006539C" w:rsidP="0006539C">
      <w:pPr>
        <w:tabs>
          <w:tab w:val="left" w:pos="1147"/>
        </w:tabs>
        <w:ind w:firstLine="360"/>
        <w:jc w:val="both"/>
      </w:pPr>
      <w:r w:rsidRPr="00627D2D">
        <w:t>-</w:t>
      </w:r>
      <w:r w:rsidRPr="00627D2D">
        <w:tab/>
        <w:t>распространение стандартного налогового вычета гражданам, на обеспечении которых находятся дети-инвалиды, также на инвалидов с детства;</w:t>
      </w:r>
    </w:p>
    <w:p w14:paraId="753A4211" w14:textId="77777777" w:rsidR="0006539C" w:rsidRPr="00627D2D" w:rsidRDefault="0006539C" w:rsidP="0006539C">
      <w:pPr>
        <w:tabs>
          <w:tab w:val="left" w:pos="985"/>
        </w:tabs>
        <w:ind w:firstLine="360"/>
        <w:jc w:val="both"/>
      </w:pPr>
      <w:r w:rsidRPr="00627D2D">
        <w:t>-</w:t>
      </w:r>
      <w:r w:rsidRPr="00627D2D">
        <w:tab/>
        <w:t>предоставление социального налогового вычета по расходам на оплату медицинских услуг, а также в размере стоимости лекарственных препаратов для недееспособных детей без ограничения по возрасту;</w:t>
      </w:r>
    </w:p>
    <w:p w14:paraId="57057D16" w14:textId="77777777" w:rsidR="0006539C" w:rsidRPr="00627D2D" w:rsidRDefault="0006539C" w:rsidP="0006539C">
      <w:pPr>
        <w:tabs>
          <w:tab w:val="left" w:pos="985"/>
        </w:tabs>
        <w:ind w:firstLine="360"/>
        <w:jc w:val="both"/>
      </w:pPr>
      <w:r w:rsidRPr="00627D2D">
        <w:t>-</w:t>
      </w:r>
      <w:r w:rsidRPr="00627D2D">
        <w:tab/>
        <w:t>уточнение порядка налогообложения материальной выгоды и иных видов доходов;</w:t>
      </w:r>
    </w:p>
    <w:p w14:paraId="089C9906" w14:textId="77777777" w:rsidR="0006539C" w:rsidRPr="00627D2D" w:rsidRDefault="0006539C" w:rsidP="0006539C">
      <w:pPr>
        <w:tabs>
          <w:tab w:val="left" w:pos="985"/>
        </w:tabs>
        <w:ind w:firstLine="360"/>
        <w:jc w:val="both"/>
      </w:pPr>
      <w:r w:rsidRPr="00627D2D">
        <w:t>-</w:t>
      </w:r>
      <w:r w:rsidRPr="00627D2D">
        <w:tab/>
        <w:t>изменение нормативов зачисления налога в бюджеты бюджетной системы Российской Федерации с учетом дифференциации шкалы налогообложения;</w:t>
      </w:r>
    </w:p>
    <w:p w14:paraId="7AA74176" w14:textId="77777777" w:rsidR="0006539C" w:rsidRPr="00627D2D" w:rsidRDefault="0006539C" w:rsidP="0006539C">
      <w:pPr>
        <w:tabs>
          <w:tab w:val="left" w:pos="990"/>
        </w:tabs>
        <w:ind w:firstLine="360"/>
        <w:jc w:val="both"/>
      </w:pPr>
      <w:r w:rsidRPr="00627D2D">
        <w:t>-</w:t>
      </w:r>
      <w:r w:rsidRPr="00627D2D">
        <w:tab/>
        <w:t>признаются доходами от источников в Российской Федерации доходы в виде вознаграждений, получаемых за услуги, оказанные в сети «Интернет» с использованием доменных имен и сетевых адресов, находящихся в российской доменной зоне, информационных систем, технические средства которых размещены на территории Российский Федерации (при определенных условиях);</w:t>
      </w:r>
    </w:p>
    <w:p w14:paraId="7D87343D" w14:textId="77777777" w:rsidR="0006539C" w:rsidRPr="00627D2D" w:rsidRDefault="0006539C" w:rsidP="0006539C">
      <w:pPr>
        <w:tabs>
          <w:tab w:val="left" w:pos="990"/>
        </w:tabs>
        <w:spacing w:before="120"/>
        <w:ind w:firstLine="426"/>
        <w:jc w:val="both"/>
      </w:pPr>
      <w:r w:rsidRPr="00627D2D">
        <w:t>-</w:t>
      </w:r>
      <w:r w:rsidRPr="00627D2D">
        <w:tab/>
        <w:t>признаются доходами, полученными от источников за пределами Российской Федерации, доходы в виде вознаграждений, получаемых за услуги, оказанные в сети «Интернет», независимо от фактического места выполнения работ, оказания услуг;</w:t>
      </w:r>
    </w:p>
    <w:p w14:paraId="46EC0969" w14:textId="77777777" w:rsidR="0006539C" w:rsidRPr="00627D2D" w:rsidRDefault="0006539C" w:rsidP="0006539C">
      <w:pPr>
        <w:tabs>
          <w:tab w:val="left" w:pos="0"/>
        </w:tabs>
        <w:spacing w:before="120"/>
        <w:ind w:firstLine="426"/>
        <w:jc w:val="both"/>
      </w:pPr>
      <w:r w:rsidRPr="00627D2D">
        <w:t>• налог, взимаемый в связи с применением упрощенной системы налогообложения:</w:t>
      </w:r>
    </w:p>
    <w:p w14:paraId="6831E7B8" w14:textId="77777777" w:rsidR="0006539C" w:rsidRPr="00627D2D" w:rsidRDefault="0006539C" w:rsidP="0006539C">
      <w:pPr>
        <w:tabs>
          <w:tab w:val="left" w:pos="994"/>
        </w:tabs>
        <w:ind w:firstLine="426"/>
        <w:jc w:val="both"/>
      </w:pPr>
      <w:r w:rsidRPr="00627D2D">
        <w:t>-</w:t>
      </w:r>
      <w:r w:rsidRPr="00627D2D">
        <w:tab/>
        <w:t>увеличение предельных параметров для перехода на упрощенную систему налогообложения (переход части налогоплательщиков с общей системы налогообложения);</w:t>
      </w:r>
    </w:p>
    <w:p w14:paraId="5D93713B" w14:textId="77777777" w:rsidR="0006539C" w:rsidRPr="00627D2D" w:rsidRDefault="0006539C" w:rsidP="0006539C">
      <w:pPr>
        <w:tabs>
          <w:tab w:val="left" w:pos="1024"/>
        </w:tabs>
        <w:spacing w:before="120"/>
        <w:ind w:firstLine="426"/>
        <w:jc w:val="both"/>
      </w:pPr>
      <w:r w:rsidRPr="00627D2D">
        <w:t>-</w:t>
      </w:r>
      <w:r w:rsidRPr="00627D2D">
        <w:tab/>
        <w:t>окончание действия повышенных ставок по налогу;</w:t>
      </w:r>
    </w:p>
    <w:p w14:paraId="7C6BDA24" w14:textId="77777777" w:rsidR="0006539C" w:rsidRPr="00627D2D" w:rsidRDefault="0006539C" w:rsidP="0006539C">
      <w:pPr>
        <w:tabs>
          <w:tab w:val="left" w:pos="981"/>
        </w:tabs>
        <w:spacing w:before="120"/>
        <w:ind w:firstLine="426"/>
        <w:jc w:val="both"/>
      </w:pPr>
      <w:r w:rsidRPr="00627D2D">
        <w:t>•</w:t>
      </w:r>
      <w:r w:rsidRPr="00627D2D">
        <w:tab/>
        <w:t>по патентной системе налогообложения:</w:t>
      </w:r>
    </w:p>
    <w:p w14:paraId="509CA4FE" w14:textId="77777777" w:rsidR="0006539C" w:rsidRPr="00627D2D" w:rsidRDefault="0006539C" w:rsidP="0006539C">
      <w:pPr>
        <w:tabs>
          <w:tab w:val="left" w:pos="985"/>
        </w:tabs>
        <w:spacing w:before="120"/>
        <w:ind w:firstLine="426"/>
        <w:jc w:val="both"/>
      </w:pPr>
      <w:r w:rsidRPr="00627D2D">
        <w:t>-</w:t>
      </w:r>
      <w:r w:rsidRPr="00627D2D">
        <w:tab/>
        <w:t>перенесен на 28 декабря срок уплаты налога по патентам, окончание действия которых приходится на 31 декабря;</w:t>
      </w:r>
    </w:p>
    <w:p w14:paraId="24727F50" w14:textId="77777777" w:rsidR="0006539C" w:rsidRPr="00627D2D" w:rsidRDefault="0006539C" w:rsidP="0006539C">
      <w:pPr>
        <w:tabs>
          <w:tab w:val="left" w:pos="990"/>
        </w:tabs>
        <w:spacing w:before="120"/>
        <w:ind w:firstLine="426"/>
        <w:jc w:val="both"/>
      </w:pPr>
      <w:r w:rsidRPr="00627D2D">
        <w:t>• по государственной пошлине:</w:t>
      </w:r>
    </w:p>
    <w:p w14:paraId="578AEE23" w14:textId="77777777" w:rsidR="0006539C" w:rsidRPr="00627D2D" w:rsidRDefault="0006539C" w:rsidP="0006539C">
      <w:pPr>
        <w:tabs>
          <w:tab w:val="left" w:pos="1039"/>
        </w:tabs>
        <w:spacing w:before="120"/>
        <w:ind w:firstLine="426"/>
        <w:jc w:val="both"/>
      </w:pPr>
      <w:r w:rsidRPr="00627D2D">
        <w:t>-</w:t>
      </w:r>
      <w:r w:rsidRPr="00627D2D">
        <w:tab/>
        <w:t>увеличение с сентября 2024 года размеров государственных пошлин по делам, рассматриваемым в судах общей юрисдикции, мировыми судьями</w:t>
      </w:r>
      <w:r w:rsidRPr="00627D2D">
        <w:rPr>
          <w:vertAlign w:val="superscript"/>
        </w:rPr>
        <w:t>5</w:t>
      </w:r>
      <w:r w:rsidRPr="00627D2D">
        <w:t>;</w:t>
      </w:r>
    </w:p>
    <w:p w14:paraId="07DE98E6" w14:textId="77777777" w:rsidR="0006539C" w:rsidRPr="00627D2D" w:rsidRDefault="0006539C" w:rsidP="0006539C">
      <w:pPr>
        <w:tabs>
          <w:tab w:val="right" w:pos="993"/>
        </w:tabs>
        <w:spacing w:before="120" w:after="60"/>
        <w:ind w:firstLine="426"/>
        <w:jc w:val="both"/>
      </w:pPr>
      <w:r w:rsidRPr="00627D2D">
        <w:t xml:space="preserve">На </w:t>
      </w:r>
      <w:r w:rsidRPr="00627D2D">
        <w:rPr>
          <w:snapToGrid w:val="0"/>
        </w:rPr>
        <w:t>краевом</w:t>
      </w:r>
      <w:r w:rsidRPr="00627D2D">
        <w:t xml:space="preserve"> уровне приняты (планируются к принятию) следующие решения:</w:t>
      </w:r>
    </w:p>
    <w:p w14:paraId="019C5D6A" w14:textId="77777777" w:rsidR="0006539C" w:rsidRPr="00627D2D" w:rsidRDefault="0006539C" w:rsidP="0006539C">
      <w:pPr>
        <w:numPr>
          <w:ilvl w:val="0"/>
          <w:numId w:val="12"/>
        </w:numPr>
        <w:tabs>
          <w:tab w:val="clear" w:pos="1080"/>
          <w:tab w:val="num" w:pos="360"/>
          <w:tab w:val="right" w:pos="993"/>
          <w:tab w:val="num" w:pos="1211"/>
        </w:tabs>
        <w:spacing w:before="120"/>
        <w:ind w:left="0" w:firstLine="426"/>
        <w:jc w:val="both"/>
      </w:pPr>
      <w:r w:rsidRPr="00627D2D">
        <w:t>по налогу на доходы физических лиц:</w:t>
      </w:r>
    </w:p>
    <w:p w14:paraId="66B86547" w14:textId="77777777" w:rsidR="0006539C" w:rsidRPr="00627D2D" w:rsidRDefault="0006539C" w:rsidP="0006539C">
      <w:pPr>
        <w:numPr>
          <w:ilvl w:val="0"/>
          <w:numId w:val="13"/>
        </w:numPr>
        <w:tabs>
          <w:tab w:val="clear" w:pos="774"/>
          <w:tab w:val="num" w:pos="54"/>
          <w:tab w:val="right" w:pos="993"/>
        </w:tabs>
        <w:autoSpaceDE w:val="0"/>
        <w:autoSpaceDN w:val="0"/>
        <w:adjustRightInd w:val="0"/>
        <w:spacing w:before="120"/>
        <w:ind w:left="0" w:firstLine="284"/>
        <w:jc w:val="both"/>
        <w:rPr>
          <w:color w:val="000000"/>
        </w:rPr>
      </w:pPr>
      <w:r w:rsidRPr="00627D2D">
        <w:t>увеличение размера регионального коэффициента, отражающего особенности рынка труда на территории Красноярского края, на 2025 год;</w:t>
      </w:r>
    </w:p>
    <w:p w14:paraId="4B12305B" w14:textId="77777777" w:rsidR="0006539C" w:rsidRPr="00627D2D" w:rsidRDefault="0006539C" w:rsidP="0006539C">
      <w:pPr>
        <w:numPr>
          <w:ilvl w:val="0"/>
          <w:numId w:val="12"/>
        </w:numPr>
        <w:tabs>
          <w:tab w:val="clear" w:pos="1080"/>
          <w:tab w:val="num" w:pos="360"/>
          <w:tab w:val="right" w:pos="993"/>
          <w:tab w:val="num" w:pos="1211"/>
        </w:tabs>
        <w:spacing w:before="120"/>
        <w:ind w:left="0" w:firstLine="284"/>
        <w:jc w:val="both"/>
      </w:pPr>
      <w:r w:rsidRPr="00627D2D">
        <w:lastRenderedPageBreak/>
        <w:t>по налогу, взимаемому в связи с применением упрощенной системы налогообложения:</w:t>
      </w:r>
    </w:p>
    <w:p w14:paraId="13D5F704" w14:textId="77777777" w:rsidR="0006539C" w:rsidRPr="00627D2D" w:rsidRDefault="0006539C" w:rsidP="0006539C">
      <w:pPr>
        <w:numPr>
          <w:ilvl w:val="0"/>
          <w:numId w:val="12"/>
        </w:numPr>
        <w:ind w:left="0" w:firstLine="284"/>
        <w:jc w:val="both"/>
      </w:pPr>
      <w:r w:rsidRPr="00627D2D">
        <w:t>с 1 января 2027 года прекращается действие:</w:t>
      </w:r>
    </w:p>
    <w:p w14:paraId="127213C5" w14:textId="77777777" w:rsidR="0006539C" w:rsidRPr="00627D2D" w:rsidRDefault="0006539C" w:rsidP="0006539C">
      <w:pPr>
        <w:tabs>
          <w:tab w:val="left" w:pos="144"/>
        </w:tabs>
        <w:ind w:left="284"/>
        <w:jc w:val="both"/>
        <w:rPr>
          <w:vertAlign w:val="superscript"/>
        </w:rPr>
      </w:pPr>
      <w:r w:rsidRPr="00627D2D">
        <w:rPr>
          <w:vertAlign w:val="superscript"/>
        </w:rPr>
        <w:t>________________________</w:t>
      </w:r>
    </w:p>
    <w:p w14:paraId="3D6D32B3" w14:textId="77777777" w:rsidR="0006539C" w:rsidRPr="00627D2D" w:rsidRDefault="0006539C" w:rsidP="0006539C">
      <w:pPr>
        <w:tabs>
          <w:tab w:val="left" w:pos="144"/>
        </w:tabs>
        <w:ind w:left="284"/>
        <w:jc w:val="both"/>
      </w:pPr>
      <w:r w:rsidRPr="00627D2D">
        <w:rPr>
          <w:vertAlign w:val="superscript"/>
        </w:rPr>
        <w:t>5</w:t>
      </w:r>
      <w:r w:rsidRPr="00627D2D">
        <w:t>Федеральный закон от 08 августа 2024 года № 259-ФЗ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w:t>
      </w:r>
    </w:p>
    <w:p w14:paraId="213ED778" w14:textId="77777777" w:rsidR="0006539C" w:rsidRPr="00627D2D" w:rsidRDefault="0006539C" w:rsidP="0006539C">
      <w:pPr>
        <w:numPr>
          <w:ilvl w:val="0"/>
          <w:numId w:val="12"/>
        </w:numPr>
        <w:tabs>
          <w:tab w:val="clear" w:pos="1080"/>
          <w:tab w:val="left" w:pos="1083"/>
        </w:tabs>
        <w:ind w:left="0" w:firstLine="284"/>
        <w:jc w:val="both"/>
      </w:pPr>
      <w:r w:rsidRPr="00627D2D">
        <w:t>-</w:t>
      </w:r>
      <w:r w:rsidRPr="00627D2D">
        <w:tab/>
        <w:t>минимальных налоговых ставок в размере 1% (по объекту налогообложения доходы) и 5% (по объекту налогообложения доходы, уменьшенные на величину расходов) для организаций и индивидуальных предпринимателей, имеющих статус социального предприятия.</w:t>
      </w:r>
    </w:p>
    <w:p w14:paraId="02DCD34A" w14:textId="77777777" w:rsidR="0006539C" w:rsidRPr="00627D2D" w:rsidRDefault="0006539C" w:rsidP="0006539C">
      <w:pPr>
        <w:ind w:firstLine="709"/>
        <w:jc w:val="both"/>
      </w:pPr>
      <w:r w:rsidRPr="00627D2D">
        <w:t>В целях создания благоприятных налоговых условий для развития предпринимательской деятельности подготовлены изменения в Закон Красноярского края от 25 июня 2015 года № 8-3530 «Об установлении ставок налогов для налогоплательщиков, впервые зарегистрированных в качестве индивидуальных предпринимателей и перешедших на упрощенную систему налогообложения и (или) патентную систему налогообложения», предусматривающие продление срока действия «налоговых каникул» до 1 января 2027 года (продлено право субъектов Российской Федерации по установлению налоговой ставки в размере 0 %) для всех установленных в законе видов деятельности.</w:t>
      </w:r>
    </w:p>
    <w:p w14:paraId="6CA2764D" w14:textId="77777777" w:rsidR="0006539C" w:rsidRPr="00627D2D" w:rsidRDefault="0006539C" w:rsidP="0006539C">
      <w:pPr>
        <w:ind w:left="284"/>
        <w:jc w:val="both"/>
      </w:pPr>
      <w:r w:rsidRPr="00627D2D">
        <w:t>Ожидается принятие следующих решений:</w:t>
      </w:r>
    </w:p>
    <w:p w14:paraId="2FA15F90" w14:textId="77777777" w:rsidR="0006539C" w:rsidRPr="00627D2D" w:rsidRDefault="0006539C" w:rsidP="0006539C">
      <w:pPr>
        <w:numPr>
          <w:ilvl w:val="0"/>
          <w:numId w:val="12"/>
        </w:numPr>
        <w:tabs>
          <w:tab w:val="clear" w:pos="1080"/>
          <w:tab w:val="left" w:pos="1083"/>
        </w:tabs>
        <w:ind w:left="0" w:firstLine="284"/>
        <w:jc w:val="both"/>
      </w:pPr>
      <w:r w:rsidRPr="00627D2D">
        <w:t>-</w:t>
      </w:r>
      <w:r w:rsidRPr="00627D2D">
        <w:tab/>
        <w:t>продление до 1 января 2027 года срока действия нулевой ставки, установленной для вновь зарегистрированных индивидуальных предпринимателей, осуществляющих предпринимательскую деятельность в производственной, социальной, научной сфере и в сфере бытовых услуг населению («налоговые каникулы»);</w:t>
      </w:r>
    </w:p>
    <w:p w14:paraId="5CDBDDF8" w14:textId="76969ACD" w:rsidR="0006539C" w:rsidRPr="00627D2D" w:rsidRDefault="0006539C" w:rsidP="0006539C">
      <w:pPr>
        <w:numPr>
          <w:ilvl w:val="0"/>
          <w:numId w:val="12"/>
        </w:numPr>
        <w:tabs>
          <w:tab w:val="clear" w:pos="1080"/>
          <w:tab w:val="left" w:pos="1083"/>
        </w:tabs>
        <w:ind w:left="0" w:firstLine="284"/>
        <w:jc w:val="both"/>
      </w:pPr>
      <w:r w:rsidRPr="00627D2D">
        <w:t>-</w:t>
      </w:r>
      <w:r w:rsidRPr="00627D2D">
        <w:tab/>
        <w:t>в целях справедливого распределения налоговой нагрузки предполагается совершенствование патентной системы налогообложения.</w:t>
      </w:r>
    </w:p>
    <w:p w14:paraId="0ABDA655" w14:textId="4098FD17" w:rsidR="0006539C" w:rsidRDefault="0006539C" w:rsidP="0006539C">
      <w:pPr>
        <w:tabs>
          <w:tab w:val="left" w:pos="1083"/>
        </w:tabs>
        <w:jc w:val="both"/>
      </w:pPr>
    </w:p>
    <w:p w14:paraId="48322336" w14:textId="2EC7E15E" w:rsidR="0006539C" w:rsidRDefault="00627D2D" w:rsidP="0006539C">
      <w:pPr>
        <w:tabs>
          <w:tab w:val="left" w:pos="1083"/>
        </w:tabs>
        <w:jc w:val="both"/>
        <w:rPr>
          <w:b/>
          <w:bCs/>
        </w:rPr>
      </w:pPr>
      <w:r w:rsidRPr="00627D2D">
        <w:rPr>
          <w:b/>
          <w:bCs/>
        </w:rPr>
        <w:t>РАСХОДЫ РАЙОННОГО БЮДЖЕТА НА 2025 ГОД И ПЛАНОВЫЙ ПЕРИОД 2026-2027 ГОДОВ</w:t>
      </w:r>
    </w:p>
    <w:p w14:paraId="451D984F" w14:textId="77777777" w:rsidR="00627D2D" w:rsidRPr="00627D2D" w:rsidRDefault="00627D2D" w:rsidP="0006539C">
      <w:pPr>
        <w:tabs>
          <w:tab w:val="left" w:pos="1083"/>
        </w:tabs>
        <w:jc w:val="both"/>
        <w:rPr>
          <w:b/>
          <w:bCs/>
        </w:rPr>
      </w:pPr>
    </w:p>
    <w:p w14:paraId="5445DF04" w14:textId="77777777" w:rsidR="00627D2D" w:rsidRPr="00627D2D" w:rsidRDefault="00627D2D" w:rsidP="00627D2D">
      <w:pPr>
        <w:spacing w:before="120"/>
        <w:ind w:firstLine="709"/>
        <w:jc w:val="both"/>
        <w:rPr>
          <w:color w:val="000000"/>
        </w:rPr>
      </w:pPr>
      <w:r w:rsidRPr="00627D2D">
        <w:rPr>
          <w:color w:val="000000"/>
        </w:rPr>
        <w:t>Распределение на 2025 год и плановый период 2026—2027 годов расходов районного бюджета по бюджетной классификации Российской Федерации</w:t>
      </w:r>
    </w:p>
    <w:p w14:paraId="052775DE" w14:textId="77777777" w:rsidR="00627D2D" w:rsidRPr="00627D2D" w:rsidRDefault="00627D2D" w:rsidP="00627D2D">
      <w:pPr>
        <w:spacing w:before="120"/>
        <w:ind w:firstLine="709"/>
        <w:jc w:val="both"/>
        <w:rPr>
          <w:color w:val="000000"/>
        </w:rPr>
      </w:pPr>
      <w:r w:rsidRPr="00627D2D">
        <w:rPr>
          <w:color w:val="000000"/>
        </w:rPr>
        <w:t>Пункт 4. Публичные нормативные обязательства Дзержинского района</w:t>
      </w:r>
    </w:p>
    <w:p w14:paraId="4535BAB4" w14:textId="77777777" w:rsidR="00627D2D" w:rsidRPr="00627D2D" w:rsidRDefault="00627D2D" w:rsidP="00627D2D">
      <w:pPr>
        <w:spacing w:before="120"/>
        <w:ind w:firstLine="709"/>
        <w:jc w:val="both"/>
        <w:rPr>
          <w:color w:val="000000"/>
        </w:rPr>
      </w:pPr>
      <w:r w:rsidRPr="00627D2D">
        <w:rPr>
          <w:color w:val="000000"/>
        </w:rPr>
        <w:t xml:space="preserve">Пункт 5. Изменение показателей сводной бюджетной росписи районного бюджета в 2025 году </w:t>
      </w:r>
    </w:p>
    <w:p w14:paraId="0AC74D5E" w14:textId="77777777" w:rsidR="00627D2D" w:rsidRPr="00627D2D" w:rsidRDefault="00627D2D" w:rsidP="00627D2D">
      <w:pPr>
        <w:spacing w:before="120"/>
        <w:ind w:firstLine="709"/>
        <w:jc w:val="both"/>
        <w:rPr>
          <w:color w:val="000000"/>
        </w:rPr>
      </w:pPr>
      <w:r w:rsidRPr="00627D2D">
        <w:rPr>
          <w:color w:val="000000"/>
        </w:rPr>
        <w:t xml:space="preserve">Пункт 6.  Индексация размеров денежного вознаграждения выборных должностных лиц местного самоуправления, осуществляющих свои </w:t>
      </w:r>
      <w:r w:rsidRPr="00627D2D">
        <w:rPr>
          <w:color w:val="000000"/>
        </w:rPr>
        <w:lastRenderedPageBreak/>
        <w:t xml:space="preserve">полномочия на постоянной основе, лиц, замещающих иные муниципальные должности, и муниципальных служащих </w:t>
      </w:r>
    </w:p>
    <w:p w14:paraId="7A5F3D7D" w14:textId="77777777" w:rsidR="00627D2D" w:rsidRPr="00627D2D" w:rsidRDefault="00627D2D" w:rsidP="00627D2D">
      <w:pPr>
        <w:pStyle w:val="46"/>
        <w:spacing w:before="120"/>
        <w:ind w:firstLine="720"/>
        <w:jc w:val="both"/>
        <w:rPr>
          <w:rStyle w:val="a9"/>
          <w:sz w:val="28"/>
          <w:szCs w:val="28"/>
        </w:rPr>
      </w:pPr>
      <w:r w:rsidRPr="00627D2D">
        <w:rPr>
          <w:color w:val="000000"/>
          <w:sz w:val="28"/>
          <w:szCs w:val="28"/>
        </w:rPr>
        <w:t>Пункт</w:t>
      </w:r>
      <w:r w:rsidRPr="00627D2D">
        <w:rPr>
          <w:rStyle w:val="a9"/>
          <w:sz w:val="28"/>
          <w:szCs w:val="28"/>
        </w:rPr>
        <w:t xml:space="preserve"> 7. Общая предельная штатная численность органов местного самоуправления района</w:t>
      </w:r>
    </w:p>
    <w:p w14:paraId="128C64B3" w14:textId="77777777" w:rsidR="00627D2D" w:rsidRPr="00627D2D" w:rsidRDefault="00627D2D" w:rsidP="00627D2D">
      <w:pPr>
        <w:autoSpaceDE w:val="0"/>
        <w:autoSpaceDN w:val="0"/>
        <w:adjustRightInd w:val="0"/>
        <w:spacing w:before="120"/>
        <w:ind w:firstLine="720"/>
        <w:jc w:val="both"/>
      </w:pPr>
      <w:r w:rsidRPr="00627D2D">
        <w:t>Пункт 8. Индексация заработной платы работников районных муниципальных учреждений</w:t>
      </w:r>
    </w:p>
    <w:p w14:paraId="2C5F4B25" w14:textId="77777777" w:rsidR="00627D2D" w:rsidRPr="00627D2D" w:rsidRDefault="00627D2D" w:rsidP="00627D2D">
      <w:pPr>
        <w:pStyle w:val="ConsPlusNormal0"/>
        <w:tabs>
          <w:tab w:val="left" w:pos="567"/>
        </w:tabs>
        <w:spacing w:before="120"/>
        <w:ind w:firstLine="709"/>
        <w:jc w:val="both"/>
        <w:rPr>
          <w:rFonts w:ascii="Times New Roman" w:hAnsi="Times New Roman" w:cs="Times New Roman"/>
          <w:sz w:val="28"/>
          <w:szCs w:val="28"/>
        </w:rPr>
      </w:pPr>
      <w:r w:rsidRPr="00627D2D">
        <w:rPr>
          <w:rFonts w:ascii="Times New Roman" w:hAnsi="Times New Roman" w:cs="Times New Roman"/>
          <w:sz w:val="28"/>
          <w:szCs w:val="28"/>
        </w:rPr>
        <w:t>Пункт 9. Особенности использования средств, получаемых муниципальными казенными учреждениями в 2025 году</w:t>
      </w:r>
    </w:p>
    <w:p w14:paraId="7D5900FE" w14:textId="77777777" w:rsidR="00627D2D" w:rsidRPr="00627D2D" w:rsidRDefault="00627D2D" w:rsidP="00627D2D">
      <w:pPr>
        <w:autoSpaceDE w:val="0"/>
        <w:autoSpaceDN w:val="0"/>
        <w:adjustRightInd w:val="0"/>
        <w:spacing w:before="120"/>
        <w:ind w:firstLine="697"/>
        <w:jc w:val="both"/>
        <w:outlineLvl w:val="0"/>
      </w:pPr>
      <w:r w:rsidRPr="00627D2D">
        <w:t>Пункт 10. Особенности исполнения районного бюджета в 2025 году</w:t>
      </w:r>
    </w:p>
    <w:p w14:paraId="5A881A97" w14:textId="77777777" w:rsidR="00627D2D" w:rsidRPr="00D04E59" w:rsidRDefault="00627D2D" w:rsidP="00627D2D">
      <w:pPr>
        <w:numPr>
          <w:ilvl w:val="0"/>
          <w:numId w:val="1"/>
        </w:numPr>
        <w:tabs>
          <w:tab w:val="left" w:pos="-2127"/>
        </w:tabs>
        <w:spacing w:before="120"/>
        <w:ind w:left="0" w:firstLine="697"/>
        <w:jc w:val="both"/>
      </w:pPr>
      <w:r w:rsidRPr="00D04E59">
        <w:t xml:space="preserve">Установить, что не использованные по состоянию на 1 января </w:t>
      </w:r>
      <w:r>
        <w:t>2025</w:t>
      </w:r>
      <w:r w:rsidRPr="00D04E59">
        <w:t xml:space="preserve"> года остатки межбюджетных трансфертов, предоставленных бюджетам </w:t>
      </w:r>
      <w:r>
        <w:t xml:space="preserve">поселений Дзержинского района за счет средств федерального, краевого </w:t>
      </w:r>
      <w:r w:rsidRPr="00D04E59">
        <w:t xml:space="preserve">бюджета в форме субвенций, субсидий и иных межбюджетных трансфертов, имеющих целевое назначение, подлежат возврату в </w:t>
      </w:r>
      <w:r>
        <w:t>районный</w:t>
      </w:r>
      <w:r w:rsidRPr="00D04E59">
        <w:t xml:space="preserve"> бюджет в течение первых </w:t>
      </w:r>
      <w:r>
        <w:t>5</w:t>
      </w:r>
      <w:r w:rsidRPr="00D04E59">
        <w:t xml:space="preserve"> рабочих дней </w:t>
      </w:r>
      <w:r>
        <w:t>2025</w:t>
      </w:r>
      <w:r w:rsidRPr="00D04E59">
        <w:t xml:space="preserve"> года.</w:t>
      </w:r>
    </w:p>
    <w:p w14:paraId="3270F8AF" w14:textId="77777777" w:rsidR="00627D2D" w:rsidRPr="00CA3E70" w:rsidRDefault="00627D2D" w:rsidP="00627D2D">
      <w:pPr>
        <w:numPr>
          <w:ilvl w:val="0"/>
          <w:numId w:val="1"/>
        </w:numPr>
        <w:autoSpaceDE w:val="0"/>
        <w:autoSpaceDN w:val="0"/>
        <w:adjustRightInd w:val="0"/>
        <w:ind w:left="0" w:firstLine="709"/>
        <w:jc w:val="both"/>
      </w:pPr>
      <w:r w:rsidRPr="00D04E59">
        <w:t xml:space="preserve">Остатки средств </w:t>
      </w:r>
      <w:r>
        <w:t xml:space="preserve">районного </w:t>
      </w:r>
      <w:r w:rsidRPr="00D04E59">
        <w:t xml:space="preserve">бюджета на 1 января </w:t>
      </w:r>
      <w:r>
        <w:t>2025</w:t>
      </w:r>
      <w:r w:rsidRPr="00D04E59">
        <w:t xml:space="preserve"> года в полном объеме, за исключением неиспользованных остатков межбюджетных трансфертов, полученных из федерального</w:t>
      </w:r>
      <w:r>
        <w:t>, краевого</w:t>
      </w:r>
      <w:r w:rsidRPr="00D04E59">
        <w:t xml:space="preserve"> бюджета в форме субсидий, субвенций и иных межбюджетных трансфертов, имеющих целевое назначение, могут направляться на покрыти</w:t>
      </w:r>
      <w:r>
        <w:t xml:space="preserve">е временных кассовых разрывов, </w:t>
      </w:r>
      <w:r w:rsidRPr="00D04E59">
        <w:t xml:space="preserve">возникающих </w:t>
      </w:r>
      <w:r>
        <w:br/>
      </w:r>
      <w:r w:rsidRPr="00D04E59">
        <w:t xml:space="preserve">в ходе исполнения </w:t>
      </w:r>
      <w:r>
        <w:t xml:space="preserve">районного </w:t>
      </w:r>
      <w:r w:rsidRPr="00D04E59">
        <w:t xml:space="preserve">бюджета в </w:t>
      </w:r>
      <w:r>
        <w:t>2025 году.</w:t>
      </w:r>
    </w:p>
    <w:p w14:paraId="330125A5" w14:textId="77777777" w:rsidR="00627D2D" w:rsidRPr="00D04E59" w:rsidRDefault="00627D2D" w:rsidP="00627D2D">
      <w:pPr>
        <w:numPr>
          <w:ilvl w:val="0"/>
          <w:numId w:val="1"/>
        </w:numPr>
        <w:tabs>
          <w:tab w:val="left" w:pos="-2127"/>
        </w:tabs>
        <w:ind w:left="0" w:firstLine="700"/>
        <w:jc w:val="both"/>
      </w:pPr>
      <w:r>
        <w:t xml:space="preserve">Установить, что погашение </w:t>
      </w:r>
      <w:r w:rsidRPr="00D04E59">
        <w:t xml:space="preserve">кредиторской задолженности, сложившейся по принятым в предыдущие годы, фактически произведенным, </w:t>
      </w:r>
      <w:r>
        <w:br/>
      </w:r>
      <w:r w:rsidRPr="00D04E59">
        <w:t xml:space="preserve">но не оплаченным по состоянию на 1 января </w:t>
      </w:r>
      <w:r>
        <w:t>2025</w:t>
      </w:r>
      <w:r w:rsidRPr="00D04E59">
        <w:t xml:space="preserve"> года обязательствам, производится главными распорядителями средств </w:t>
      </w:r>
      <w:r>
        <w:t>районного</w:t>
      </w:r>
      <w:r w:rsidRPr="00D04E59">
        <w:t xml:space="preserve"> бюджета за счет утвержденных им бюджетных ассигнований на </w:t>
      </w:r>
      <w:r>
        <w:t>2025</w:t>
      </w:r>
      <w:r w:rsidRPr="00D04E59">
        <w:t xml:space="preserve"> год.</w:t>
      </w:r>
    </w:p>
    <w:p w14:paraId="4E0DFD23" w14:textId="77777777" w:rsidR="00627D2D" w:rsidRPr="00627D2D" w:rsidRDefault="00627D2D" w:rsidP="00627D2D">
      <w:pPr>
        <w:autoSpaceDE w:val="0"/>
        <w:autoSpaceDN w:val="0"/>
        <w:adjustRightInd w:val="0"/>
        <w:spacing w:before="120"/>
        <w:ind w:firstLine="700"/>
        <w:jc w:val="both"/>
        <w:outlineLvl w:val="0"/>
        <w:rPr>
          <w:color w:val="000000"/>
        </w:rPr>
      </w:pPr>
      <w:r w:rsidRPr="00627D2D">
        <w:rPr>
          <w:color w:val="000000"/>
        </w:rPr>
        <w:t xml:space="preserve">Пункт 11. Межбюджетные трансферты </w:t>
      </w:r>
      <w:r w:rsidRPr="00627D2D">
        <w:t>бюджетам поселений, входящих в состав муниципального района</w:t>
      </w:r>
    </w:p>
    <w:p w14:paraId="27C7E0AE" w14:textId="77777777" w:rsidR="00627D2D" w:rsidRPr="00627D2D" w:rsidRDefault="00627D2D" w:rsidP="00627D2D">
      <w:pPr>
        <w:spacing w:before="120"/>
        <w:ind w:firstLine="709"/>
        <w:jc w:val="both"/>
        <w:rPr>
          <w:rFonts w:eastAsia="Calibri"/>
        </w:rPr>
      </w:pPr>
      <w:r w:rsidRPr="00627D2D">
        <w:rPr>
          <w:color w:val="000000"/>
        </w:rPr>
        <w:t>Пункт</w:t>
      </w:r>
      <w:r w:rsidRPr="00627D2D">
        <w:t xml:space="preserve"> 12. </w:t>
      </w:r>
      <w:r w:rsidRPr="00627D2D">
        <w:rPr>
          <w:rFonts w:eastAsia="Calibri"/>
        </w:rPr>
        <w:t>Субсидии юридическим лицам, индивидуальным предпринимателям, физическим лицам – производителям товаров, работ, услуг, в том числе гранты в форме субсидий</w:t>
      </w:r>
    </w:p>
    <w:p w14:paraId="503070E4" w14:textId="77777777" w:rsidR="00627D2D" w:rsidRPr="00627D2D" w:rsidRDefault="00627D2D" w:rsidP="00627D2D">
      <w:pPr>
        <w:spacing w:before="120"/>
        <w:ind w:firstLine="709"/>
        <w:jc w:val="both"/>
      </w:pPr>
      <w:r w:rsidRPr="00627D2D">
        <w:rPr>
          <w:color w:val="000000"/>
        </w:rPr>
        <w:t>Пункт</w:t>
      </w:r>
      <w:r w:rsidRPr="00627D2D">
        <w:t xml:space="preserve"> 13. Резервный фонд</w:t>
      </w:r>
    </w:p>
    <w:p w14:paraId="3DE6FD2A" w14:textId="77777777" w:rsidR="00627D2D" w:rsidRPr="00627D2D" w:rsidRDefault="00627D2D" w:rsidP="00627D2D">
      <w:pPr>
        <w:spacing w:before="120"/>
        <w:ind w:firstLine="709"/>
        <w:jc w:val="both"/>
      </w:pPr>
      <w:r w:rsidRPr="00627D2D">
        <w:rPr>
          <w:color w:val="000000"/>
        </w:rPr>
        <w:t>Пункт</w:t>
      </w:r>
      <w:r w:rsidRPr="00627D2D">
        <w:t xml:space="preserve"> 14. Муниципальный внутренний долг Дзержинского района</w:t>
      </w:r>
    </w:p>
    <w:p w14:paraId="4F8F2184" w14:textId="77777777" w:rsidR="00627D2D" w:rsidRPr="00627D2D" w:rsidRDefault="00627D2D" w:rsidP="00627D2D">
      <w:pPr>
        <w:ind w:firstLine="709"/>
        <w:jc w:val="both"/>
      </w:pPr>
    </w:p>
    <w:p w14:paraId="4105A3E3" w14:textId="77777777" w:rsidR="00627D2D" w:rsidRPr="00627D2D" w:rsidRDefault="00627D2D" w:rsidP="00627D2D">
      <w:pPr>
        <w:autoSpaceDE w:val="0"/>
        <w:autoSpaceDN w:val="0"/>
        <w:adjustRightInd w:val="0"/>
        <w:spacing w:before="120"/>
        <w:ind w:firstLine="700"/>
        <w:jc w:val="both"/>
        <w:outlineLvl w:val="0"/>
      </w:pPr>
      <w:r w:rsidRPr="00627D2D">
        <w:rPr>
          <w:color w:val="000000"/>
        </w:rPr>
        <w:t>Пункт</w:t>
      </w:r>
      <w:r w:rsidRPr="00627D2D">
        <w:t xml:space="preserve"> 15. Муниципальные внутренние заимствования Дзержинского района</w:t>
      </w:r>
    </w:p>
    <w:p w14:paraId="6450D093" w14:textId="77777777" w:rsidR="00627D2D" w:rsidRPr="00627D2D" w:rsidRDefault="00627D2D" w:rsidP="00627D2D">
      <w:pPr>
        <w:autoSpaceDE w:val="0"/>
        <w:autoSpaceDN w:val="0"/>
        <w:adjustRightInd w:val="0"/>
        <w:spacing w:before="120"/>
        <w:ind w:firstLine="700"/>
        <w:jc w:val="both"/>
        <w:outlineLvl w:val="0"/>
      </w:pPr>
      <w:r w:rsidRPr="00627D2D">
        <w:t xml:space="preserve">Пункт 16. Иные межбюджетные трансферты районному бюджету </w:t>
      </w:r>
      <w:r w:rsidRPr="00627D2D">
        <w:br/>
        <w:t>из бюджетов поселений</w:t>
      </w:r>
    </w:p>
    <w:p w14:paraId="28473565" w14:textId="77777777" w:rsidR="00627D2D" w:rsidRDefault="00627D2D" w:rsidP="00482692">
      <w:pPr>
        <w:spacing w:before="60"/>
        <w:jc w:val="center"/>
        <w:rPr>
          <w:b/>
          <w:i/>
        </w:rPr>
      </w:pPr>
      <w:bookmarkStart w:id="21" w:name="_Toc177304533"/>
      <w:bookmarkStart w:id="22" w:name="_Toc209322985"/>
      <w:bookmarkStart w:id="23" w:name="_Toc84343778"/>
      <w:bookmarkStart w:id="24" w:name="_Toc303155303"/>
    </w:p>
    <w:bookmarkEnd w:id="21"/>
    <w:bookmarkEnd w:id="22"/>
    <w:bookmarkEnd w:id="23"/>
    <w:bookmarkEnd w:id="24"/>
    <w:p w14:paraId="2833D2DD" w14:textId="77777777" w:rsidR="00A83869" w:rsidRPr="00552DCB" w:rsidRDefault="00A83869" w:rsidP="00A83869">
      <w:pPr>
        <w:jc w:val="center"/>
        <w:rPr>
          <w:b/>
          <w:sz w:val="32"/>
          <w:szCs w:val="32"/>
        </w:rPr>
      </w:pPr>
      <w:r w:rsidRPr="00552DCB">
        <w:rPr>
          <w:b/>
          <w:sz w:val="32"/>
          <w:szCs w:val="32"/>
        </w:rPr>
        <w:lastRenderedPageBreak/>
        <w:t xml:space="preserve">Прогноз </w:t>
      </w:r>
    </w:p>
    <w:p w14:paraId="504F629F" w14:textId="2416CB03" w:rsidR="00A83869" w:rsidRPr="00552DCB" w:rsidRDefault="00A83869" w:rsidP="00552DCB">
      <w:pPr>
        <w:jc w:val="center"/>
        <w:rPr>
          <w:b/>
          <w:sz w:val="32"/>
          <w:szCs w:val="32"/>
        </w:rPr>
      </w:pPr>
      <w:r w:rsidRPr="00552DCB">
        <w:rPr>
          <w:b/>
          <w:sz w:val="32"/>
          <w:szCs w:val="32"/>
        </w:rPr>
        <w:t>социально-экономического развития Дзержинского района на 2025 год</w:t>
      </w:r>
      <w:r w:rsidRPr="00552DCB">
        <w:rPr>
          <w:b/>
          <w:sz w:val="32"/>
          <w:szCs w:val="32"/>
        </w:rPr>
        <w:br/>
        <w:t>и плановый период 2026-2027 годо</w:t>
      </w:r>
      <w:r w:rsidR="00552DCB">
        <w:rPr>
          <w:b/>
          <w:sz w:val="32"/>
          <w:szCs w:val="32"/>
        </w:rPr>
        <w:t>в</w:t>
      </w:r>
    </w:p>
    <w:p w14:paraId="78554965" w14:textId="77777777" w:rsidR="00A83869" w:rsidRDefault="00A83869" w:rsidP="00552DCB"/>
    <w:p w14:paraId="7AEDA7E4" w14:textId="77777777" w:rsidR="00A83869" w:rsidRPr="005B07B6" w:rsidRDefault="00A83869" w:rsidP="00A83869">
      <w:pPr>
        <w:jc w:val="center"/>
        <w:rPr>
          <w:b/>
        </w:rPr>
      </w:pPr>
      <w:bookmarkStart w:id="25" w:name="_Toc271324359"/>
      <w:bookmarkStart w:id="26" w:name="_Toc266716013"/>
      <w:bookmarkStart w:id="27" w:name="_Toc271324358"/>
      <w:bookmarkStart w:id="28" w:name="_Toc266716012"/>
      <w:bookmarkEnd w:id="25"/>
      <w:bookmarkEnd w:id="26"/>
      <w:bookmarkEnd w:id="27"/>
      <w:bookmarkEnd w:id="28"/>
      <w:r w:rsidRPr="005B07B6">
        <w:rPr>
          <w:b/>
        </w:rPr>
        <w:t>Условия развития экономики района</w:t>
      </w:r>
    </w:p>
    <w:p w14:paraId="0A4ECDF1" w14:textId="77777777" w:rsidR="00A83869" w:rsidRPr="005B07B6" w:rsidRDefault="00A83869" w:rsidP="00A83869">
      <w:pPr>
        <w:jc w:val="center"/>
        <w:rPr>
          <w:b/>
          <w:i/>
        </w:rPr>
      </w:pPr>
    </w:p>
    <w:p w14:paraId="0C3F50A0" w14:textId="77777777" w:rsidR="00A83869" w:rsidRPr="005B07B6" w:rsidRDefault="00A83869" w:rsidP="00A83869">
      <w:pPr>
        <w:autoSpaceDE w:val="0"/>
        <w:autoSpaceDN w:val="0"/>
        <w:adjustRightInd w:val="0"/>
        <w:ind w:firstLine="720"/>
        <w:jc w:val="both"/>
        <w:rPr>
          <w:bCs/>
        </w:rPr>
      </w:pPr>
      <w:bookmarkStart w:id="29" w:name="_Toc303155326"/>
      <w:r w:rsidRPr="005B07B6">
        <w:rPr>
          <w:bCs/>
        </w:rPr>
        <w:t xml:space="preserve">Прогноз социально-экономического развития Дзержинского района на 2025 год и плановый период 2026-2027 годов (далее - прогноз района) сформирован на основе сценарных условий и основных параметров прогноза социально-экономического развития Российской Федерации на 2025 год и на плановый период 2026 и 2027 годов. При формировании прогноза учитывались стратегические ориентиры, обусловленные национальными целями на долгосрочную перспективу. </w:t>
      </w:r>
    </w:p>
    <w:p w14:paraId="7404B4D5" w14:textId="77777777" w:rsidR="00A83869" w:rsidRDefault="00A83869" w:rsidP="00A83869">
      <w:pPr>
        <w:pStyle w:val="ConsPlusNormal0"/>
        <w:ind w:firstLine="709"/>
        <w:jc w:val="both"/>
        <w:rPr>
          <w:rFonts w:ascii="Times New Roman" w:hAnsi="Times New Roman" w:cs="Times New Roman"/>
          <w:sz w:val="28"/>
          <w:szCs w:val="28"/>
          <w:shd w:val="clear" w:color="auto" w:fill="FFFFFF"/>
        </w:rPr>
      </w:pPr>
      <w:r w:rsidRPr="005B07B6">
        <w:rPr>
          <w:rFonts w:ascii="Times New Roman" w:hAnsi="Times New Roman" w:cs="Times New Roman"/>
          <w:sz w:val="28"/>
          <w:szCs w:val="28"/>
          <w:shd w:val="clear" w:color="auto" w:fill="FFFFFF"/>
        </w:rPr>
        <w:t>Реализация условий базового сценария основывается на предпосылках к расширению внутреннего спроса со стороны населения и производственного сектора. В этой связи ожидаются новые возможности наращивания предложения в отраслях, ориентированных на растущий внутренний рынок – сельскохозяйственном производстве и пищевой промышленности, культуре, спорте, внутреннем туризме.</w:t>
      </w:r>
    </w:p>
    <w:p w14:paraId="739A3DBF" w14:textId="77777777" w:rsidR="00A83869" w:rsidRDefault="00A83869" w:rsidP="00A83869">
      <w:pPr>
        <w:autoSpaceDE w:val="0"/>
        <w:autoSpaceDN w:val="0"/>
        <w:adjustRightInd w:val="0"/>
        <w:ind w:firstLine="720"/>
        <w:jc w:val="both"/>
      </w:pPr>
      <w:r>
        <w:t xml:space="preserve"> </w:t>
      </w:r>
    </w:p>
    <w:p w14:paraId="7F3FB7A7" w14:textId="77777777" w:rsidR="00A83869" w:rsidRPr="00632070" w:rsidRDefault="00A83869" w:rsidP="00A83869">
      <w:pPr>
        <w:pStyle w:val="12"/>
        <w:spacing w:after="240"/>
        <w:jc w:val="both"/>
        <w:rPr>
          <w:i/>
          <w:szCs w:val="28"/>
        </w:rPr>
      </w:pPr>
      <w:bookmarkStart w:id="30" w:name="_Toc303155305"/>
      <w:bookmarkStart w:id="31" w:name="_Toc177304535"/>
      <w:r>
        <w:rPr>
          <w:sz w:val="32"/>
          <w:szCs w:val="28"/>
        </w:rPr>
        <w:t xml:space="preserve"> </w:t>
      </w:r>
      <w:bookmarkStart w:id="32" w:name="_Toc84343780"/>
      <w:bookmarkStart w:id="33" w:name="_Toc364779092"/>
      <w:bookmarkStart w:id="34" w:name="_Toc147249767"/>
      <w:bookmarkStart w:id="35" w:name="_Toc55919463"/>
      <w:bookmarkStart w:id="36" w:name="_Toc55919400"/>
      <w:bookmarkStart w:id="37" w:name="_Toc54170060"/>
      <w:bookmarkStart w:id="38" w:name="_Toc53673048"/>
      <w:bookmarkStart w:id="39" w:name="_Toc303155306"/>
      <w:bookmarkStart w:id="40" w:name="_Toc266714082"/>
      <w:bookmarkStart w:id="41" w:name="_Toc177304536"/>
      <w:bookmarkStart w:id="42" w:name="_Toc303155310"/>
      <w:bookmarkStart w:id="43" w:name="_Toc266714086"/>
      <w:bookmarkStart w:id="44" w:name="_Toc177304540"/>
      <w:bookmarkStart w:id="45" w:name="_Toc102310874"/>
      <w:bookmarkStart w:id="46" w:name="_Toc74474220"/>
      <w:bookmarkStart w:id="47" w:name="_Toc177304545"/>
      <w:bookmarkEnd w:id="30"/>
      <w:bookmarkEnd w:id="31"/>
      <w:r w:rsidRPr="00632070">
        <w:rPr>
          <w:i/>
          <w:szCs w:val="28"/>
        </w:rPr>
        <w:t>Реальный сектор экономики</w:t>
      </w:r>
      <w:bookmarkStart w:id="48" w:name="_Toc147249768"/>
      <w:bookmarkEnd w:id="32"/>
      <w:bookmarkEnd w:id="33"/>
      <w:bookmarkEnd w:id="34"/>
    </w:p>
    <w:p w14:paraId="4A7577D4" w14:textId="77777777" w:rsidR="00A83869" w:rsidRPr="00632070" w:rsidRDefault="00A83869" w:rsidP="00A83869">
      <w:pPr>
        <w:pStyle w:val="ConsPlusNormal0"/>
        <w:ind w:firstLine="142"/>
        <w:rPr>
          <w:rFonts w:ascii="Times New Roman" w:hAnsi="Times New Roman" w:cs="Times New Roman"/>
          <w:b/>
          <w:i/>
          <w:sz w:val="28"/>
          <w:szCs w:val="28"/>
        </w:rPr>
      </w:pPr>
      <w:r w:rsidRPr="00632070">
        <w:rPr>
          <w:rFonts w:ascii="Times New Roman" w:hAnsi="Times New Roman" w:cs="Times New Roman"/>
          <w:b/>
          <w:i/>
          <w:sz w:val="28"/>
          <w:szCs w:val="28"/>
        </w:rPr>
        <w:t>Промышленное производство</w:t>
      </w:r>
      <w:bookmarkEnd w:id="35"/>
      <w:bookmarkEnd w:id="36"/>
      <w:bookmarkEnd w:id="37"/>
      <w:bookmarkEnd w:id="38"/>
      <w:bookmarkEnd w:id="39"/>
      <w:bookmarkEnd w:id="40"/>
      <w:bookmarkEnd w:id="41"/>
      <w:bookmarkEnd w:id="48"/>
    </w:p>
    <w:p w14:paraId="1782EB17" w14:textId="77777777" w:rsidR="00A83869" w:rsidRPr="005B07B6" w:rsidRDefault="00A83869" w:rsidP="00A83869">
      <w:pPr>
        <w:pStyle w:val="ConsPlusNormal0"/>
        <w:jc w:val="both"/>
        <w:rPr>
          <w:rFonts w:ascii="Times New Roman" w:hAnsi="Times New Roman" w:cs="Times New Roman"/>
          <w:sz w:val="28"/>
        </w:rPr>
      </w:pPr>
      <w:r w:rsidRPr="005B07B6">
        <w:rPr>
          <w:rFonts w:ascii="Times New Roman" w:hAnsi="Times New Roman" w:cs="Times New Roman"/>
          <w:sz w:val="28"/>
          <w:szCs w:val="28"/>
        </w:rPr>
        <w:t>Промышленное производство традиционно является основой развития экономики региона</w:t>
      </w:r>
      <w:r w:rsidRPr="005B07B6">
        <w:rPr>
          <w:rFonts w:ascii="Times New Roman" w:hAnsi="Times New Roman" w:cs="Times New Roman"/>
          <w:sz w:val="28"/>
        </w:rPr>
        <w:t xml:space="preserve">, это положение сохранится и в прогнозном периоде. </w:t>
      </w:r>
    </w:p>
    <w:p w14:paraId="14819A7D" w14:textId="77777777" w:rsidR="00A83869" w:rsidRPr="005B07B6" w:rsidRDefault="00A83869" w:rsidP="00A83869">
      <w:pPr>
        <w:widowControl w:val="0"/>
        <w:spacing w:before="120"/>
        <w:jc w:val="both"/>
        <w:rPr>
          <w:b/>
          <w:i/>
        </w:rPr>
      </w:pPr>
      <w:r w:rsidRPr="005B07B6">
        <w:rPr>
          <w:b/>
          <w:i/>
        </w:rPr>
        <w:t>Производство пищевых продуктов</w:t>
      </w:r>
    </w:p>
    <w:p w14:paraId="4B106BAD" w14:textId="77777777" w:rsidR="00A83869" w:rsidRPr="005B07B6" w:rsidRDefault="00A83869" w:rsidP="00A83869">
      <w:pPr>
        <w:autoSpaceDE w:val="0"/>
        <w:autoSpaceDN w:val="0"/>
        <w:adjustRightInd w:val="0"/>
        <w:ind w:firstLine="709"/>
        <w:jc w:val="both"/>
      </w:pPr>
      <w:r w:rsidRPr="005B07B6">
        <w:t xml:space="preserve">Развитие пищевой промышленности в среднесрочном периоде будет определяться преимущественно динамикой внутреннего спроса и покупательной способностью населения. В </w:t>
      </w:r>
      <w:r w:rsidRPr="005B07B6">
        <w:rPr>
          <w:rFonts w:ascii="Times New Roman CYR" w:hAnsi="Times New Roman CYR" w:cs="Times New Roman CYR"/>
        </w:rPr>
        <w:t xml:space="preserve">отрасли </w:t>
      </w:r>
      <w:r w:rsidRPr="005B07B6">
        <w:t>продолжится реализация мероприятий по технологической модернизации, увеличению загрузки производственных мощностей, повышению конкурентоспособности и качества продуктов, расширению ассортимента выпускаемой продукции, продвижению пищевых продуктов, произведенных на территории района.</w:t>
      </w:r>
    </w:p>
    <w:p w14:paraId="4FFFA383" w14:textId="77777777" w:rsidR="00A83869" w:rsidRPr="00632070" w:rsidRDefault="00A83869" w:rsidP="00A83869">
      <w:pPr>
        <w:pStyle w:val="ConsPlusNormal0"/>
        <w:ind w:firstLine="0"/>
        <w:rPr>
          <w:rFonts w:ascii="Times New Roman" w:hAnsi="Times New Roman" w:cs="Times New Roman"/>
          <w:b/>
          <w:i/>
          <w:sz w:val="28"/>
          <w:szCs w:val="28"/>
        </w:rPr>
      </w:pPr>
      <w:bookmarkStart w:id="49" w:name="_Toc147249772"/>
      <w:bookmarkStart w:id="50" w:name="_Toc85033385"/>
      <w:r w:rsidRPr="00632070">
        <w:rPr>
          <w:rFonts w:ascii="Times New Roman" w:hAnsi="Times New Roman" w:cs="Times New Roman"/>
          <w:b/>
          <w:i/>
          <w:sz w:val="28"/>
          <w:szCs w:val="28"/>
        </w:rPr>
        <w:t>Сельское хозяйство</w:t>
      </w:r>
      <w:bookmarkEnd w:id="42"/>
      <w:bookmarkEnd w:id="43"/>
      <w:bookmarkEnd w:id="44"/>
      <w:bookmarkEnd w:id="49"/>
      <w:bookmarkEnd w:id="50"/>
    </w:p>
    <w:p w14:paraId="1D30C65D" w14:textId="77777777" w:rsidR="00A83869" w:rsidRPr="005B07B6" w:rsidRDefault="00A83869" w:rsidP="00A83869">
      <w:pPr>
        <w:pStyle w:val="ConsPlusNormal0"/>
        <w:jc w:val="both"/>
        <w:rPr>
          <w:rFonts w:ascii="Times New Roman" w:hAnsi="Times New Roman" w:cs="Times New Roman"/>
          <w:sz w:val="28"/>
          <w:szCs w:val="28"/>
        </w:rPr>
      </w:pPr>
      <w:bookmarkStart w:id="51" w:name="_Toc266714089"/>
      <w:bookmarkStart w:id="52" w:name="_Toc177304543"/>
      <w:bookmarkStart w:id="53" w:name="_Toc303155311"/>
      <w:bookmarkStart w:id="54" w:name="_Toc266714087"/>
      <w:bookmarkStart w:id="55" w:name="_Toc177304541"/>
      <w:r w:rsidRPr="005B07B6">
        <w:rPr>
          <w:rFonts w:ascii="Times New Roman" w:hAnsi="Times New Roman" w:cs="Times New Roman"/>
          <w:sz w:val="28"/>
          <w:szCs w:val="28"/>
        </w:rPr>
        <w:t xml:space="preserve">Развитие сельского хозяйства в прогнозном периоде будет обеспечиваться </w:t>
      </w:r>
      <w:r w:rsidRPr="005B07B6">
        <w:rPr>
          <w:rFonts w:ascii="Times New Roman" w:hAnsi="Times New Roman" w:cs="Times New Roman"/>
          <w:iCs/>
          <w:sz w:val="28"/>
          <w:szCs w:val="28"/>
        </w:rPr>
        <w:t>расширением и модернизацией производственных мощностей,</w:t>
      </w:r>
      <w:r w:rsidRPr="005B07B6">
        <w:rPr>
          <w:rFonts w:ascii="Times New Roman" w:hAnsi="Times New Roman" w:cs="Times New Roman"/>
          <w:sz w:val="28"/>
          <w:szCs w:val="28"/>
        </w:rPr>
        <w:t xml:space="preserve"> мерами государственной поддержки отрасли.</w:t>
      </w:r>
    </w:p>
    <w:p w14:paraId="7336953B" w14:textId="77777777" w:rsidR="00A83869" w:rsidRPr="005B07B6" w:rsidRDefault="00A83869" w:rsidP="00A83869">
      <w:pPr>
        <w:pStyle w:val="ConsPlusNormal0"/>
        <w:jc w:val="both"/>
        <w:rPr>
          <w:rFonts w:ascii="Times New Roman CYR" w:hAnsi="Times New Roman CYR" w:cs="Times New Roman CYR"/>
          <w:sz w:val="28"/>
          <w:szCs w:val="28"/>
        </w:rPr>
      </w:pPr>
      <w:r w:rsidRPr="005B07B6">
        <w:rPr>
          <w:sz w:val="28"/>
          <w:szCs w:val="28"/>
        </w:rPr>
        <w:t xml:space="preserve"> </w:t>
      </w:r>
      <w:r w:rsidRPr="005B07B6">
        <w:rPr>
          <w:rFonts w:ascii="Times New Roman CYR" w:hAnsi="Times New Roman CYR" w:cs="Times New Roman CYR"/>
          <w:sz w:val="28"/>
          <w:szCs w:val="28"/>
        </w:rPr>
        <w:t>Дзержинский район - сельскохозяйственный, расположен в зоне рискованного земледелия.  В отрасли на 1 января 2024 года занято 305 человек, что составляет 7,13 %   занятых в экономике.</w:t>
      </w:r>
    </w:p>
    <w:p w14:paraId="1007E229" w14:textId="77777777" w:rsidR="00A83869" w:rsidRPr="000A3D69" w:rsidRDefault="00A83869" w:rsidP="00A83869">
      <w:pPr>
        <w:pStyle w:val="ConsPlusNormal0"/>
        <w:jc w:val="both"/>
        <w:rPr>
          <w:rFonts w:ascii="Times New Roman" w:hAnsi="Times New Roman" w:cs="Times New Roman"/>
          <w:b/>
          <w:sz w:val="28"/>
          <w:szCs w:val="28"/>
          <w:highlight w:val="yellow"/>
        </w:rPr>
      </w:pPr>
    </w:p>
    <w:p w14:paraId="197BFDC3" w14:textId="77777777" w:rsidR="00A83869" w:rsidRPr="005B07B6" w:rsidRDefault="00A83869" w:rsidP="00A83869">
      <w:pPr>
        <w:autoSpaceDE w:val="0"/>
        <w:autoSpaceDN w:val="0"/>
        <w:adjustRightInd w:val="0"/>
        <w:spacing w:line="276" w:lineRule="auto"/>
        <w:jc w:val="both"/>
        <w:rPr>
          <w:rFonts w:ascii="Times New Roman CYR" w:eastAsiaTheme="minorHAnsi" w:hAnsi="Times New Roman CYR" w:cs="Times New Roman CYR"/>
          <w:b/>
          <w:i/>
          <w:lang w:eastAsia="en-US"/>
        </w:rPr>
      </w:pPr>
      <w:r w:rsidRPr="005B07B6">
        <w:rPr>
          <w:rFonts w:ascii="Times New Roman CYR" w:eastAsiaTheme="minorHAnsi" w:hAnsi="Times New Roman CYR" w:cs="Times New Roman CYR"/>
          <w:b/>
          <w:i/>
          <w:lang w:eastAsia="en-US"/>
        </w:rPr>
        <w:t xml:space="preserve">Растениеводство </w:t>
      </w:r>
    </w:p>
    <w:p w14:paraId="44C2E487" w14:textId="77777777" w:rsidR="00A83869" w:rsidRPr="005B07B6" w:rsidRDefault="00A83869" w:rsidP="00A83869">
      <w:pPr>
        <w:tabs>
          <w:tab w:val="left" w:pos="3340"/>
        </w:tabs>
        <w:autoSpaceDE w:val="0"/>
        <w:autoSpaceDN w:val="0"/>
        <w:adjustRightInd w:val="0"/>
        <w:ind w:firstLine="709"/>
        <w:jc w:val="both"/>
        <w:rPr>
          <w:rFonts w:ascii="Times New Roman CYR" w:eastAsiaTheme="minorHAnsi" w:hAnsi="Times New Roman CYR" w:cs="Times New Roman CYR"/>
          <w:lang w:eastAsia="en-US"/>
        </w:rPr>
      </w:pPr>
      <w:r w:rsidRPr="005B07B6">
        <w:rPr>
          <w:rFonts w:ascii="Times New Roman CYR" w:eastAsiaTheme="minorHAnsi" w:hAnsi="Times New Roman CYR" w:cs="Times New Roman CYR"/>
          <w:lang w:eastAsia="en-US"/>
        </w:rPr>
        <w:lastRenderedPageBreak/>
        <w:t xml:space="preserve">В 2023 году площадь сельскохозяйственных угодий, используемых </w:t>
      </w:r>
      <w:proofErr w:type="gramStart"/>
      <w:r w:rsidRPr="005B07B6">
        <w:rPr>
          <w:rFonts w:ascii="Times New Roman CYR" w:eastAsiaTheme="minorHAnsi" w:hAnsi="Times New Roman CYR" w:cs="Times New Roman CYR"/>
          <w:lang w:eastAsia="en-US"/>
        </w:rPr>
        <w:t>под пашню</w:t>
      </w:r>
      <w:proofErr w:type="gramEnd"/>
      <w:r w:rsidRPr="005B07B6">
        <w:rPr>
          <w:rFonts w:ascii="Times New Roman CYR" w:eastAsiaTheme="minorHAnsi" w:hAnsi="Times New Roman CYR" w:cs="Times New Roman CYR"/>
          <w:lang w:eastAsia="en-US"/>
        </w:rPr>
        <w:t xml:space="preserve"> уменьшилась на 2731,0 га к уровню 2022 года и составила 69107 га. </w:t>
      </w:r>
    </w:p>
    <w:p w14:paraId="03C5DBD9" w14:textId="77777777" w:rsidR="00A83869" w:rsidRPr="005B07B6" w:rsidRDefault="00A83869" w:rsidP="00A83869">
      <w:pPr>
        <w:tabs>
          <w:tab w:val="left" w:pos="3340"/>
        </w:tabs>
        <w:autoSpaceDE w:val="0"/>
        <w:autoSpaceDN w:val="0"/>
        <w:adjustRightInd w:val="0"/>
        <w:ind w:firstLine="709"/>
        <w:jc w:val="both"/>
        <w:rPr>
          <w:rFonts w:ascii="Times New Roman CYR" w:eastAsiaTheme="minorHAnsi" w:hAnsi="Times New Roman CYR" w:cs="Times New Roman CYR"/>
          <w:b/>
          <w:lang w:eastAsia="en-US"/>
        </w:rPr>
      </w:pPr>
    </w:p>
    <w:p w14:paraId="588FCE46" w14:textId="77777777" w:rsidR="00A83869" w:rsidRPr="005B07B6" w:rsidRDefault="00A83869" w:rsidP="00A83869">
      <w:pPr>
        <w:tabs>
          <w:tab w:val="left" w:pos="3340"/>
        </w:tabs>
        <w:autoSpaceDE w:val="0"/>
        <w:autoSpaceDN w:val="0"/>
        <w:adjustRightInd w:val="0"/>
        <w:jc w:val="both"/>
        <w:rPr>
          <w:rFonts w:ascii="Times New Roman CYR" w:eastAsiaTheme="minorHAnsi" w:hAnsi="Times New Roman CYR" w:cs="Times New Roman CYR"/>
          <w:b/>
          <w:i/>
          <w:lang w:eastAsia="en-US"/>
        </w:rPr>
      </w:pPr>
      <w:r w:rsidRPr="005B07B6">
        <w:rPr>
          <w:rFonts w:ascii="Times New Roman CYR" w:eastAsiaTheme="minorHAnsi" w:hAnsi="Times New Roman CYR" w:cs="Times New Roman CYR"/>
          <w:b/>
          <w:i/>
          <w:lang w:eastAsia="en-US"/>
        </w:rPr>
        <w:t xml:space="preserve">Животноводство </w:t>
      </w:r>
    </w:p>
    <w:p w14:paraId="1FE94759" w14:textId="77777777" w:rsidR="00A83869" w:rsidRPr="005B07B6" w:rsidRDefault="00A83869" w:rsidP="00A83869">
      <w:pPr>
        <w:tabs>
          <w:tab w:val="left" w:pos="2740"/>
        </w:tabs>
        <w:autoSpaceDE w:val="0"/>
        <w:autoSpaceDN w:val="0"/>
        <w:adjustRightInd w:val="0"/>
        <w:ind w:firstLine="709"/>
        <w:jc w:val="both"/>
        <w:rPr>
          <w:rFonts w:ascii="Times New Roman CYR" w:eastAsiaTheme="minorHAnsi" w:hAnsi="Times New Roman CYR" w:cs="Times New Roman CYR"/>
          <w:lang w:eastAsia="en-US"/>
        </w:rPr>
      </w:pPr>
      <w:r w:rsidRPr="005B07B6">
        <w:rPr>
          <w:rFonts w:ascii="Times New Roman CYR" w:eastAsiaTheme="minorHAnsi" w:hAnsi="Times New Roman CYR" w:cs="Times New Roman CYR"/>
          <w:lang w:eastAsia="en-US"/>
        </w:rPr>
        <w:t>Животноводством в районе занимаются три хозяйства: СПК «Денисовский», ООО Совхоз «Денисовский» и СПК «Красный Маяк».</w:t>
      </w:r>
    </w:p>
    <w:p w14:paraId="5362D4BB" w14:textId="77777777" w:rsidR="00A83869" w:rsidRPr="005B07B6" w:rsidRDefault="00A83869" w:rsidP="00A83869">
      <w:pPr>
        <w:tabs>
          <w:tab w:val="left" w:pos="2740"/>
        </w:tabs>
        <w:autoSpaceDE w:val="0"/>
        <w:autoSpaceDN w:val="0"/>
        <w:adjustRightInd w:val="0"/>
        <w:ind w:firstLine="709"/>
        <w:jc w:val="both"/>
        <w:rPr>
          <w:rFonts w:ascii="Times New Roman CYR" w:eastAsiaTheme="minorHAnsi" w:hAnsi="Times New Roman CYR" w:cs="Times New Roman CYR"/>
          <w:lang w:eastAsia="en-US"/>
        </w:rPr>
      </w:pPr>
      <w:r w:rsidRPr="005B07B6">
        <w:rPr>
          <w:rFonts w:ascii="Times New Roman CYR" w:eastAsiaTheme="minorHAnsi" w:hAnsi="Times New Roman CYR" w:cs="Times New Roman CYR"/>
          <w:lang w:eastAsia="en-US"/>
        </w:rPr>
        <w:t>В 2023 году уменьшилось   поголовье КРС и составило - 3870 голов, к уровню 2022 года поголовье уменьшилось на 233 головы или на 5,68 %, это связано с сокращением поголовья в личных подсобных хозяйствах.</w:t>
      </w:r>
    </w:p>
    <w:p w14:paraId="1187FB01" w14:textId="77777777" w:rsidR="00A83869" w:rsidRPr="005B07B6" w:rsidRDefault="00A83869" w:rsidP="00A83869">
      <w:pPr>
        <w:tabs>
          <w:tab w:val="left" w:pos="2740"/>
        </w:tabs>
        <w:autoSpaceDE w:val="0"/>
        <w:autoSpaceDN w:val="0"/>
        <w:adjustRightInd w:val="0"/>
        <w:ind w:firstLine="709"/>
        <w:jc w:val="both"/>
        <w:rPr>
          <w:rFonts w:ascii="Times New Roman CYR" w:eastAsiaTheme="minorHAnsi" w:hAnsi="Times New Roman CYR" w:cs="Times New Roman CYR"/>
          <w:lang w:eastAsia="en-US"/>
        </w:rPr>
      </w:pPr>
      <w:r w:rsidRPr="005B07B6">
        <w:rPr>
          <w:rFonts w:ascii="Times New Roman CYR" w:eastAsiaTheme="minorHAnsi" w:hAnsi="Times New Roman CYR" w:cs="Times New Roman CYR"/>
          <w:lang w:eastAsia="en-US"/>
        </w:rPr>
        <w:t>В 2024 году поголовье составит 3563 голов, в прогнозируемом периоде в 2025 году - 3566 голов, в 2026 году - 3576 голов, в 2027 году - 3590 голов.</w:t>
      </w:r>
    </w:p>
    <w:p w14:paraId="28B50C83" w14:textId="77777777" w:rsidR="00A83869" w:rsidRDefault="00A83869" w:rsidP="00A83869">
      <w:pPr>
        <w:widowControl w:val="0"/>
        <w:autoSpaceDE w:val="0"/>
        <w:autoSpaceDN w:val="0"/>
        <w:adjustRightInd w:val="0"/>
        <w:rPr>
          <w:rFonts w:ascii="Times New Roman CYR" w:eastAsiaTheme="minorHAnsi" w:hAnsi="Times New Roman CYR" w:cs="Times New Roman CYR"/>
          <w:color w:val="000000"/>
          <w:sz w:val="12"/>
          <w:szCs w:val="12"/>
          <w:lang w:eastAsia="en-US"/>
        </w:rPr>
      </w:pPr>
    </w:p>
    <w:p w14:paraId="44ADCB71" w14:textId="77777777" w:rsidR="00A83869" w:rsidRPr="002568B0" w:rsidRDefault="00A83869" w:rsidP="00A83869">
      <w:pPr>
        <w:widowControl w:val="0"/>
        <w:autoSpaceDE w:val="0"/>
        <w:autoSpaceDN w:val="0"/>
        <w:adjustRightInd w:val="0"/>
        <w:rPr>
          <w:b/>
          <w:i/>
        </w:rPr>
      </w:pPr>
      <w:bookmarkStart w:id="56" w:name="_Toc147249773"/>
      <w:r>
        <w:rPr>
          <w:b/>
          <w:i/>
        </w:rPr>
        <w:t>Т</w:t>
      </w:r>
      <w:r w:rsidRPr="002568B0">
        <w:rPr>
          <w:b/>
          <w:i/>
        </w:rPr>
        <w:t>ранспорт</w:t>
      </w:r>
      <w:bookmarkEnd w:id="56"/>
    </w:p>
    <w:p w14:paraId="5A627D53" w14:textId="77777777" w:rsidR="00A83869" w:rsidRPr="005B07B6" w:rsidRDefault="00A83869" w:rsidP="00A83869">
      <w:pPr>
        <w:ind w:firstLine="709"/>
        <w:jc w:val="both"/>
        <w:rPr>
          <w:lang w:eastAsia="ja-JP"/>
        </w:rPr>
      </w:pPr>
      <w:r w:rsidRPr="005B07B6">
        <w:rPr>
          <w:lang w:eastAsia="ja-JP"/>
        </w:rPr>
        <w:t>В прогнозируемом периоде деятельность транспортного комплекса района будет направлена на развитие дорожной сети, модернизацию транспортной инфраструктуры, обновление парка автотранспортных средств и развитие пассажирских перевозок всеми видами транспорта.</w:t>
      </w:r>
    </w:p>
    <w:p w14:paraId="0F6EB9BD" w14:textId="77777777" w:rsidR="00A83869" w:rsidRPr="005B07B6" w:rsidRDefault="00A83869" w:rsidP="00A83869">
      <w:pPr>
        <w:autoSpaceDE w:val="0"/>
        <w:autoSpaceDN w:val="0"/>
        <w:adjustRightInd w:val="0"/>
        <w:ind w:firstLine="709"/>
        <w:jc w:val="both"/>
        <w:rPr>
          <w:rFonts w:ascii="Times New Roman CYR" w:eastAsiaTheme="minorHAnsi" w:hAnsi="Times New Roman CYR" w:cs="Times New Roman CYR"/>
          <w:color w:val="FF0000"/>
          <w:lang w:eastAsia="en-US"/>
        </w:rPr>
      </w:pPr>
      <w:r w:rsidRPr="005B07B6">
        <w:rPr>
          <w:rFonts w:ascii="Times New Roman CYR" w:eastAsiaTheme="minorHAnsi" w:hAnsi="Times New Roman CYR" w:cs="Times New Roman CYR"/>
          <w:lang w:eastAsia="en-US"/>
        </w:rPr>
        <w:t xml:space="preserve">Общая протяженность автомобильных дорог общего пользования местного значения по состоянию на 01.01.2024 составила 262,3 км. </w:t>
      </w:r>
    </w:p>
    <w:p w14:paraId="25D8404F" w14:textId="77777777" w:rsidR="00A83869" w:rsidRPr="005B07B6" w:rsidRDefault="00A83869" w:rsidP="00A83869">
      <w:pPr>
        <w:autoSpaceDE w:val="0"/>
        <w:autoSpaceDN w:val="0"/>
        <w:adjustRightInd w:val="0"/>
        <w:ind w:firstLine="709"/>
        <w:jc w:val="both"/>
        <w:rPr>
          <w:rFonts w:ascii="Times New Roman CYR" w:eastAsiaTheme="minorHAnsi" w:hAnsi="Times New Roman CYR" w:cs="Times New Roman CYR"/>
          <w:lang w:eastAsia="en-US"/>
        </w:rPr>
      </w:pPr>
      <w:r w:rsidRPr="005B07B6">
        <w:rPr>
          <w:rFonts w:ascii="Times New Roman CYR" w:eastAsiaTheme="minorHAnsi" w:hAnsi="Times New Roman CYR" w:cs="Times New Roman CYR"/>
          <w:lang w:eastAsia="en-US"/>
        </w:rPr>
        <w:t xml:space="preserve">Протяженность автомобильных дорог общего пользования местного значения, не отвечающих нормативным требованиям, составила в 2023 году 72,51% (190,2 км.) в общей протяженности автомобильных дорог общего пользования местного значения.  </w:t>
      </w:r>
    </w:p>
    <w:p w14:paraId="7427D676" w14:textId="77777777" w:rsidR="00A83869" w:rsidRDefault="00A83869" w:rsidP="00A83869">
      <w:pPr>
        <w:autoSpaceDE w:val="0"/>
        <w:autoSpaceDN w:val="0"/>
        <w:adjustRightInd w:val="0"/>
        <w:ind w:firstLine="709"/>
        <w:jc w:val="both"/>
        <w:rPr>
          <w:rFonts w:ascii="Times New Roman CYR" w:eastAsiaTheme="minorHAnsi" w:hAnsi="Times New Roman CYR" w:cs="Times New Roman CYR"/>
          <w:lang w:eastAsia="en-US"/>
        </w:rPr>
      </w:pPr>
    </w:p>
    <w:p w14:paraId="375B5CD0" w14:textId="77777777" w:rsidR="00A83869" w:rsidRPr="005B07B6" w:rsidRDefault="00A83869" w:rsidP="00A83869">
      <w:pPr>
        <w:pStyle w:val="ConsPlusNormal0"/>
        <w:ind w:firstLine="0"/>
        <w:jc w:val="both"/>
        <w:rPr>
          <w:rFonts w:ascii="Times New Roman" w:hAnsi="Times New Roman" w:cs="Times New Roman"/>
          <w:b/>
          <w:i/>
          <w:sz w:val="28"/>
          <w:szCs w:val="28"/>
        </w:rPr>
      </w:pPr>
      <w:r w:rsidRPr="005B07B6">
        <w:rPr>
          <w:rFonts w:ascii="Times New Roman" w:hAnsi="Times New Roman" w:cs="Times New Roman"/>
          <w:b/>
          <w:i/>
          <w:sz w:val="28"/>
          <w:szCs w:val="28"/>
        </w:rPr>
        <w:t>Деятельность в области информации и связи</w:t>
      </w:r>
    </w:p>
    <w:p w14:paraId="4704596D" w14:textId="77777777" w:rsidR="00A83869" w:rsidRPr="005B07B6" w:rsidRDefault="00A83869" w:rsidP="00A83869">
      <w:pPr>
        <w:pStyle w:val="ConsPlusNormal0"/>
        <w:jc w:val="both"/>
        <w:rPr>
          <w:rFonts w:ascii="Times New Roman" w:hAnsi="Times New Roman" w:cs="Times New Roman"/>
          <w:sz w:val="28"/>
          <w:szCs w:val="28"/>
        </w:rPr>
      </w:pPr>
      <w:r w:rsidRPr="005B07B6">
        <w:rPr>
          <w:rFonts w:ascii="Times New Roman" w:hAnsi="Times New Roman" w:cs="Times New Roman"/>
          <w:sz w:val="28"/>
          <w:szCs w:val="28"/>
        </w:rPr>
        <w:t xml:space="preserve">Телефонная сеть района представлена Региональным филиалом «Электросвязь» Красноярского края ОАО «Сибирьтелеком» Восточный узел связи. </w:t>
      </w:r>
    </w:p>
    <w:p w14:paraId="0CE7777A" w14:textId="77777777" w:rsidR="00A83869" w:rsidRPr="005B07B6" w:rsidRDefault="00A83869" w:rsidP="00A83869">
      <w:pPr>
        <w:autoSpaceDE w:val="0"/>
        <w:autoSpaceDN w:val="0"/>
        <w:adjustRightInd w:val="0"/>
        <w:ind w:firstLine="709"/>
        <w:jc w:val="both"/>
        <w:rPr>
          <w:rFonts w:ascii="Times New Roman CYR" w:eastAsiaTheme="minorHAnsi" w:hAnsi="Times New Roman CYR" w:cs="Times New Roman CYR"/>
          <w:lang w:eastAsia="en-US"/>
        </w:rPr>
      </w:pPr>
      <w:r w:rsidRPr="005B07B6">
        <w:rPr>
          <w:rFonts w:ascii="Times New Roman CYR" w:eastAsiaTheme="minorHAnsi" w:hAnsi="Times New Roman CYR" w:cs="Times New Roman CYR"/>
          <w:lang w:eastAsia="en-US"/>
        </w:rPr>
        <w:t>Во всех населенных пунктах района установлены таксофоны спутниковой связи ОАО «КБ Искра», которые кроме услуг связи обеспечивают выход в Интернет. В районе установлено 15 таксофонов.</w:t>
      </w:r>
    </w:p>
    <w:p w14:paraId="26DF44BC" w14:textId="77777777" w:rsidR="00A83869" w:rsidRPr="005B07B6" w:rsidRDefault="00A83869" w:rsidP="00A83869">
      <w:pPr>
        <w:autoSpaceDE w:val="0"/>
        <w:autoSpaceDN w:val="0"/>
        <w:adjustRightInd w:val="0"/>
        <w:ind w:firstLine="709"/>
        <w:jc w:val="both"/>
        <w:rPr>
          <w:rFonts w:ascii="Times New Roman CYR" w:eastAsiaTheme="minorHAnsi" w:hAnsi="Times New Roman CYR" w:cs="Times New Roman CYR"/>
          <w:lang w:eastAsia="en-US"/>
        </w:rPr>
      </w:pPr>
      <w:r w:rsidRPr="005B07B6">
        <w:rPr>
          <w:rFonts w:ascii="Times New Roman CYR" w:eastAsiaTheme="minorHAnsi" w:hAnsi="Times New Roman CYR" w:cs="Times New Roman CYR"/>
          <w:lang w:eastAsia="en-US"/>
        </w:rPr>
        <w:t xml:space="preserve">Количество отделений почтовой связи в районе 8. В сети почтовой связи предоставляется значительное количество новых услуг (экспресс-почта, электронная почта), в том числе и нетрадиционная для почтовой связи услуг (прием различных видов платежей, распространение лотерейных билетов). </w:t>
      </w:r>
    </w:p>
    <w:p w14:paraId="5E5CA9BA" w14:textId="77777777" w:rsidR="00A83869" w:rsidRPr="00576C68" w:rsidRDefault="00A83869" w:rsidP="00A83869">
      <w:pPr>
        <w:jc w:val="both"/>
        <w:rPr>
          <w:b/>
          <w:i/>
        </w:rPr>
      </w:pPr>
      <w:bookmarkStart w:id="57" w:name="_Toc85033387"/>
      <w:bookmarkStart w:id="58" w:name="_Toc147249774"/>
      <w:bookmarkStart w:id="59" w:name="_Toc303155314"/>
      <w:bookmarkStart w:id="60" w:name="_Toc266714090"/>
      <w:bookmarkEnd w:id="45"/>
      <w:bookmarkEnd w:id="46"/>
      <w:bookmarkEnd w:id="51"/>
      <w:bookmarkEnd w:id="52"/>
      <w:bookmarkEnd w:id="53"/>
      <w:bookmarkEnd w:id="54"/>
      <w:bookmarkEnd w:id="55"/>
      <w:r w:rsidRPr="00576C68">
        <w:rPr>
          <w:b/>
          <w:i/>
        </w:rPr>
        <w:t>Строительство</w:t>
      </w:r>
      <w:bookmarkEnd w:id="57"/>
      <w:bookmarkEnd w:id="58"/>
    </w:p>
    <w:p w14:paraId="23E81EB6" w14:textId="77777777" w:rsidR="00A83869" w:rsidRPr="005B07B6" w:rsidRDefault="00A83869" w:rsidP="00A83869">
      <w:pPr>
        <w:autoSpaceDE w:val="0"/>
        <w:autoSpaceDN w:val="0"/>
        <w:adjustRightInd w:val="0"/>
        <w:ind w:firstLine="709"/>
        <w:jc w:val="both"/>
        <w:rPr>
          <w:rFonts w:ascii="Times New Roman CYR" w:eastAsiaTheme="minorHAnsi" w:hAnsi="Times New Roman CYR" w:cs="Times New Roman CYR"/>
          <w:lang w:eastAsia="en-US"/>
        </w:rPr>
      </w:pPr>
      <w:r>
        <w:rPr>
          <w:rFonts w:ascii="Times New Roman CYR" w:eastAsiaTheme="minorHAnsi" w:hAnsi="Times New Roman CYR" w:cs="Times New Roman CYR"/>
          <w:color w:val="000000"/>
          <w:lang w:eastAsia="en-US"/>
        </w:rPr>
        <w:t xml:space="preserve"> </w:t>
      </w:r>
      <w:r w:rsidRPr="005B07B6">
        <w:rPr>
          <w:rFonts w:ascii="Times New Roman CYR" w:eastAsiaTheme="minorHAnsi" w:hAnsi="Times New Roman CYR" w:cs="Times New Roman CYR"/>
          <w:color w:val="000000"/>
          <w:lang w:eastAsia="en-US"/>
        </w:rPr>
        <w:t xml:space="preserve">В районе в 2023 году введено в эксплуатацию 15 объектов, из них объектов гражданского назначения 3 ед. (магазин площадью 1498 </w:t>
      </w:r>
      <w:r w:rsidRPr="005B07B6">
        <w:rPr>
          <w:rFonts w:ascii="Times New Roman CYR" w:eastAsiaTheme="minorHAnsi" w:hAnsi="Times New Roman CYR" w:cs="Times New Roman CYR"/>
          <w:lang w:eastAsia="en-US"/>
        </w:rPr>
        <w:t>м</w:t>
      </w:r>
      <w:r w:rsidRPr="005B07B6">
        <w:rPr>
          <w:rFonts w:ascii="Times New Roman CYR" w:eastAsiaTheme="minorHAnsi" w:hAnsi="Times New Roman CYR" w:cs="Times New Roman CYR"/>
          <w:vertAlign w:val="superscript"/>
          <w:lang w:eastAsia="en-US"/>
        </w:rPr>
        <w:t>2</w:t>
      </w:r>
      <w:r w:rsidRPr="005B07B6">
        <w:rPr>
          <w:rFonts w:ascii="Times New Roman CYR" w:eastAsiaTheme="minorHAnsi" w:hAnsi="Times New Roman CYR" w:cs="Times New Roman CYR"/>
          <w:color w:val="000000"/>
          <w:lang w:eastAsia="en-US"/>
        </w:rPr>
        <w:t>, административное здание в с. Дзержинское, реконструкция нежилого здания.), производственного назначения 1 объект (</w:t>
      </w:r>
      <w:r w:rsidRPr="005B07B6">
        <w:rPr>
          <w:rFonts w:ascii="Times New Roman CYR" w:eastAsiaTheme="minorHAnsi" w:hAnsi="Times New Roman CYR" w:cs="Times New Roman CYR"/>
          <w:lang w:eastAsia="en-US"/>
        </w:rPr>
        <w:t>лесосушильный комплекс, общей площадью 825 м</w:t>
      </w:r>
      <w:r w:rsidRPr="005B07B6">
        <w:rPr>
          <w:rFonts w:ascii="Times New Roman CYR" w:eastAsiaTheme="minorHAnsi" w:hAnsi="Times New Roman CYR" w:cs="Times New Roman CYR"/>
          <w:vertAlign w:val="superscript"/>
          <w:lang w:eastAsia="en-US"/>
        </w:rPr>
        <w:t>2</w:t>
      </w:r>
      <w:r w:rsidRPr="005B07B6">
        <w:rPr>
          <w:rFonts w:ascii="Times New Roman CYR" w:eastAsiaTheme="minorHAnsi" w:hAnsi="Times New Roman CYR" w:cs="Times New Roman CYR"/>
          <w:color w:val="000000"/>
          <w:lang w:eastAsia="en-US"/>
        </w:rPr>
        <w:t>). Выдано 11 разрешений на реконструкцию двухквартирных жилых домов.</w:t>
      </w:r>
      <w:r w:rsidRPr="005B07B6">
        <w:rPr>
          <w:rFonts w:ascii="Times New Roman CYR" w:eastAsiaTheme="minorHAnsi" w:hAnsi="Times New Roman CYR" w:cs="Times New Roman CYR"/>
          <w:lang w:eastAsia="en-US"/>
        </w:rPr>
        <w:t xml:space="preserve"> В 2023 году введено в эксплуатацию 15 индивидуальных жилых дома, общей площадью 2534 м</w:t>
      </w:r>
      <w:r w:rsidRPr="005B07B6">
        <w:rPr>
          <w:rFonts w:ascii="Times New Roman CYR" w:eastAsiaTheme="minorHAnsi" w:hAnsi="Times New Roman CYR" w:cs="Times New Roman CYR"/>
          <w:vertAlign w:val="superscript"/>
          <w:lang w:eastAsia="en-US"/>
        </w:rPr>
        <w:t>2</w:t>
      </w:r>
      <w:r w:rsidRPr="005B07B6">
        <w:rPr>
          <w:rFonts w:ascii="Times New Roman CYR" w:eastAsiaTheme="minorHAnsi" w:hAnsi="Times New Roman CYR" w:cs="Times New Roman CYR"/>
          <w:lang w:eastAsia="en-US"/>
        </w:rPr>
        <w:t>, с</w:t>
      </w:r>
      <w:r w:rsidRPr="005B07B6">
        <w:rPr>
          <w:rFonts w:ascii="Times New Roman CYR" w:eastAsiaTheme="minorHAnsi" w:hAnsi="Times New Roman CYR" w:cs="Times New Roman CYR"/>
          <w:color w:val="000000"/>
          <w:lang w:eastAsia="en-US"/>
        </w:rPr>
        <w:t>троительство жилья велось за счёт средств индивидуальных застройщиков</w:t>
      </w:r>
      <w:r w:rsidRPr="005B07B6">
        <w:rPr>
          <w:rFonts w:ascii="Times New Roman CYR" w:eastAsiaTheme="minorHAnsi" w:hAnsi="Times New Roman CYR" w:cs="Times New Roman CYR"/>
          <w:lang w:eastAsia="en-US"/>
        </w:rPr>
        <w:t xml:space="preserve">. </w:t>
      </w:r>
    </w:p>
    <w:p w14:paraId="1AEEF34D" w14:textId="77777777" w:rsidR="00A83869" w:rsidRPr="00E75902" w:rsidRDefault="00A83869" w:rsidP="00A83869">
      <w:pPr>
        <w:jc w:val="both"/>
        <w:rPr>
          <w:b/>
          <w:i/>
        </w:rPr>
      </w:pPr>
      <w:bookmarkStart w:id="61" w:name="_Toc84343788"/>
      <w:bookmarkStart w:id="62" w:name="_Toc147249775"/>
      <w:bookmarkStart w:id="63" w:name="_Toc85033389"/>
      <w:bookmarkStart w:id="64" w:name="_Toc303155321"/>
      <w:bookmarkStart w:id="65" w:name="_Toc303155315"/>
      <w:bookmarkEnd w:id="59"/>
      <w:bookmarkEnd w:id="60"/>
      <w:r w:rsidRPr="00E75902">
        <w:rPr>
          <w:b/>
          <w:i/>
        </w:rPr>
        <w:t>Жилищно-коммунальн</w:t>
      </w:r>
      <w:bookmarkEnd w:id="61"/>
      <w:r w:rsidRPr="00E75902">
        <w:rPr>
          <w:b/>
          <w:i/>
        </w:rPr>
        <w:t>ое хозяйство</w:t>
      </w:r>
      <w:bookmarkEnd w:id="62"/>
    </w:p>
    <w:p w14:paraId="5BF899E0" w14:textId="77777777" w:rsidR="00A83869" w:rsidRPr="005B07B6" w:rsidRDefault="00A83869" w:rsidP="00A83869">
      <w:pPr>
        <w:widowControl w:val="0"/>
        <w:autoSpaceDE w:val="0"/>
        <w:autoSpaceDN w:val="0"/>
        <w:adjustRightInd w:val="0"/>
        <w:ind w:firstLine="709"/>
        <w:jc w:val="both"/>
        <w:rPr>
          <w:rFonts w:ascii="Times New Roman CYR" w:eastAsiaTheme="minorHAnsi" w:hAnsi="Times New Roman CYR" w:cs="Times New Roman CYR"/>
          <w:lang w:eastAsia="en-US"/>
        </w:rPr>
      </w:pPr>
      <w:r w:rsidRPr="005B07B6">
        <w:rPr>
          <w:rFonts w:ascii="Times New Roman CYR" w:eastAsiaTheme="minorHAnsi" w:hAnsi="Times New Roman CYR" w:cs="Times New Roman CYR"/>
          <w:lang w:eastAsia="en-US"/>
        </w:rPr>
        <w:lastRenderedPageBreak/>
        <w:t xml:space="preserve">В жилищно-коммунальном комплексе района продолжится решение задач в целях улучшения качества предоставления жилищно-коммунальных услуг, обеспечения стабильного функционирования объектов коммунальной   инфраструктуры. </w:t>
      </w:r>
    </w:p>
    <w:p w14:paraId="6B341C76" w14:textId="77777777" w:rsidR="00A83869" w:rsidRPr="005B07B6" w:rsidRDefault="00A83869" w:rsidP="00A83869">
      <w:pPr>
        <w:widowControl w:val="0"/>
        <w:autoSpaceDE w:val="0"/>
        <w:autoSpaceDN w:val="0"/>
        <w:adjustRightInd w:val="0"/>
        <w:ind w:firstLine="709"/>
        <w:jc w:val="both"/>
        <w:rPr>
          <w:rFonts w:ascii="Times New Roman CYR" w:eastAsiaTheme="minorHAnsi" w:hAnsi="Times New Roman CYR" w:cs="Times New Roman CYR"/>
          <w:lang w:eastAsia="en-US"/>
        </w:rPr>
      </w:pPr>
      <w:r w:rsidRPr="005B07B6">
        <w:rPr>
          <w:rFonts w:ascii="Times New Roman CYR" w:eastAsiaTheme="minorHAnsi" w:hAnsi="Times New Roman CYR" w:cs="Times New Roman CYR"/>
          <w:lang w:eastAsia="en-US"/>
        </w:rPr>
        <w:t>Общая сумма доходов организаций от реализации жилищно-коммунальных услуг, предоставляемых всем категориям плательщиков и рассчитанная по экономически обоснованным тарифам за 2023 год составила 115 835,80 тыс. рублей. В прогнозном периоде до 2027 года доходы от реализации жилищно-коммунальных услуг увеличатся и составят 147 802,79 тыс. рублей.</w:t>
      </w:r>
    </w:p>
    <w:p w14:paraId="4934BEE5" w14:textId="77777777" w:rsidR="00A83869" w:rsidRPr="00E75902" w:rsidRDefault="00A83869" w:rsidP="00A83869">
      <w:pPr>
        <w:pStyle w:val="2"/>
        <w:spacing w:before="240"/>
      </w:pPr>
      <w:bookmarkStart w:id="66" w:name="_Toc147249776"/>
      <w:r w:rsidRPr="00E75902">
        <w:t>Инвестиции</w:t>
      </w:r>
      <w:bookmarkEnd w:id="63"/>
      <w:bookmarkEnd w:id="64"/>
      <w:bookmarkEnd w:id="66"/>
    </w:p>
    <w:p w14:paraId="078C43EB" w14:textId="77777777" w:rsidR="00A83869" w:rsidRPr="005B07B6" w:rsidRDefault="00A83869" w:rsidP="00A83869">
      <w:pPr>
        <w:pStyle w:val="ConsPlusNormal0"/>
        <w:jc w:val="both"/>
        <w:rPr>
          <w:rFonts w:ascii="Times New Roman" w:hAnsi="Times New Roman" w:cs="Times New Roman"/>
          <w:sz w:val="28"/>
          <w:szCs w:val="28"/>
        </w:rPr>
      </w:pPr>
      <w:r w:rsidRPr="005B07B6">
        <w:rPr>
          <w:rFonts w:ascii="Times New Roman" w:hAnsi="Times New Roman" w:cs="Times New Roman"/>
          <w:sz w:val="28"/>
          <w:szCs w:val="28"/>
        </w:rPr>
        <w:t xml:space="preserve">Устойчивое состояние и успешное развитие района во многом зависит от инвестиционной активности, сложившейся на территории района. На сегодняшний день одной из наиболее важных задач является привлечение инвестиций в экономику района. Предприятия вкладывают значительные средства в обновление основных средств. Основным источником финансирования инвестиций являются привлеченные средства. </w:t>
      </w:r>
    </w:p>
    <w:p w14:paraId="2B1630FD" w14:textId="77777777" w:rsidR="00A83869" w:rsidRPr="005B07B6" w:rsidRDefault="00A83869" w:rsidP="00A83869">
      <w:pPr>
        <w:pStyle w:val="ConsPlusNormal0"/>
        <w:jc w:val="both"/>
        <w:rPr>
          <w:rFonts w:ascii="Times New Roman" w:hAnsi="Times New Roman" w:cs="Times New Roman"/>
          <w:sz w:val="28"/>
          <w:szCs w:val="28"/>
        </w:rPr>
      </w:pPr>
      <w:r w:rsidRPr="005B07B6">
        <w:rPr>
          <w:rFonts w:ascii="Times New Roman" w:hAnsi="Times New Roman" w:cs="Times New Roman"/>
          <w:sz w:val="28"/>
          <w:szCs w:val="28"/>
        </w:rPr>
        <w:t xml:space="preserve"> В 2023 году на создание новых основных средств по полному кругу организаций района израсходовано 167 155,00 тыс. рублей.  В объеме инвестиций в основной капитал включены инвестиции от неформальной деятельности (индивидуальное жилищное строительство) в 2023 году 60 816,00 тыс. рублей, по оценке 2024 года объем капитальных вложений на строительство жилого фонда составит 63 840,00 тыс. рублей. В прогнозируемом периоде в 2025 году - 67 032,00 тыс. рублей, в 2026 году - 70 368,00 тыс. рублей, в 2027 году - 73 872 тыс. рублей. Ввод в эксплуатацию индивидуальных жилых домов, построенных населением за свой счет и (или) с помощью кредитов в 2023 году - 2534 м</w:t>
      </w:r>
      <w:r w:rsidRPr="005B07B6">
        <w:rPr>
          <w:rFonts w:ascii="Times New Roman" w:hAnsi="Times New Roman" w:cs="Times New Roman"/>
          <w:sz w:val="28"/>
          <w:szCs w:val="28"/>
          <w:vertAlign w:val="superscript"/>
        </w:rPr>
        <w:t>2</w:t>
      </w:r>
      <w:r w:rsidRPr="005B07B6">
        <w:rPr>
          <w:rFonts w:ascii="Times New Roman" w:hAnsi="Times New Roman" w:cs="Times New Roman"/>
          <w:sz w:val="28"/>
          <w:szCs w:val="28"/>
        </w:rPr>
        <w:t>, по оценке 2024 года - 2660 м</w:t>
      </w:r>
      <w:r w:rsidRPr="005B07B6">
        <w:rPr>
          <w:rFonts w:ascii="Times New Roman" w:hAnsi="Times New Roman" w:cs="Times New Roman"/>
          <w:sz w:val="28"/>
          <w:szCs w:val="28"/>
          <w:vertAlign w:val="superscript"/>
        </w:rPr>
        <w:t>2</w:t>
      </w:r>
      <w:r w:rsidRPr="005B07B6">
        <w:rPr>
          <w:rFonts w:ascii="Times New Roman" w:hAnsi="Times New Roman" w:cs="Times New Roman"/>
          <w:sz w:val="28"/>
          <w:szCs w:val="28"/>
        </w:rPr>
        <w:t>, в прогнозируемом периоде 2025 году - 2793 м</w:t>
      </w:r>
      <w:r w:rsidRPr="005B07B6">
        <w:rPr>
          <w:rFonts w:ascii="Times New Roman" w:hAnsi="Times New Roman" w:cs="Times New Roman"/>
          <w:sz w:val="28"/>
          <w:szCs w:val="28"/>
          <w:vertAlign w:val="superscript"/>
        </w:rPr>
        <w:t>2</w:t>
      </w:r>
      <w:r w:rsidRPr="005B07B6">
        <w:rPr>
          <w:rFonts w:ascii="Times New Roman" w:hAnsi="Times New Roman" w:cs="Times New Roman"/>
          <w:sz w:val="28"/>
          <w:szCs w:val="28"/>
        </w:rPr>
        <w:t>, в 2026 году - 2932 м</w:t>
      </w:r>
      <w:r w:rsidRPr="005B07B6">
        <w:rPr>
          <w:rFonts w:ascii="Times New Roman" w:hAnsi="Times New Roman" w:cs="Times New Roman"/>
          <w:sz w:val="28"/>
          <w:szCs w:val="28"/>
          <w:vertAlign w:val="superscript"/>
        </w:rPr>
        <w:t>2</w:t>
      </w:r>
      <w:r w:rsidRPr="005B07B6">
        <w:rPr>
          <w:rFonts w:ascii="Times New Roman" w:hAnsi="Times New Roman" w:cs="Times New Roman"/>
          <w:sz w:val="28"/>
          <w:szCs w:val="28"/>
        </w:rPr>
        <w:t>, в 2027 году - 3078 м</w:t>
      </w:r>
      <w:r w:rsidRPr="005B07B6">
        <w:rPr>
          <w:rFonts w:ascii="Times New Roman" w:hAnsi="Times New Roman" w:cs="Times New Roman"/>
          <w:sz w:val="28"/>
          <w:szCs w:val="28"/>
          <w:vertAlign w:val="superscript"/>
        </w:rPr>
        <w:t>2</w:t>
      </w:r>
      <w:r w:rsidRPr="005B07B6">
        <w:rPr>
          <w:rFonts w:ascii="Times New Roman" w:hAnsi="Times New Roman" w:cs="Times New Roman"/>
          <w:sz w:val="28"/>
          <w:szCs w:val="28"/>
        </w:rPr>
        <w:t xml:space="preserve">. </w:t>
      </w:r>
    </w:p>
    <w:p w14:paraId="0D62309B" w14:textId="77777777" w:rsidR="00A83869" w:rsidRPr="00E75902" w:rsidRDefault="00A83869" w:rsidP="00A83869">
      <w:pPr>
        <w:pStyle w:val="ConsPlusNormal0"/>
        <w:jc w:val="both"/>
        <w:rPr>
          <w:rFonts w:ascii="Times New Roman" w:hAnsi="Times New Roman" w:cs="Times New Roman"/>
          <w:sz w:val="28"/>
          <w:szCs w:val="28"/>
        </w:rPr>
      </w:pPr>
    </w:p>
    <w:p w14:paraId="0AEF63DB" w14:textId="77777777" w:rsidR="00A83869" w:rsidRPr="00E75902" w:rsidRDefault="00A83869" w:rsidP="00A83869">
      <w:pPr>
        <w:widowControl w:val="0"/>
        <w:autoSpaceDE w:val="0"/>
        <w:autoSpaceDN w:val="0"/>
        <w:adjustRightInd w:val="0"/>
        <w:jc w:val="both"/>
        <w:rPr>
          <w:b/>
          <w:i/>
        </w:rPr>
      </w:pPr>
      <w:r>
        <w:rPr>
          <w:rFonts w:ascii="Times New Roman CYR" w:eastAsiaTheme="minorHAnsi" w:hAnsi="Times New Roman CYR" w:cs="Times New Roman CYR"/>
          <w:lang w:eastAsia="en-US"/>
        </w:rPr>
        <w:t xml:space="preserve"> </w:t>
      </w:r>
      <w:bookmarkStart w:id="67" w:name="_Toc147249777"/>
      <w:bookmarkStart w:id="68" w:name="_Toc84343790"/>
      <w:r w:rsidRPr="00E75902">
        <w:rPr>
          <w:b/>
          <w:i/>
        </w:rPr>
        <w:t>Охрана окружающей среды</w:t>
      </w:r>
      <w:bookmarkEnd w:id="67"/>
      <w:bookmarkEnd w:id="68"/>
      <w:r w:rsidRPr="00E75902">
        <w:rPr>
          <w:b/>
          <w:i/>
        </w:rPr>
        <w:t xml:space="preserve"> </w:t>
      </w:r>
    </w:p>
    <w:p w14:paraId="1CD68F38" w14:textId="77777777" w:rsidR="00A83869" w:rsidRPr="005B07B6" w:rsidRDefault="00A83869" w:rsidP="00A83869">
      <w:pPr>
        <w:ind w:firstLine="709"/>
        <w:jc w:val="both"/>
      </w:pPr>
      <w:bookmarkStart w:id="69" w:name="_Toc85033391"/>
      <w:bookmarkEnd w:id="47"/>
      <w:bookmarkEnd w:id="65"/>
      <w:r w:rsidRPr="005B07B6">
        <w:t>Деятельность в области охраны окружающей среды направлена на обеспечение благоприятного состояния окружающей среды как необходимого условия улучшения качества жизни и здоровья населения; охрану природных ресурсов и обеспечение рационального их использования; сохранение существующих природных систем и обеспечение экологической безопасности населения.</w:t>
      </w:r>
    </w:p>
    <w:p w14:paraId="6E4115D5" w14:textId="77777777" w:rsidR="00A83869" w:rsidRPr="005B07B6" w:rsidRDefault="00A83869" w:rsidP="00A83869">
      <w:pPr>
        <w:ind w:firstLine="709"/>
        <w:jc w:val="both"/>
        <w:rPr>
          <w:rFonts w:ascii="Times New Roman CYR" w:eastAsiaTheme="minorHAnsi" w:hAnsi="Times New Roman CYR" w:cs="Times New Roman CYR"/>
          <w:lang w:eastAsia="en-US"/>
        </w:rPr>
      </w:pPr>
      <w:r w:rsidRPr="005B07B6">
        <w:rPr>
          <w:rFonts w:ascii="Times New Roman CYR" w:eastAsiaTheme="minorHAnsi" w:hAnsi="Times New Roman CYR" w:cs="Times New Roman CYR"/>
          <w:lang w:eastAsia="en-US"/>
        </w:rPr>
        <w:t>В Дзержинском районе известны месторождения бурого угля, торфа, урана, глин и суглинков легкоплавких для кирпича, песков и строительных материалов, строительного камня, грунтов, каменной соли и пресных вод. Проявления представлены бурыми углями (26,4 млн. тонн), торфом (4094 тыс. тонн), песками строительными (17 тыс. м3), камни строительные (6309 тыс. м3), каменной солью (584,1 млн. тонн).</w:t>
      </w:r>
    </w:p>
    <w:p w14:paraId="51EF78F3" w14:textId="77777777" w:rsidR="00A83869" w:rsidRPr="005B07B6" w:rsidRDefault="00A83869" w:rsidP="00A83869">
      <w:pPr>
        <w:widowControl w:val="0"/>
        <w:tabs>
          <w:tab w:val="left" w:pos="3570"/>
        </w:tabs>
        <w:autoSpaceDE w:val="0"/>
        <w:autoSpaceDN w:val="0"/>
        <w:adjustRightInd w:val="0"/>
        <w:ind w:firstLine="709"/>
        <w:jc w:val="both"/>
        <w:rPr>
          <w:rFonts w:ascii="Times New Roman CYR" w:eastAsiaTheme="minorHAnsi" w:hAnsi="Times New Roman CYR" w:cs="Times New Roman CYR"/>
          <w:lang w:eastAsia="en-US"/>
        </w:rPr>
      </w:pPr>
      <w:r w:rsidRPr="005B07B6">
        <w:rPr>
          <w:rFonts w:ascii="Times New Roman CYR" w:eastAsiaTheme="minorHAnsi" w:hAnsi="Times New Roman CYR" w:cs="Times New Roman CYR"/>
          <w:lang w:eastAsia="en-US"/>
        </w:rPr>
        <w:t xml:space="preserve">В районе имеется </w:t>
      </w:r>
      <w:proofErr w:type="spellStart"/>
      <w:r w:rsidRPr="005B07B6">
        <w:rPr>
          <w:rFonts w:ascii="Times New Roman CYR" w:eastAsiaTheme="minorHAnsi" w:hAnsi="Times New Roman CYR" w:cs="Times New Roman CYR"/>
          <w:lang w:eastAsia="en-US"/>
        </w:rPr>
        <w:t>Степановское</w:t>
      </w:r>
      <w:proofErr w:type="spellEnd"/>
      <w:r w:rsidRPr="005B07B6">
        <w:rPr>
          <w:rFonts w:ascii="Times New Roman CYR" w:eastAsiaTheme="minorHAnsi" w:hAnsi="Times New Roman CYR" w:cs="Times New Roman CYR"/>
          <w:lang w:eastAsia="en-US"/>
        </w:rPr>
        <w:t xml:space="preserve"> месторождение, запасы которого </w:t>
      </w:r>
      <w:r w:rsidRPr="005B07B6">
        <w:rPr>
          <w:rFonts w:ascii="Times New Roman CYR" w:eastAsiaTheme="minorHAnsi" w:hAnsi="Times New Roman CYR" w:cs="Times New Roman CYR"/>
          <w:lang w:eastAsia="en-US"/>
        </w:rPr>
        <w:lastRenderedPageBreak/>
        <w:t xml:space="preserve">оцениваются в 791 млн. тонн. В районе известно 4 месторождения торфа с общим запасом 4094 тыс. тон. Все объекты торфа не лицензированы и не разрабатываются. Запас урановых руд составляет прогнозную площадь размером 2,5 км, месторождение не лицензировано и не разрабатывается. Известно </w:t>
      </w:r>
      <w:proofErr w:type="spellStart"/>
      <w:r w:rsidRPr="005B07B6">
        <w:rPr>
          <w:rFonts w:ascii="Times New Roman CYR" w:eastAsiaTheme="minorHAnsi" w:hAnsi="Times New Roman CYR" w:cs="Times New Roman CYR"/>
          <w:lang w:eastAsia="en-US"/>
        </w:rPr>
        <w:t>Чемурайское</w:t>
      </w:r>
      <w:proofErr w:type="spellEnd"/>
      <w:r w:rsidRPr="005B07B6">
        <w:rPr>
          <w:rFonts w:ascii="Times New Roman CYR" w:eastAsiaTheme="minorHAnsi" w:hAnsi="Times New Roman CYR" w:cs="Times New Roman CYR"/>
          <w:lang w:eastAsia="en-US"/>
        </w:rPr>
        <w:t xml:space="preserve"> месторождение с запасами строительного камня в размере 420,55 тыс. м3, месторождение лицензировано и разрабатывается. Известно одно </w:t>
      </w:r>
      <w:proofErr w:type="spellStart"/>
      <w:r w:rsidRPr="005B07B6">
        <w:rPr>
          <w:rFonts w:ascii="Times New Roman CYR" w:eastAsiaTheme="minorHAnsi" w:hAnsi="Times New Roman CYR" w:cs="Times New Roman CYR"/>
          <w:lang w:eastAsia="en-US"/>
        </w:rPr>
        <w:t>притрассовое</w:t>
      </w:r>
      <w:proofErr w:type="spellEnd"/>
      <w:r w:rsidRPr="005B07B6">
        <w:rPr>
          <w:rFonts w:ascii="Times New Roman CYR" w:eastAsiaTheme="minorHAnsi" w:hAnsi="Times New Roman CYR" w:cs="Times New Roman CYR"/>
          <w:lang w:eastAsia="en-US"/>
        </w:rPr>
        <w:t xml:space="preserve"> месторождение грунта с неучтенным балансом в количестве 66,3 тыс. м3, объект не лицензирован и не разрабатывается. Выявлено одно проявление гипса с прогнозными ресурсами в количестве 20 тыс. тонн, проявление не лицензируется и не разрабатывается. Известно </w:t>
      </w:r>
      <w:proofErr w:type="spellStart"/>
      <w:r w:rsidRPr="005B07B6">
        <w:rPr>
          <w:rFonts w:ascii="Times New Roman CYR" w:eastAsiaTheme="minorHAnsi" w:hAnsi="Times New Roman CYR" w:cs="Times New Roman CYR"/>
          <w:lang w:eastAsia="en-US"/>
        </w:rPr>
        <w:t>Канарайское</w:t>
      </w:r>
      <w:proofErr w:type="spellEnd"/>
      <w:r w:rsidRPr="005B07B6">
        <w:rPr>
          <w:rFonts w:ascii="Times New Roman CYR" w:eastAsiaTheme="minorHAnsi" w:hAnsi="Times New Roman CYR" w:cs="Times New Roman CYR"/>
          <w:lang w:eastAsia="en-US"/>
        </w:rPr>
        <w:t xml:space="preserve"> месторождение каменной соли с запасами 584,1 млн. тонн, объект не лицензирован и не разрабатывается. На территории Дзержинского района подземные воды, приуроченные к нижним горизонтам водоносных комплексов кембрия, находятся в зоне затрудненного водообмена, вследствие чего имеют повышенную минерализацию. В настоящее время солевые воды в районе не нашли применения.</w:t>
      </w:r>
    </w:p>
    <w:p w14:paraId="6AFFE3C2" w14:textId="77777777" w:rsidR="00A83869" w:rsidRPr="00632070" w:rsidRDefault="00A83869" w:rsidP="00A83869">
      <w:pPr>
        <w:autoSpaceDE w:val="0"/>
        <w:autoSpaceDN w:val="0"/>
        <w:adjustRightInd w:val="0"/>
        <w:ind w:firstLine="709"/>
        <w:jc w:val="both"/>
        <w:rPr>
          <w:rFonts w:eastAsiaTheme="minorHAnsi"/>
          <w:lang w:eastAsia="en-US"/>
        </w:rPr>
      </w:pPr>
    </w:p>
    <w:p w14:paraId="75D16F60" w14:textId="77777777" w:rsidR="00A83869" w:rsidRPr="00632070" w:rsidRDefault="00A83869" w:rsidP="00A83869">
      <w:pPr>
        <w:pStyle w:val="ConsPlusNormal0"/>
        <w:ind w:firstLine="0"/>
        <w:jc w:val="both"/>
        <w:rPr>
          <w:rFonts w:ascii="Times New Roman" w:hAnsi="Times New Roman" w:cs="Times New Roman"/>
          <w:b/>
          <w:i/>
          <w:sz w:val="28"/>
          <w:szCs w:val="28"/>
        </w:rPr>
      </w:pPr>
      <w:bookmarkStart w:id="70" w:name="_Toc147249778"/>
      <w:r w:rsidRPr="00632070">
        <w:rPr>
          <w:rFonts w:ascii="Times New Roman" w:hAnsi="Times New Roman" w:cs="Times New Roman"/>
          <w:b/>
          <w:i/>
          <w:sz w:val="28"/>
          <w:szCs w:val="28"/>
        </w:rPr>
        <w:t xml:space="preserve">Развитие малого и среднего </w:t>
      </w:r>
      <w:bookmarkEnd w:id="69"/>
      <w:r w:rsidRPr="00632070">
        <w:rPr>
          <w:rFonts w:ascii="Times New Roman" w:hAnsi="Times New Roman" w:cs="Times New Roman"/>
          <w:b/>
          <w:i/>
          <w:sz w:val="28"/>
          <w:szCs w:val="28"/>
        </w:rPr>
        <w:t>предпринимательства</w:t>
      </w:r>
      <w:bookmarkEnd w:id="70"/>
    </w:p>
    <w:p w14:paraId="7EAAB746" w14:textId="77777777" w:rsidR="00A83869" w:rsidRPr="00632070" w:rsidRDefault="00A83869" w:rsidP="00A83869">
      <w:pPr>
        <w:pStyle w:val="ConsPlusNormal0"/>
        <w:jc w:val="both"/>
        <w:rPr>
          <w:rFonts w:ascii="Times New Roman" w:hAnsi="Times New Roman" w:cs="Times New Roman"/>
          <w:sz w:val="28"/>
          <w:szCs w:val="28"/>
        </w:rPr>
      </w:pPr>
      <w:bookmarkStart w:id="71" w:name="_Toc303155316"/>
      <w:bookmarkStart w:id="72" w:name="_Toc177304546"/>
      <w:bookmarkStart w:id="73" w:name="_Toc102310858"/>
      <w:bookmarkStart w:id="74" w:name="_Toc74474225"/>
      <w:r w:rsidRPr="005B07B6">
        <w:rPr>
          <w:rFonts w:ascii="Times New Roman" w:hAnsi="Times New Roman" w:cs="Times New Roman"/>
          <w:bCs/>
          <w:sz w:val="28"/>
          <w:szCs w:val="28"/>
        </w:rPr>
        <w:t xml:space="preserve">Приоритетными направлениями при реализации государственной политики в сфере предпринимательства </w:t>
      </w:r>
      <w:r w:rsidRPr="005B07B6">
        <w:rPr>
          <w:rFonts w:ascii="Times New Roman" w:hAnsi="Times New Roman" w:cs="Times New Roman"/>
          <w:sz w:val="28"/>
          <w:szCs w:val="28"/>
        </w:rPr>
        <w:t>являются оказание прямой финансовой поддержки субъектам предпринимательской деятельности (предоставление субсидий и грантов).</w:t>
      </w:r>
      <w:r w:rsidRPr="00632070">
        <w:rPr>
          <w:rFonts w:ascii="Times New Roman" w:hAnsi="Times New Roman" w:cs="Times New Roman"/>
          <w:sz w:val="28"/>
          <w:szCs w:val="28"/>
        </w:rPr>
        <w:t xml:space="preserve"> </w:t>
      </w:r>
    </w:p>
    <w:p w14:paraId="7645ECF1" w14:textId="77777777" w:rsidR="00A83869" w:rsidRPr="008861AA" w:rsidRDefault="00A83869" w:rsidP="00A83869">
      <w:pPr>
        <w:widowControl w:val="0"/>
        <w:autoSpaceDE w:val="0"/>
        <w:autoSpaceDN w:val="0"/>
        <w:adjustRightInd w:val="0"/>
        <w:ind w:firstLine="709"/>
        <w:jc w:val="both"/>
        <w:rPr>
          <w:bCs/>
        </w:rPr>
      </w:pPr>
      <w:r w:rsidRPr="008861AA">
        <w:t>Развитию сферы предпринимательства в крае будет способствовать реализация мероприятий</w:t>
      </w:r>
      <w:r w:rsidRPr="008861AA">
        <w:rPr>
          <w:szCs w:val="27"/>
        </w:rPr>
        <w:t xml:space="preserve"> </w:t>
      </w:r>
      <w:r w:rsidRPr="008861AA">
        <w:rPr>
          <w:bCs/>
        </w:rPr>
        <w:t xml:space="preserve">государственной программы края «Развитие малого и среднего предпринимательства и инновационной деятельности», региональных проектов, </w:t>
      </w:r>
      <w:r w:rsidRPr="008861AA">
        <w:t xml:space="preserve">разработанных в рамках национального проекта </w:t>
      </w:r>
      <w:r w:rsidRPr="008861AA">
        <w:rPr>
          <w:rFonts w:ascii="Times New Roman CYR" w:hAnsi="Times New Roman CYR" w:cs="Times New Roman CYR"/>
        </w:rPr>
        <w:t>«Малое и среднее предпринимательство и поддержка индивидуальной предпринимательской инициативы».</w:t>
      </w:r>
    </w:p>
    <w:p w14:paraId="739FC4C5" w14:textId="77777777" w:rsidR="00A83869" w:rsidRPr="00632070" w:rsidRDefault="00A83869" w:rsidP="00A83869">
      <w:pPr>
        <w:pStyle w:val="ConsPlusNormal0"/>
        <w:ind w:firstLine="0"/>
        <w:jc w:val="both"/>
        <w:rPr>
          <w:rFonts w:ascii="Times New Roman" w:hAnsi="Times New Roman" w:cs="Times New Roman"/>
          <w:b/>
          <w:i/>
          <w:sz w:val="28"/>
          <w:szCs w:val="28"/>
        </w:rPr>
      </w:pPr>
      <w:bookmarkStart w:id="75" w:name="_Toc147249779"/>
      <w:bookmarkStart w:id="76" w:name="_Toc85033392"/>
      <w:r w:rsidRPr="00632070">
        <w:rPr>
          <w:rFonts w:ascii="Times New Roman" w:hAnsi="Times New Roman" w:cs="Times New Roman"/>
          <w:b/>
          <w:i/>
          <w:sz w:val="28"/>
          <w:szCs w:val="28"/>
        </w:rPr>
        <w:t>Потребительский рынок</w:t>
      </w:r>
      <w:bookmarkEnd w:id="75"/>
      <w:bookmarkEnd w:id="76"/>
    </w:p>
    <w:p w14:paraId="534CB712" w14:textId="77777777" w:rsidR="00A83869" w:rsidRPr="008861AA" w:rsidRDefault="00A83869" w:rsidP="00A83869">
      <w:pPr>
        <w:pStyle w:val="ConsPlusNormal0"/>
        <w:jc w:val="both"/>
        <w:rPr>
          <w:rFonts w:ascii="Times New Roman" w:hAnsi="Times New Roman" w:cs="Times New Roman"/>
          <w:sz w:val="28"/>
          <w:szCs w:val="28"/>
        </w:rPr>
      </w:pPr>
      <w:bookmarkStart w:id="77" w:name="_Toc177304551"/>
      <w:bookmarkStart w:id="78" w:name="_Toc303155319"/>
      <w:r w:rsidRPr="008861AA">
        <w:rPr>
          <w:rFonts w:ascii="Times New Roman" w:hAnsi="Times New Roman" w:cs="Times New Roman"/>
          <w:sz w:val="28"/>
          <w:szCs w:val="28"/>
        </w:rPr>
        <w:t>Потребительский рынок является одним из важных секторов жизнеобеспечения, а также источником занятости населения и пополнения бюджета района. Его состояние определяется, в основном, платежеспособным спросом, структурой потребительских предпочтений, ожиданиями населения и имеет прямую зависимость от экономической ситуации в стране и регионе.</w:t>
      </w:r>
    </w:p>
    <w:p w14:paraId="411810F8" w14:textId="77777777" w:rsidR="00A83869" w:rsidRDefault="00A83869" w:rsidP="00A83869">
      <w:pPr>
        <w:autoSpaceDE w:val="0"/>
        <w:autoSpaceDN w:val="0"/>
        <w:adjustRightInd w:val="0"/>
        <w:ind w:firstLine="720"/>
        <w:jc w:val="both"/>
        <w:rPr>
          <w:rFonts w:eastAsiaTheme="minorHAnsi"/>
          <w:lang w:eastAsia="en-US"/>
        </w:rPr>
      </w:pPr>
      <w:r w:rsidRPr="008861AA">
        <w:rPr>
          <w:rFonts w:eastAsiaTheme="minorHAnsi"/>
          <w:lang w:eastAsia="en-US"/>
        </w:rPr>
        <w:t>Ожидается, что на фоне повышения доходов населения начавшаяся в текущем году тенденция восстановления потребительского спроса сохранится и в среднесрочном периоде.</w:t>
      </w:r>
    </w:p>
    <w:p w14:paraId="534FD55B" w14:textId="77777777" w:rsidR="00A83869" w:rsidRDefault="00A83869" w:rsidP="00A83869">
      <w:pPr>
        <w:pStyle w:val="ConsPlusNormal0"/>
        <w:jc w:val="both"/>
        <w:rPr>
          <w:rFonts w:ascii="Times New Roman" w:hAnsi="Times New Roman" w:cs="Times New Roman"/>
          <w:sz w:val="28"/>
          <w:szCs w:val="28"/>
        </w:rPr>
      </w:pPr>
      <w:bookmarkStart w:id="79" w:name="_Toc147249780"/>
      <w:bookmarkStart w:id="80" w:name="_Toc84343793"/>
    </w:p>
    <w:p w14:paraId="38B8E70A" w14:textId="77777777" w:rsidR="00A83869" w:rsidRPr="00433983" w:rsidRDefault="00A83869" w:rsidP="00A83869">
      <w:pPr>
        <w:pStyle w:val="ConsPlusNormal0"/>
        <w:ind w:firstLine="0"/>
        <w:jc w:val="both"/>
        <w:rPr>
          <w:rFonts w:ascii="Times New Roman" w:hAnsi="Times New Roman" w:cs="Times New Roman"/>
          <w:b/>
          <w:i/>
          <w:sz w:val="28"/>
          <w:szCs w:val="28"/>
        </w:rPr>
      </w:pPr>
      <w:r w:rsidRPr="00433983">
        <w:rPr>
          <w:rFonts w:ascii="Times New Roman" w:hAnsi="Times New Roman" w:cs="Times New Roman"/>
          <w:b/>
          <w:i/>
          <w:sz w:val="28"/>
          <w:szCs w:val="28"/>
        </w:rPr>
        <w:t>Розничная торговля</w:t>
      </w:r>
      <w:bookmarkEnd w:id="79"/>
      <w:bookmarkEnd w:id="80"/>
      <w:r w:rsidRPr="00433983">
        <w:rPr>
          <w:rFonts w:ascii="Times New Roman" w:hAnsi="Times New Roman" w:cs="Times New Roman"/>
          <w:b/>
          <w:i/>
          <w:sz w:val="28"/>
          <w:szCs w:val="28"/>
        </w:rPr>
        <w:t xml:space="preserve"> </w:t>
      </w:r>
    </w:p>
    <w:p w14:paraId="28844273" w14:textId="77777777" w:rsidR="00A83869" w:rsidRPr="008861AA" w:rsidRDefault="00A83869" w:rsidP="00A83869">
      <w:pPr>
        <w:pStyle w:val="ConsPlusNormal0"/>
        <w:jc w:val="both"/>
        <w:rPr>
          <w:rFonts w:ascii="Times New Roman CYR" w:hAnsi="Times New Roman CYR" w:cs="Times New Roman CYR"/>
        </w:rPr>
      </w:pPr>
      <w:r w:rsidRPr="008861AA">
        <w:rPr>
          <w:rFonts w:ascii="Times New Roman" w:hAnsi="Times New Roman" w:cs="Times New Roman"/>
          <w:sz w:val="28"/>
          <w:szCs w:val="28"/>
        </w:rPr>
        <w:t>Инфраструктура розничной торговли состоит: 156 магазинов, 2 павильона, 2 киоска и 3 аптеки</w:t>
      </w:r>
      <w:r w:rsidRPr="008861AA">
        <w:rPr>
          <w:rFonts w:ascii="Times New Roman CYR" w:hAnsi="Times New Roman CYR" w:cs="Times New Roman CYR"/>
        </w:rPr>
        <w:t>.</w:t>
      </w:r>
    </w:p>
    <w:p w14:paraId="74F60B1E" w14:textId="77777777" w:rsidR="00A83869" w:rsidRPr="008861AA" w:rsidRDefault="00A83869" w:rsidP="00A83869">
      <w:pPr>
        <w:autoSpaceDE w:val="0"/>
        <w:autoSpaceDN w:val="0"/>
        <w:adjustRightInd w:val="0"/>
        <w:ind w:firstLine="709"/>
        <w:jc w:val="both"/>
        <w:rPr>
          <w:rFonts w:ascii="Times New Roman CYR" w:eastAsiaTheme="minorHAnsi" w:hAnsi="Times New Roman CYR" w:cs="Times New Roman CYR"/>
          <w:lang w:eastAsia="en-US"/>
        </w:rPr>
      </w:pPr>
      <w:r w:rsidRPr="008861AA">
        <w:rPr>
          <w:rFonts w:ascii="Times New Roman CYR" w:eastAsiaTheme="minorHAnsi" w:hAnsi="Times New Roman CYR" w:cs="Times New Roman CYR"/>
          <w:lang w:eastAsia="en-US"/>
        </w:rPr>
        <w:t xml:space="preserve">В 2023 году населению района реализовано потребительских товаров на сумму 1 174,111 млн. рублей.  Увеличение оборота розничной торговли в 2023 году составило на 12,8%. Удельный вес оборота розничной торговли в краевом товарообороте составляет 0,1%. </w:t>
      </w:r>
    </w:p>
    <w:p w14:paraId="1E1579D5" w14:textId="77777777" w:rsidR="00A83869" w:rsidRPr="008861AA" w:rsidRDefault="00A83869" w:rsidP="00A83869">
      <w:pPr>
        <w:autoSpaceDE w:val="0"/>
        <w:autoSpaceDN w:val="0"/>
        <w:adjustRightInd w:val="0"/>
        <w:ind w:firstLine="709"/>
        <w:jc w:val="both"/>
        <w:rPr>
          <w:rFonts w:ascii="Times New Roman CYR" w:eastAsiaTheme="minorHAnsi" w:hAnsi="Times New Roman CYR" w:cs="Times New Roman CYR"/>
          <w:lang w:eastAsia="en-US"/>
        </w:rPr>
      </w:pPr>
      <w:r w:rsidRPr="008861AA">
        <w:rPr>
          <w:rFonts w:ascii="Times New Roman CYR" w:eastAsiaTheme="minorHAnsi" w:hAnsi="Times New Roman CYR" w:cs="Times New Roman CYR"/>
          <w:lang w:eastAsia="en-US"/>
        </w:rPr>
        <w:lastRenderedPageBreak/>
        <w:t>Оценка 2024 года - увеличение оборота розничной торговли на 14,4%. В прогнозируемом в 2025 году увеличение на 10%, в 2026 году увеличение на 8,4%, в 2027 году увеличение на 7,5%.</w:t>
      </w:r>
    </w:p>
    <w:p w14:paraId="38EFA4A4" w14:textId="77777777" w:rsidR="00A83869" w:rsidRDefault="00A83869" w:rsidP="00A83869">
      <w:pPr>
        <w:autoSpaceDE w:val="0"/>
        <w:autoSpaceDN w:val="0"/>
        <w:adjustRightInd w:val="0"/>
        <w:ind w:firstLine="709"/>
        <w:jc w:val="both"/>
      </w:pPr>
      <w:r w:rsidRPr="008861AA">
        <w:rPr>
          <w:rFonts w:ascii="Times New Roman CYR" w:eastAsiaTheme="minorHAnsi" w:hAnsi="Times New Roman CYR" w:cs="Times New Roman CYR"/>
          <w:lang w:eastAsia="en-US"/>
        </w:rPr>
        <w:t xml:space="preserve">  Ср</w:t>
      </w:r>
      <w:r w:rsidRPr="008861AA">
        <w:rPr>
          <w:rFonts w:ascii="Times New Roman CYR" w:hAnsi="Times New Roman CYR" w:cs="Times New Roman CYR"/>
        </w:rPr>
        <w:t xml:space="preserve">еднесрочным прогнозом предусмотрено увеличение </w:t>
      </w:r>
      <w:r w:rsidRPr="008861AA">
        <w:rPr>
          <w:rFonts w:ascii="Times New Roman CYR" w:hAnsi="Times New Roman CYR" w:cs="Times New Roman CYR"/>
        </w:rPr>
        <w:br/>
        <w:t xml:space="preserve">объема </w:t>
      </w:r>
      <w:r w:rsidRPr="008861AA">
        <w:t xml:space="preserve">розничной торговли </w:t>
      </w:r>
      <w:r w:rsidRPr="008861AA">
        <w:rPr>
          <w:rFonts w:ascii="Times New Roman CYR" w:hAnsi="Times New Roman CYR" w:cs="Times New Roman CYR"/>
        </w:rPr>
        <w:t>с 1477,2 млн. рублей в 2025 году до 1720,6 млн. рублей в 2027 году.</w:t>
      </w:r>
      <w:r>
        <w:t xml:space="preserve">  </w:t>
      </w:r>
    </w:p>
    <w:p w14:paraId="5C8BED43" w14:textId="77777777" w:rsidR="00A83869" w:rsidRDefault="00A83869" w:rsidP="00A83869">
      <w:pPr>
        <w:autoSpaceDE w:val="0"/>
        <w:autoSpaceDN w:val="0"/>
        <w:adjustRightInd w:val="0"/>
        <w:ind w:firstLine="709"/>
        <w:jc w:val="both"/>
        <w:rPr>
          <w:rFonts w:ascii="Times New Roman CYR" w:hAnsi="Times New Roman CYR" w:cs="Times New Roman CYR"/>
          <w:i/>
          <w:iCs/>
        </w:rPr>
      </w:pPr>
    </w:p>
    <w:p w14:paraId="7F19FA54" w14:textId="77777777" w:rsidR="00A83869" w:rsidRPr="00433983" w:rsidRDefault="00A83869" w:rsidP="00A83869">
      <w:pPr>
        <w:pStyle w:val="ConsPlusNormal0"/>
        <w:ind w:firstLine="0"/>
        <w:jc w:val="both"/>
        <w:rPr>
          <w:rFonts w:ascii="Times New Roman" w:hAnsi="Times New Roman" w:cs="Times New Roman"/>
          <w:b/>
          <w:i/>
          <w:iCs/>
          <w:sz w:val="28"/>
          <w:szCs w:val="28"/>
        </w:rPr>
      </w:pPr>
      <w:bookmarkStart w:id="81" w:name="_Toc147249781"/>
      <w:r w:rsidRPr="00433983">
        <w:rPr>
          <w:rFonts w:ascii="Times New Roman" w:hAnsi="Times New Roman" w:cs="Times New Roman"/>
          <w:b/>
          <w:i/>
          <w:sz w:val="28"/>
          <w:szCs w:val="28"/>
        </w:rPr>
        <w:t>Общественное питание</w:t>
      </w:r>
      <w:bookmarkEnd w:id="81"/>
    </w:p>
    <w:p w14:paraId="22A5644D" w14:textId="77777777" w:rsidR="00A83869" w:rsidRPr="008861AA" w:rsidRDefault="00A83869" w:rsidP="00A83869">
      <w:pPr>
        <w:pStyle w:val="ConsPlusNormal0"/>
        <w:jc w:val="both"/>
        <w:rPr>
          <w:rFonts w:ascii="Times New Roman" w:hAnsi="Times New Roman" w:cs="Times New Roman"/>
          <w:sz w:val="28"/>
          <w:szCs w:val="28"/>
        </w:rPr>
      </w:pPr>
      <w:r w:rsidRPr="008861AA">
        <w:rPr>
          <w:rFonts w:ascii="Times New Roman" w:hAnsi="Times New Roman" w:cs="Times New Roman"/>
          <w:sz w:val="28"/>
          <w:szCs w:val="28"/>
        </w:rPr>
        <w:t>Оборот общественного</w:t>
      </w:r>
      <w:r w:rsidRPr="008861AA">
        <w:rPr>
          <w:rFonts w:cs="Times New Roman"/>
        </w:rPr>
        <w:t xml:space="preserve"> </w:t>
      </w:r>
      <w:r w:rsidRPr="008861AA">
        <w:rPr>
          <w:rFonts w:ascii="Times New Roman" w:hAnsi="Times New Roman" w:cs="Times New Roman"/>
          <w:sz w:val="28"/>
          <w:szCs w:val="28"/>
        </w:rPr>
        <w:t>питания традиционно формируют субъекты малого и среднего предпринимательства, а также индивидуальные предприниматели.</w:t>
      </w:r>
    </w:p>
    <w:p w14:paraId="3E059425" w14:textId="77777777" w:rsidR="00A83869" w:rsidRPr="008861AA" w:rsidRDefault="00A83869" w:rsidP="00A83869">
      <w:pPr>
        <w:pStyle w:val="1b"/>
        <w:ind w:firstLine="709"/>
        <w:jc w:val="both"/>
        <w:rPr>
          <w:rFonts w:ascii="Times New Roman" w:hAnsi="Times New Roman"/>
          <w:sz w:val="28"/>
          <w:szCs w:val="28"/>
        </w:rPr>
      </w:pPr>
      <w:r w:rsidRPr="008861AA">
        <w:rPr>
          <w:rFonts w:ascii="Times New Roman" w:hAnsi="Times New Roman"/>
          <w:sz w:val="28"/>
          <w:szCs w:val="28"/>
        </w:rPr>
        <w:t xml:space="preserve">На территории района расположено 4 кафе на 140 посадочных мест, осуществляющих общественное питание. Оборот общественного питания в районе формируется   за счет деятельности индивидуальных предпринимателей.  В 2023 году объем оборота общественного питания составил 44 739,6 тыс. рублей, к уровню 2022 года увеличение на 10,4%. Удельный вес оборота общественного питания в краевом обороте составляет 0,06%. </w:t>
      </w:r>
    </w:p>
    <w:p w14:paraId="771135CA" w14:textId="77777777" w:rsidR="00A83869" w:rsidRPr="008861AA" w:rsidRDefault="00A83869" w:rsidP="00A83869">
      <w:pPr>
        <w:pStyle w:val="1b"/>
        <w:ind w:firstLine="709"/>
        <w:jc w:val="both"/>
        <w:rPr>
          <w:rFonts w:ascii="Times New Roman" w:hAnsi="Times New Roman"/>
          <w:sz w:val="28"/>
          <w:szCs w:val="28"/>
        </w:rPr>
      </w:pPr>
      <w:r w:rsidRPr="008861AA">
        <w:rPr>
          <w:rFonts w:ascii="Times New Roman" w:hAnsi="Times New Roman"/>
          <w:sz w:val="28"/>
          <w:szCs w:val="28"/>
        </w:rPr>
        <w:t>Оценка 2024 года – увеличение оборота общественного питания на 12%. В прогнозируемом в 2025 году увеличение на 9,7%, в 2026 году на 4,8%, в 2027 году на 4,9%.</w:t>
      </w:r>
    </w:p>
    <w:p w14:paraId="6A498B3A" w14:textId="77777777" w:rsidR="00A83869" w:rsidRDefault="00A83869" w:rsidP="00A83869">
      <w:pPr>
        <w:pStyle w:val="1b"/>
        <w:ind w:firstLine="709"/>
        <w:jc w:val="both"/>
        <w:rPr>
          <w:rFonts w:ascii="Times New Roman" w:hAnsi="Times New Roman"/>
          <w:sz w:val="28"/>
          <w:szCs w:val="28"/>
        </w:rPr>
      </w:pPr>
      <w:r w:rsidRPr="008861AA">
        <w:rPr>
          <w:rFonts w:ascii="Times New Roman" w:hAnsi="Times New Roman"/>
          <w:sz w:val="28"/>
          <w:szCs w:val="28"/>
        </w:rPr>
        <w:t>В среднесрочном периоде прогнозом предусмотрено дальнейшее развитие отрасли общественного питания на фоне роста реальных располагаемых доходов населения. Оборот общественного питания возрастет с 50,125 млн. рублей в 2025 году до 60,488 млн. рублей в 2027 году.</w:t>
      </w:r>
      <w:r w:rsidRPr="00F54342">
        <w:rPr>
          <w:rFonts w:ascii="Times New Roman" w:hAnsi="Times New Roman"/>
          <w:sz w:val="28"/>
          <w:szCs w:val="28"/>
        </w:rPr>
        <w:t xml:space="preserve">  </w:t>
      </w:r>
    </w:p>
    <w:p w14:paraId="226F3239" w14:textId="77777777" w:rsidR="00A83869" w:rsidRPr="00F54342" w:rsidRDefault="00A83869" w:rsidP="00A83869">
      <w:pPr>
        <w:pStyle w:val="1b"/>
        <w:ind w:firstLine="709"/>
        <w:jc w:val="both"/>
        <w:rPr>
          <w:rFonts w:ascii="Times New Roman" w:hAnsi="Times New Roman"/>
          <w:sz w:val="28"/>
          <w:szCs w:val="28"/>
        </w:rPr>
      </w:pPr>
    </w:p>
    <w:p w14:paraId="1EE67BBE" w14:textId="77777777" w:rsidR="00A83869" w:rsidRPr="00433983" w:rsidRDefault="00A83869" w:rsidP="00A83869">
      <w:pPr>
        <w:pStyle w:val="ConsPlusNormal0"/>
        <w:ind w:firstLine="0"/>
        <w:jc w:val="both"/>
        <w:rPr>
          <w:rFonts w:ascii="Times New Roman" w:hAnsi="Times New Roman" w:cs="Times New Roman"/>
          <w:b/>
          <w:i/>
          <w:sz w:val="28"/>
          <w:szCs w:val="28"/>
        </w:rPr>
      </w:pPr>
      <w:bookmarkStart w:id="82" w:name="_Toc147249782"/>
      <w:bookmarkStart w:id="83" w:name="_Toc84343795"/>
      <w:r w:rsidRPr="00433983">
        <w:rPr>
          <w:rFonts w:ascii="Times New Roman" w:hAnsi="Times New Roman" w:cs="Times New Roman"/>
          <w:b/>
          <w:i/>
          <w:sz w:val="28"/>
          <w:szCs w:val="28"/>
        </w:rPr>
        <w:t>Платные услуги населению</w:t>
      </w:r>
      <w:bookmarkEnd w:id="82"/>
      <w:bookmarkEnd w:id="83"/>
    </w:p>
    <w:p w14:paraId="0B25E2FF" w14:textId="77777777" w:rsidR="00A83869" w:rsidRPr="008861AA" w:rsidRDefault="00A83869" w:rsidP="00A83869">
      <w:pPr>
        <w:pStyle w:val="ConsPlusNormal0"/>
        <w:jc w:val="both"/>
        <w:rPr>
          <w:rFonts w:ascii="Times New Roman" w:hAnsi="Times New Roman" w:cs="Times New Roman"/>
          <w:sz w:val="28"/>
          <w:szCs w:val="28"/>
        </w:rPr>
      </w:pPr>
      <w:r w:rsidRPr="008861AA">
        <w:rPr>
          <w:rFonts w:ascii="Times New Roman" w:hAnsi="Times New Roman" w:cs="Times New Roman"/>
          <w:sz w:val="28"/>
          <w:szCs w:val="28"/>
        </w:rPr>
        <w:t xml:space="preserve">Состояние сферы услуг является одним из индикаторов социально-экономического развития. Существует прямая зависимость между ростом благосостояния и востребованностью платных услуг. Помимо платежеспособного спроса населения на развитие рынка платных услуг оказывает влияние неизбежность первоочередного потребления  </w:t>
      </w:r>
    </w:p>
    <w:p w14:paraId="4782023D" w14:textId="77777777" w:rsidR="00A83869" w:rsidRPr="008861AA" w:rsidRDefault="00A83869" w:rsidP="00A83869">
      <w:pPr>
        <w:spacing w:line="232" w:lineRule="auto"/>
        <w:ind w:firstLine="709"/>
        <w:jc w:val="both"/>
        <w:rPr>
          <w:rFonts w:ascii="Times New Roman CYR" w:eastAsiaTheme="minorHAnsi" w:hAnsi="Times New Roman CYR" w:cs="Times New Roman CYR"/>
          <w:lang w:eastAsia="en-US"/>
        </w:rPr>
      </w:pPr>
      <w:bookmarkStart w:id="84" w:name="_Toc147249783"/>
      <w:bookmarkStart w:id="85" w:name="_Toc84343796"/>
      <w:r w:rsidRPr="008861AA">
        <w:rPr>
          <w:rFonts w:ascii="Times New Roman CYR" w:eastAsiaTheme="minorHAnsi" w:hAnsi="Times New Roman CYR" w:cs="Times New Roman CYR"/>
          <w:lang w:eastAsia="en-US"/>
        </w:rPr>
        <w:t xml:space="preserve">Основой развития рынка платных услуг является платежеспособный спрос населения и первоочередное потребление определенного объема обязательных и социально необходимых видов услуг.      </w:t>
      </w:r>
    </w:p>
    <w:p w14:paraId="619CC170" w14:textId="77777777" w:rsidR="00A83869" w:rsidRPr="008861AA" w:rsidRDefault="00A83869" w:rsidP="00A83869">
      <w:pPr>
        <w:autoSpaceDE w:val="0"/>
        <w:autoSpaceDN w:val="0"/>
        <w:adjustRightInd w:val="0"/>
        <w:ind w:firstLine="709"/>
        <w:jc w:val="both"/>
        <w:rPr>
          <w:rFonts w:ascii="Times New Roman CYR" w:eastAsiaTheme="minorHAnsi" w:hAnsi="Times New Roman CYR" w:cs="Times New Roman CYR"/>
          <w:lang w:eastAsia="en-US"/>
        </w:rPr>
      </w:pPr>
      <w:r w:rsidRPr="008861AA">
        <w:rPr>
          <w:rFonts w:ascii="Times New Roman CYR" w:eastAsiaTheme="minorHAnsi" w:hAnsi="Times New Roman CYR" w:cs="Times New Roman CYR"/>
          <w:lang w:eastAsia="en-US"/>
        </w:rPr>
        <w:t xml:space="preserve">На территории района платные услуги оказывают 17 организаций. </w:t>
      </w:r>
      <w:r w:rsidRPr="008861AA">
        <w:rPr>
          <w:rFonts w:ascii="Times New Roman CYR" w:eastAsiaTheme="minorHAnsi" w:hAnsi="Times New Roman CYR" w:cs="Times New Roman CYR"/>
          <w:color w:val="000000"/>
          <w:lang w:eastAsia="en-US"/>
        </w:rPr>
        <w:t xml:space="preserve">В 2023 </w:t>
      </w:r>
      <w:r w:rsidRPr="008861AA">
        <w:rPr>
          <w:rFonts w:ascii="Times New Roman CYR" w:eastAsiaTheme="minorHAnsi" w:hAnsi="Times New Roman CYR" w:cs="Times New Roman CYR"/>
          <w:lang w:eastAsia="en-US"/>
        </w:rPr>
        <w:t xml:space="preserve">году организациями и индивидуальными предпринимателями района населению оказано платных услуг в сумме 127 407,6 тыс. рублей, что на 14,5% больше уровня 2022 года. Удельный вес платных услуг, оказанных населению </w:t>
      </w:r>
      <w:proofErr w:type="gramStart"/>
      <w:r w:rsidRPr="008861AA">
        <w:rPr>
          <w:rFonts w:ascii="Times New Roman CYR" w:eastAsiaTheme="minorHAnsi" w:hAnsi="Times New Roman CYR" w:cs="Times New Roman CYR"/>
          <w:lang w:eastAsia="en-US"/>
        </w:rPr>
        <w:t>в краевых услугах</w:t>
      </w:r>
      <w:proofErr w:type="gramEnd"/>
      <w:r w:rsidRPr="008861AA">
        <w:rPr>
          <w:rFonts w:ascii="Times New Roman CYR" w:eastAsiaTheme="minorHAnsi" w:hAnsi="Times New Roman CYR" w:cs="Times New Roman CYR"/>
          <w:lang w:eastAsia="en-US"/>
        </w:rPr>
        <w:t xml:space="preserve"> составляет 0,06%. </w:t>
      </w:r>
    </w:p>
    <w:p w14:paraId="55B5D960" w14:textId="77777777" w:rsidR="00A83869" w:rsidRPr="008861AA" w:rsidRDefault="00A83869" w:rsidP="00A83869">
      <w:pPr>
        <w:autoSpaceDE w:val="0"/>
        <w:autoSpaceDN w:val="0"/>
        <w:adjustRightInd w:val="0"/>
        <w:ind w:firstLine="709"/>
        <w:jc w:val="both"/>
        <w:rPr>
          <w:rFonts w:ascii="Times New Roman CYR" w:eastAsiaTheme="minorHAnsi" w:hAnsi="Times New Roman CYR" w:cs="Times New Roman CYR"/>
          <w:lang w:eastAsia="en-US"/>
        </w:rPr>
      </w:pPr>
      <w:r w:rsidRPr="008861AA">
        <w:rPr>
          <w:rFonts w:ascii="Times New Roman CYR" w:eastAsiaTheme="minorHAnsi" w:hAnsi="Times New Roman CYR" w:cs="Times New Roman CYR"/>
          <w:lang w:eastAsia="en-US"/>
        </w:rPr>
        <w:t>Оценка 2024 года - увеличение платных услуг на 11,9%.  В прогнозируемом 2025 году ожидается увеличение на 8,5%, в 2026 году на 5,7%, в 2027 году на 6,1% и достигнет 173 373,96 тыс. рублей.</w:t>
      </w:r>
    </w:p>
    <w:p w14:paraId="3C612319" w14:textId="77777777" w:rsidR="00A83869" w:rsidRPr="008861AA" w:rsidRDefault="00A83869" w:rsidP="00A83869">
      <w:pPr>
        <w:autoSpaceDE w:val="0"/>
        <w:autoSpaceDN w:val="0"/>
        <w:adjustRightInd w:val="0"/>
        <w:ind w:firstLine="709"/>
        <w:jc w:val="both"/>
        <w:rPr>
          <w:rFonts w:ascii="Times New Roman CYR" w:eastAsiaTheme="minorHAnsi" w:hAnsi="Times New Roman CYR" w:cs="Times New Roman CYR"/>
          <w:lang w:eastAsia="en-US"/>
        </w:rPr>
      </w:pPr>
      <w:r w:rsidRPr="008861AA">
        <w:rPr>
          <w:rFonts w:ascii="Times New Roman CYR" w:eastAsiaTheme="minorHAnsi" w:hAnsi="Times New Roman CYR" w:cs="Times New Roman CYR"/>
          <w:lang w:eastAsia="en-US"/>
        </w:rPr>
        <w:lastRenderedPageBreak/>
        <w:t xml:space="preserve">Наибольшую долю 28,3% в общем объеме предоставляемых платных услуг в 2023 году составили транспортные услуги, оказанные населению - 36 061,0 тыс. рублей.  </w:t>
      </w:r>
    </w:p>
    <w:p w14:paraId="758C4D25" w14:textId="77777777" w:rsidR="00A83869" w:rsidRDefault="00A83869" w:rsidP="00A83869">
      <w:pPr>
        <w:autoSpaceDE w:val="0"/>
        <w:autoSpaceDN w:val="0"/>
        <w:adjustRightInd w:val="0"/>
        <w:rPr>
          <w:rFonts w:ascii="Times New Roman CYR" w:eastAsiaTheme="minorHAnsi" w:hAnsi="Times New Roman CYR" w:cs="Times New Roman CYR"/>
          <w:lang w:eastAsia="en-US"/>
        </w:rPr>
      </w:pPr>
    </w:p>
    <w:bookmarkEnd w:id="84"/>
    <w:bookmarkEnd w:id="85"/>
    <w:p w14:paraId="22788732" w14:textId="77777777" w:rsidR="00A83869" w:rsidRPr="00F54342" w:rsidRDefault="00A83869" w:rsidP="00A83869">
      <w:pPr>
        <w:spacing w:line="232" w:lineRule="auto"/>
        <w:jc w:val="both"/>
        <w:rPr>
          <w:b/>
          <w:i/>
        </w:rPr>
      </w:pPr>
      <w:r w:rsidRPr="00F54342">
        <w:rPr>
          <w:b/>
          <w:i/>
        </w:rPr>
        <w:t xml:space="preserve">Цены </w:t>
      </w:r>
    </w:p>
    <w:p w14:paraId="04E73B4C" w14:textId="77777777" w:rsidR="00A83869" w:rsidRPr="008861AA" w:rsidRDefault="00A83869" w:rsidP="00A83869">
      <w:pPr>
        <w:spacing w:line="232" w:lineRule="auto"/>
        <w:ind w:firstLine="709"/>
        <w:jc w:val="both"/>
      </w:pPr>
      <w:r w:rsidRPr="008861AA">
        <w:t xml:space="preserve">Инфляция в крае, и в целом по России, обусловлена значительными изменениями внутренних и внешних экономических условий </w:t>
      </w:r>
      <w:proofErr w:type="gramStart"/>
      <w:r w:rsidRPr="008861AA">
        <w:t>на фоне</w:t>
      </w:r>
      <w:proofErr w:type="gramEnd"/>
      <w:r w:rsidRPr="008861AA">
        <w:t xml:space="preserve"> введенных странами коллективного Запада ограничительных мер в отношении России.</w:t>
      </w:r>
    </w:p>
    <w:p w14:paraId="35DA7394" w14:textId="77777777" w:rsidR="00A83869" w:rsidRPr="008861AA" w:rsidRDefault="00A83869" w:rsidP="00A83869">
      <w:pPr>
        <w:spacing w:line="232" w:lineRule="auto"/>
        <w:ind w:firstLine="709"/>
        <w:jc w:val="both"/>
      </w:pPr>
      <w:r w:rsidRPr="008861AA">
        <w:t>По оценке 2024 года инфляция (сводный индекс потребительских цен) в крае оценивается на уровне 108,6 % в среднем за год, в том числе индекс цен на товары - 107,6 %, индекс тарифов на платные услуги – 111,1 %.</w:t>
      </w:r>
    </w:p>
    <w:p w14:paraId="1890CB9C" w14:textId="77777777" w:rsidR="00A83869" w:rsidRPr="008861AA" w:rsidRDefault="00A83869" w:rsidP="00A83869">
      <w:pPr>
        <w:spacing w:line="232" w:lineRule="auto"/>
        <w:ind w:firstLine="709"/>
        <w:jc w:val="both"/>
        <w:rPr>
          <w:noProof/>
        </w:rPr>
      </w:pPr>
      <w:r w:rsidRPr="008861AA">
        <w:t>В 2025 году среднегодовая инфляция сложится на уровне</w:t>
      </w:r>
      <w:r w:rsidRPr="008861AA">
        <w:rPr>
          <w:noProof/>
        </w:rPr>
        <w:t xml:space="preserve"> 106,5 %, индекс потребительских цен в декабре 2025 года по отношению к декабрю 2024 года составит 105,8 %. Начиная с 2026 года прогнозируется замедление декабрьской инфляции </w:t>
      </w:r>
      <w:r w:rsidRPr="008861AA">
        <w:t>до целевого уровня Банка России (104,0 %), среднегодовой - до 104,4% в 2026 году и 104,0% в 2027 году.</w:t>
      </w:r>
      <w:r w:rsidRPr="008861AA">
        <w:rPr>
          <w:noProof/>
        </w:rPr>
        <w:t xml:space="preserve"> </w:t>
      </w:r>
    </w:p>
    <w:p w14:paraId="05DFE728" w14:textId="77777777" w:rsidR="00A83869" w:rsidRPr="008861AA" w:rsidRDefault="00A83869" w:rsidP="00A83869">
      <w:pPr>
        <w:autoSpaceDE w:val="0"/>
        <w:autoSpaceDN w:val="0"/>
        <w:adjustRightInd w:val="0"/>
        <w:spacing w:line="232" w:lineRule="auto"/>
        <w:ind w:firstLine="709"/>
        <w:jc w:val="both"/>
      </w:pPr>
      <w:r w:rsidRPr="008861AA">
        <w:t>Прогноз края сформирован с учетом тарифной политики, предусмотренной прогнозом социально-экономического развития Российской Федерации на 2025-2027 годы, нацеленной на обеспечение стабильных условий для экономического роста и ограничивающей динамику регулируемых тарифов на услуги инфраструктурных компаний.</w:t>
      </w:r>
    </w:p>
    <w:p w14:paraId="79B3A7F1" w14:textId="77777777" w:rsidR="00A83869" w:rsidRPr="008861AA" w:rsidRDefault="00A83869" w:rsidP="00A83869">
      <w:pPr>
        <w:autoSpaceDE w:val="0"/>
        <w:autoSpaceDN w:val="0"/>
        <w:adjustRightInd w:val="0"/>
        <w:spacing w:line="232" w:lineRule="auto"/>
        <w:ind w:firstLine="851"/>
        <w:jc w:val="both"/>
        <w:rPr>
          <w:rFonts w:ascii="Times New Roman CYR" w:hAnsi="Times New Roman CYR" w:cs="Times New Roman CYR"/>
        </w:rPr>
      </w:pPr>
      <w:r w:rsidRPr="008861AA">
        <w:rPr>
          <w:rFonts w:ascii="Times New Roman CYR" w:hAnsi="Times New Roman CYR" w:cs="Times New Roman CYR"/>
        </w:rPr>
        <w:t>Предусмотрена ежегодная индексация цен (тарифов) с 1 июля на коммунальные услуги, отпускаемые населению, в том числе:</w:t>
      </w:r>
    </w:p>
    <w:p w14:paraId="7C3ED483" w14:textId="77777777" w:rsidR="00A83869" w:rsidRPr="008861AA" w:rsidRDefault="00A83869" w:rsidP="00A83869">
      <w:pPr>
        <w:autoSpaceDE w:val="0"/>
        <w:autoSpaceDN w:val="0"/>
        <w:adjustRightInd w:val="0"/>
        <w:spacing w:line="232" w:lineRule="auto"/>
        <w:ind w:firstLine="851"/>
        <w:jc w:val="both"/>
        <w:rPr>
          <w:rFonts w:ascii="Times New Roman CYR" w:hAnsi="Times New Roman CYR" w:cs="Times New Roman CYR"/>
        </w:rPr>
      </w:pPr>
      <w:r w:rsidRPr="008861AA">
        <w:rPr>
          <w:rFonts w:ascii="Times New Roman CYR" w:hAnsi="Times New Roman CYR" w:cs="Times New Roman CYR"/>
        </w:rPr>
        <w:t>на электроэнергию: в 2025 году - на 12,6 %, в 2026 году - на 5,2 %, в 2027 году - на 4,0 %;</w:t>
      </w:r>
    </w:p>
    <w:p w14:paraId="116BB17C" w14:textId="77777777" w:rsidR="00A83869" w:rsidRPr="008861AA" w:rsidRDefault="00A83869" w:rsidP="00A83869">
      <w:pPr>
        <w:autoSpaceDE w:val="0"/>
        <w:autoSpaceDN w:val="0"/>
        <w:adjustRightInd w:val="0"/>
        <w:spacing w:line="232" w:lineRule="auto"/>
        <w:ind w:firstLine="851"/>
        <w:jc w:val="both"/>
        <w:rPr>
          <w:rFonts w:ascii="Times New Roman CYR" w:hAnsi="Times New Roman CYR" w:cs="Times New Roman CYR"/>
        </w:rPr>
      </w:pPr>
      <w:r w:rsidRPr="008861AA">
        <w:rPr>
          <w:rFonts w:ascii="Times New Roman CYR" w:hAnsi="Times New Roman CYR" w:cs="Times New Roman CYR"/>
        </w:rPr>
        <w:t>газ: в 2025 году - на 10,3 %, в 2026 году - на 4,3 %, в 2027 году - на 4,0 %.</w:t>
      </w:r>
    </w:p>
    <w:p w14:paraId="6B849A51" w14:textId="77777777" w:rsidR="00A83869" w:rsidRPr="008861AA" w:rsidRDefault="00A83869" w:rsidP="00A83869">
      <w:pPr>
        <w:autoSpaceDE w:val="0"/>
        <w:autoSpaceDN w:val="0"/>
        <w:adjustRightInd w:val="0"/>
        <w:spacing w:line="232" w:lineRule="auto"/>
        <w:ind w:firstLine="851"/>
        <w:jc w:val="both"/>
        <w:rPr>
          <w:rFonts w:ascii="Times New Roman CYR" w:hAnsi="Times New Roman CYR" w:cs="Times New Roman CYR"/>
        </w:rPr>
      </w:pPr>
      <w:r w:rsidRPr="008861AA">
        <w:rPr>
          <w:rFonts w:ascii="Times New Roman CYR" w:hAnsi="Times New Roman CYR" w:cs="Times New Roman CYR"/>
        </w:rPr>
        <w:t>Также прогнозом предусмотрена индексация цен (тарифов) совокупного платежа граждан за коммунальные услуги ежегодно с 1 июля: в 2025 году - на 11,9 %, в 2026 году - на 5,4 %, в 2027 году - на 4,8 %.</w:t>
      </w:r>
    </w:p>
    <w:p w14:paraId="5920FF13" w14:textId="77777777" w:rsidR="00A83869" w:rsidRPr="008861AA" w:rsidRDefault="00A83869" w:rsidP="00A83869">
      <w:pPr>
        <w:autoSpaceDE w:val="0"/>
        <w:autoSpaceDN w:val="0"/>
        <w:adjustRightInd w:val="0"/>
        <w:spacing w:line="232" w:lineRule="auto"/>
        <w:ind w:firstLine="851"/>
        <w:jc w:val="both"/>
        <w:rPr>
          <w:rFonts w:ascii="Times New Roman CYR" w:hAnsi="Times New Roman CYR" w:cs="Times New Roman CYR"/>
        </w:rPr>
      </w:pPr>
      <w:r w:rsidRPr="008861AA">
        <w:rPr>
          <w:rFonts w:ascii="Times New Roman CYR" w:hAnsi="Times New Roman CYR" w:cs="Times New Roman CYR"/>
        </w:rPr>
        <w:t>Прогноз учитывает ежегодное повышение тарифов на пассажирские перевозки железнодорожным транспортом в регулируемом секторе экономики с 1 января: в 2025 году - на 11,6 %, в 2026 году - на 11,4 % и в 2027 году - на 5,9 %.</w:t>
      </w:r>
    </w:p>
    <w:p w14:paraId="61E65A3C" w14:textId="77777777" w:rsidR="00A83869" w:rsidRDefault="00A83869" w:rsidP="00A83869">
      <w:pPr>
        <w:autoSpaceDE w:val="0"/>
        <w:autoSpaceDN w:val="0"/>
        <w:adjustRightInd w:val="0"/>
        <w:spacing w:line="232" w:lineRule="auto"/>
        <w:ind w:firstLine="851"/>
        <w:jc w:val="both"/>
        <w:rPr>
          <w:rFonts w:ascii="Times New Roman CYR" w:hAnsi="Times New Roman CYR" w:cs="Times New Roman CYR"/>
        </w:rPr>
      </w:pPr>
      <w:r w:rsidRPr="008861AA">
        <w:rPr>
          <w:rFonts w:ascii="Times New Roman CYR" w:hAnsi="Times New Roman CYR" w:cs="Times New Roman CYR"/>
        </w:rPr>
        <w:t>Прогнозом предусмотрена ежегодная базовая индексация тарифов на железнодорожные перевозки грузов в регулируемом секторе экономики с 1 января: в 2025 году - на 13,8 %, в 2026 году - на 8,5 %, в 2027 году - на 6,1 %.</w:t>
      </w:r>
    </w:p>
    <w:p w14:paraId="5D20A3EF" w14:textId="77777777" w:rsidR="00A83869" w:rsidRDefault="00A83869" w:rsidP="00A83869">
      <w:pPr>
        <w:autoSpaceDE w:val="0"/>
        <w:autoSpaceDN w:val="0"/>
        <w:adjustRightInd w:val="0"/>
        <w:ind w:firstLine="708"/>
        <w:jc w:val="both"/>
        <w:rPr>
          <w:rFonts w:ascii="Times New Roman CYR" w:hAnsi="Times New Roman CYR" w:cs="Times New Roman CYR"/>
          <w:sz w:val="8"/>
          <w:szCs w:val="8"/>
        </w:rPr>
      </w:pPr>
    </w:p>
    <w:p w14:paraId="483DF67E" w14:textId="77777777" w:rsidR="00A83869" w:rsidRPr="00F54342" w:rsidRDefault="00A83869" w:rsidP="00A83869">
      <w:pPr>
        <w:rPr>
          <w:b/>
          <w:i/>
        </w:rPr>
      </w:pPr>
      <w:bookmarkStart w:id="86" w:name="_Toc84343797"/>
      <w:bookmarkStart w:id="87" w:name="_Toc85033400"/>
      <w:bookmarkStart w:id="88" w:name="_Toc303155325"/>
      <w:bookmarkStart w:id="89" w:name="_Toc177304555"/>
      <w:bookmarkStart w:id="90" w:name="_Toc303155322"/>
      <w:bookmarkStart w:id="91" w:name="_Toc177304552"/>
      <w:bookmarkEnd w:id="71"/>
      <w:bookmarkEnd w:id="72"/>
      <w:bookmarkEnd w:id="73"/>
      <w:bookmarkEnd w:id="74"/>
      <w:bookmarkEnd w:id="77"/>
      <w:bookmarkEnd w:id="78"/>
      <w:r w:rsidRPr="00F54342">
        <w:rPr>
          <w:b/>
          <w:i/>
        </w:rPr>
        <w:t xml:space="preserve"> </w:t>
      </w:r>
      <w:bookmarkEnd w:id="86"/>
      <w:r w:rsidRPr="00F54342">
        <w:rPr>
          <w:b/>
          <w:i/>
          <w:sz w:val="32"/>
        </w:rPr>
        <w:t>Социальная сфера</w:t>
      </w:r>
    </w:p>
    <w:p w14:paraId="0C26247B" w14:textId="77777777" w:rsidR="00A83869" w:rsidRDefault="00A83869" w:rsidP="00A83869">
      <w:pPr>
        <w:pStyle w:val="ConsPlusNormal0"/>
        <w:rPr>
          <w:rFonts w:ascii="Times New Roman" w:hAnsi="Times New Roman" w:cs="Times New Roman"/>
          <w:sz w:val="28"/>
          <w:szCs w:val="28"/>
        </w:rPr>
      </w:pPr>
      <w:bookmarkStart w:id="92" w:name="_Toc147249785"/>
      <w:bookmarkStart w:id="93" w:name="_Toc85033398"/>
      <w:bookmarkStart w:id="94" w:name="_Toc303155323"/>
      <w:bookmarkStart w:id="95" w:name="_Toc177304553"/>
    </w:p>
    <w:p w14:paraId="2E523AF5" w14:textId="77777777" w:rsidR="00A83869" w:rsidRPr="00433983" w:rsidRDefault="00A83869" w:rsidP="00A83869">
      <w:pPr>
        <w:pStyle w:val="ConsPlusNormal0"/>
        <w:ind w:firstLine="0"/>
        <w:rPr>
          <w:rFonts w:ascii="Times New Roman" w:hAnsi="Times New Roman" w:cs="Times New Roman"/>
          <w:b/>
          <w:i/>
          <w:sz w:val="28"/>
          <w:szCs w:val="28"/>
        </w:rPr>
      </w:pPr>
      <w:r w:rsidRPr="00433983">
        <w:rPr>
          <w:rFonts w:ascii="Times New Roman" w:hAnsi="Times New Roman" w:cs="Times New Roman"/>
          <w:b/>
          <w:i/>
          <w:sz w:val="28"/>
          <w:szCs w:val="28"/>
        </w:rPr>
        <w:t>Демография</w:t>
      </w:r>
      <w:bookmarkEnd w:id="92"/>
      <w:bookmarkEnd w:id="93"/>
      <w:bookmarkEnd w:id="94"/>
      <w:bookmarkEnd w:id="95"/>
    </w:p>
    <w:p w14:paraId="23AC8C4B" w14:textId="77777777" w:rsidR="00A83869" w:rsidRPr="008861AA" w:rsidRDefault="00A83869" w:rsidP="00A83869">
      <w:pPr>
        <w:pStyle w:val="ConsPlusNormal0"/>
        <w:rPr>
          <w:rFonts w:ascii="Times New Roman" w:hAnsi="Times New Roman" w:cs="Times New Roman"/>
          <w:sz w:val="28"/>
          <w:szCs w:val="28"/>
        </w:rPr>
      </w:pPr>
      <w:bookmarkStart w:id="96" w:name="_Toc85033399"/>
      <w:bookmarkStart w:id="97" w:name="_Toc147249786"/>
      <w:r w:rsidRPr="008861AA">
        <w:rPr>
          <w:rFonts w:ascii="Times New Roman" w:hAnsi="Times New Roman" w:cs="Times New Roman"/>
          <w:sz w:val="28"/>
          <w:szCs w:val="28"/>
        </w:rPr>
        <w:t>В связи с сокращением в последние годы численности населения района, демографический фактор приобрел значение важнейшего фактора, определяющего будущее района. Тенденция сокращения численности имеет место в целом по краю и в России.</w:t>
      </w:r>
    </w:p>
    <w:p w14:paraId="2D8ED112" w14:textId="77777777" w:rsidR="00A83869" w:rsidRDefault="00A83869" w:rsidP="00A83869">
      <w:pPr>
        <w:widowControl w:val="0"/>
        <w:autoSpaceDE w:val="0"/>
        <w:autoSpaceDN w:val="0"/>
        <w:adjustRightInd w:val="0"/>
        <w:ind w:firstLine="709"/>
        <w:jc w:val="both"/>
        <w:rPr>
          <w:rFonts w:ascii="Times New Roman CYR" w:eastAsiaTheme="minorHAnsi" w:hAnsi="Times New Roman CYR" w:cs="Times New Roman CYR"/>
          <w:lang w:eastAsia="en-US"/>
        </w:rPr>
      </w:pPr>
      <w:r w:rsidRPr="008861AA">
        <w:rPr>
          <w:rFonts w:ascii="Times New Roman CYR" w:eastAsiaTheme="minorHAnsi" w:hAnsi="Times New Roman CYR" w:cs="Times New Roman CYR"/>
          <w:lang w:eastAsia="en-US"/>
        </w:rPr>
        <w:lastRenderedPageBreak/>
        <w:t>С 2010 года в Дзержинском районе наблюдается тенденция снижения численности постоянного населения. По состоянию на 01.01.2024 численность постоянного населения района составила 11 389 человек, с начала года она снизилась на 200 человек, или на 1,7 %. Среднегодовая численность населения в 2023 году достигла 11 489 человек (-2,52 %), в 2024 году - 11 263 человека, в 2025 году - 11 022 человека, в 2026 году - 10 817 человек, в 2027 году - 10 651 человек.</w:t>
      </w:r>
    </w:p>
    <w:p w14:paraId="5AF75F60" w14:textId="77777777" w:rsidR="00A83869" w:rsidRDefault="00A83869" w:rsidP="00A83869">
      <w:pPr>
        <w:widowControl w:val="0"/>
        <w:autoSpaceDE w:val="0"/>
        <w:autoSpaceDN w:val="0"/>
        <w:adjustRightInd w:val="0"/>
        <w:rPr>
          <w:rFonts w:ascii="Times New Roman CYR" w:eastAsiaTheme="minorHAnsi" w:hAnsi="Times New Roman CYR" w:cs="Times New Roman CYR"/>
          <w:color w:val="000000"/>
          <w:sz w:val="12"/>
          <w:szCs w:val="12"/>
          <w:lang w:eastAsia="en-US"/>
        </w:rPr>
      </w:pPr>
    </w:p>
    <w:p w14:paraId="5F12DCC9" w14:textId="77777777" w:rsidR="00A83869" w:rsidRDefault="00A83869" w:rsidP="00A83869">
      <w:pPr>
        <w:pStyle w:val="ConsPlusNormal0"/>
        <w:jc w:val="both"/>
        <w:rPr>
          <w:rFonts w:ascii="Times New Roman" w:hAnsi="Times New Roman" w:cs="Times New Roman"/>
          <w:sz w:val="28"/>
          <w:szCs w:val="28"/>
        </w:rPr>
      </w:pPr>
    </w:p>
    <w:p w14:paraId="71ACEEF9" w14:textId="77777777" w:rsidR="00A83869" w:rsidRPr="00433983" w:rsidRDefault="00A83869" w:rsidP="00A83869">
      <w:pPr>
        <w:pStyle w:val="ConsPlusNormal0"/>
        <w:ind w:firstLine="0"/>
        <w:jc w:val="both"/>
        <w:rPr>
          <w:rFonts w:ascii="Times New Roman" w:hAnsi="Times New Roman" w:cs="Times New Roman"/>
          <w:b/>
          <w:i/>
          <w:sz w:val="28"/>
          <w:szCs w:val="28"/>
        </w:rPr>
      </w:pPr>
      <w:r w:rsidRPr="00433983">
        <w:rPr>
          <w:rFonts w:ascii="Times New Roman" w:hAnsi="Times New Roman" w:cs="Times New Roman"/>
          <w:b/>
          <w:i/>
          <w:sz w:val="28"/>
          <w:szCs w:val="28"/>
        </w:rPr>
        <w:t>Рынок труда</w:t>
      </w:r>
      <w:bookmarkEnd w:id="96"/>
      <w:bookmarkEnd w:id="97"/>
      <w:r w:rsidRPr="00433983">
        <w:rPr>
          <w:rFonts w:ascii="Times New Roman" w:hAnsi="Times New Roman" w:cs="Times New Roman"/>
          <w:b/>
          <w:i/>
          <w:sz w:val="28"/>
          <w:szCs w:val="28"/>
        </w:rPr>
        <w:t xml:space="preserve"> </w:t>
      </w:r>
    </w:p>
    <w:p w14:paraId="1258AC23" w14:textId="77777777" w:rsidR="00A83869" w:rsidRPr="00433983" w:rsidRDefault="00A83869" w:rsidP="00A83869">
      <w:pPr>
        <w:pStyle w:val="ConsPlusNormal0"/>
        <w:jc w:val="both"/>
        <w:rPr>
          <w:rFonts w:ascii="Times New Roman" w:hAnsi="Times New Roman" w:cs="Times New Roman"/>
          <w:spacing w:val="-2"/>
          <w:sz w:val="28"/>
          <w:szCs w:val="28"/>
        </w:rPr>
      </w:pPr>
      <w:r w:rsidRPr="008861AA">
        <w:rPr>
          <w:rFonts w:ascii="Times New Roman" w:hAnsi="Times New Roman" w:cs="Times New Roman"/>
          <w:spacing w:val="-2"/>
          <w:sz w:val="28"/>
          <w:szCs w:val="28"/>
        </w:rPr>
        <w:t>В прогнозном периоде ожидается рост численности трудовых ресурсов и занятых в экономике края за счет увеличения численности населения трудоспособного возрасте вследствие проводимой пенсионной реформы.</w:t>
      </w:r>
    </w:p>
    <w:p w14:paraId="6ED080EC" w14:textId="77777777" w:rsidR="00A83869" w:rsidRPr="008861AA" w:rsidRDefault="00A83869" w:rsidP="00A83869">
      <w:pPr>
        <w:ind w:right="22" w:firstLine="709"/>
        <w:jc w:val="both"/>
        <w:rPr>
          <w:rFonts w:ascii="Times New Roman CYR" w:eastAsiaTheme="minorHAnsi" w:hAnsi="Times New Roman CYR" w:cs="Times New Roman CYR"/>
          <w:lang w:eastAsia="en-US"/>
        </w:rPr>
      </w:pPr>
      <w:r w:rsidRPr="008861AA">
        <w:rPr>
          <w:rFonts w:ascii="Times New Roman CYR" w:eastAsiaTheme="minorHAnsi" w:hAnsi="Times New Roman CYR" w:cs="Times New Roman CYR"/>
          <w:lang w:eastAsia="en-US"/>
        </w:rPr>
        <w:t>Уровень зарегистрированной безработицы в 2023 году составил 1,2%, увеличение на 0,3 пункта с прошлым годом.  Уровень безработицы в 2024 -</w:t>
      </w:r>
    </w:p>
    <w:p w14:paraId="4FEEBF24" w14:textId="77777777" w:rsidR="00A83869" w:rsidRPr="008861AA" w:rsidRDefault="00A83869" w:rsidP="00A83869">
      <w:pPr>
        <w:ind w:right="22"/>
        <w:jc w:val="both"/>
        <w:rPr>
          <w:rFonts w:ascii="Arial CYR" w:eastAsiaTheme="minorHAnsi" w:hAnsi="Arial CYR" w:cs="Arial CYR"/>
          <w:color w:val="000000"/>
          <w:sz w:val="20"/>
          <w:szCs w:val="20"/>
          <w:lang w:eastAsia="en-US"/>
        </w:rPr>
      </w:pPr>
      <w:r w:rsidRPr="008861AA">
        <w:rPr>
          <w:rFonts w:ascii="Times New Roman CYR" w:eastAsiaTheme="minorHAnsi" w:hAnsi="Times New Roman CYR" w:cs="Times New Roman CYR"/>
          <w:lang w:eastAsia="en-US"/>
        </w:rPr>
        <w:t xml:space="preserve">2027 </w:t>
      </w:r>
      <w:proofErr w:type="spellStart"/>
      <w:r w:rsidRPr="008861AA">
        <w:rPr>
          <w:rFonts w:ascii="Times New Roman CYR" w:eastAsiaTheme="minorHAnsi" w:hAnsi="Times New Roman CYR" w:cs="Times New Roman CYR"/>
          <w:lang w:eastAsia="en-US"/>
        </w:rPr>
        <w:t>гг</w:t>
      </w:r>
      <w:proofErr w:type="spellEnd"/>
      <w:r w:rsidRPr="008861AA">
        <w:rPr>
          <w:rFonts w:ascii="Times New Roman CYR" w:eastAsiaTheme="minorHAnsi" w:hAnsi="Times New Roman CYR" w:cs="Times New Roman CYR"/>
          <w:lang w:eastAsia="en-US"/>
        </w:rPr>
        <w:t xml:space="preserve"> останется на прежнем уровне и составит 1,2%.</w:t>
      </w:r>
    </w:p>
    <w:p w14:paraId="1527A704" w14:textId="77777777" w:rsidR="00A83869" w:rsidRPr="008861AA" w:rsidRDefault="00A83869" w:rsidP="00A83869">
      <w:pPr>
        <w:autoSpaceDE w:val="0"/>
        <w:autoSpaceDN w:val="0"/>
        <w:adjustRightInd w:val="0"/>
        <w:ind w:firstLine="709"/>
        <w:jc w:val="both"/>
        <w:rPr>
          <w:rFonts w:ascii="Times New Roman CYR" w:eastAsiaTheme="minorHAnsi" w:hAnsi="Times New Roman CYR" w:cs="Times New Roman CYR"/>
          <w:color w:val="000000"/>
          <w:lang w:eastAsia="en-US"/>
        </w:rPr>
      </w:pPr>
      <w:r w:rsidRPr="008861AA">
        <w:rPr>
          <w:rFonts w:ascii="Times New Roman CYR" w:eastAsiaTheme="minorHAnsi" w:hAnsi="Times New Roman CYR" w:cs="Times New Roman CYR"/>
          <w:color w:val="000000"/>
          <w:lang w:eastAsia="en-US"/>
        </w:rPr>
        <w:t xml:space="preserve"> В 2023 году численность безработных граждан, получавших пособие по безработице, зафиксирована на отметке </w:t>
      </w:r>
      <w:r w:rsidRPr="008861AA">
        <w:rPr>
          <w:rFonts w:ascii="Times New Roman CYR" w:eastAsiaTheme="minorHAnsi" w:hAnsi="Times New Roman CYR" w:cs="Times New Roman CYR"/>
          <w:lang w:eastAsia="en-US"/>
        </w:rPr>
        <w:t xml:space="preserve">65 человек, что на 17 </w:t>
      </w:r>
      <w:r w:rsidRPr="008861AA">
        <w:rPr>
          <w:rFonts w:ascii="Times New Roman CYR" w:eastAsiaTheme="minorHAnsi" w:hAnsi="Times New Roman CYR" w:cs="Times New Roman CYR"/>
          <w:color w:val="000000"/>
          <w:lang w:eastAsia="en-US"/>
        </w:rPr>
        <w:t xml:space="preserve">человек больше, чем в предыдущем году. </w:t>
      </w:r>
    </w:p>
    <w:p w14:paraId="2D3EFD40" w14:textId="77777777" w:rsidR="00A83869" w:rsidRDefault="00A83869" w:rsidP="00A83869">
      <w:pPr>
        <w:autoSpaceDE w:val="0"/>
        <w:autoSpaceDN w:val="0"/>
        <w:adjustRightInd w:val="0"/>
        <w:ind w:left="140" w:firstLine="569"/>
        <w:jc w:val="both"/>
        <w:rPr>
          <w:rFonts w:ascii="Times New Roman CYR" w:eastAsiaTheme="minorHAnsi" w:hAnsi="Times New Roman CYR" w:cs="Times New Roman CYR"/>
          <w:lang w:eastAsia="en-US"/>
        </w:rPr>
      </w:pPr>
    </w:p>
    <w:p w14:paraId="64864DF3" w14:textId="77777777" w:rsidR="00A83869" w:rsidRPr="00433983" w:rsidRDefault="00A83869" w:rsidP="00A83869">
      <w:pPr>
        <w:pStyle w:val="ConsPlusNormal0"/>
        <w:ind w:firstLine="142"/>
        <w:jc w:val="both"/>
        <w:rPr>
          <w:rFonts w:ascii="Times New Roman" w:hAnsi="Times New Roman" w:cs="Times New Roman"/>
          <w:b/>
          <w:i/>
          <w:sz w:val="28"/>
          <w:szCs w:val="28"/>
        </w:rPr>
      </w:pPr>
      <w:bookmarkStart w:id="98" w:name="_Toc147249787"/>
      <w:r w:rsidRPr="00433983">
        <w:rPr>
          <w:rFonts w:ascii="Times New Roman" w:hAnsi="Times New Roman" w:cs="Times New Roman"/>
          <w:b/>
          <w:i/>
          <w:sz w:val="28"/>
          <w:szCs w:val="28"/>
        </w:rPr>
        <w:t>Уровень жизни населения</w:t>
      </w:r>
      <w:bookmarkEnd w:id="87"/>
      <w:bookmarkEnd w:id="88"/>
      <w:bookmarkEnd w:id="89"/>
      <w:bookmarkEnd w:id="98"/>
    </w:p>
    <w:p w14:paraId="0F694AFB" w14:textId="77777777" w:rsidR="00A83869" w:rsidRPr="008861AA" w:rsidRDefault="00A83869" w:rsidP="00A83869">
      <w:pPr>
        <w:pStyle w:val="ConsPlusNormal0"/>
        <w:jc w:val="both"/>
        <w:rPr>
          <w:rFonts w:ascii="Times New Roman" w:hAnsi="Times New Roman" w:cs="Times New Roman"/>
          <w:sz w:val="28"/>
          <w:szCs w:val="28"/>
        </w:rPr>
      </w:pPr>
      <w:bookmarkStart w:id="99" w:name="_Toc177304556"/>
      <w:bookmarkStart w:id="100" w:name="_Toc138143949"/>
      <w:bookmarkStart w:id="101" w:name="_Toc102310869"/>
      <w:bookmarkStart w:id="102" w:name="_Toc74474215"/>
      <w:r w:rsidRPr="008861AA">
        <w:rPr>
          <w:rFonts w:ascii="Times New Roman" w:hAnsi="Times New Roman" w:cs="Times New Roman"/>
          <w:sz w:val="28"/>
          <w:szCs w:val="28"/>
        </w:rPr>
        <w:t xml:space="preserve">Прогноз денежных доходов населения основан на развитии экономики региона в прогнозном периоде, и отражает направления реализации социальной политики, направленной на обеспечение повышения уровня жизни населения края. </w:t>
      </w:r>
    </w:p>
    <w:p w14:paraId="556E41A5" w14:textId="77777777" w:rsidR="00A83869" w:rsidRPr="008861AA" w:rsidRDefault="00A83869" w:rsidP="00A83869">
      <w:pPr>
        <w:widowControl w:val="0"/>
        <w:autoSpaceDE w:val="0"/>
        <w:autoSpaceDN w:val="0"/>
        <w:adjustRightInd w:val="0"/>
        <w:ind w:firstLine="720"/>
        <w:jc w:val="both"/>
        <w:rPr>
          <w:spacing w:val="-2"/>
        </w:rPr>
      </w:pPr>
      <w:r w:rsidRPr="008861AA">
        <w:rPr>
          <w:rFonts w:ascii="Times New Roman CYR" w:hAnsi="Times New Roman CYR" w:cs="Times New Roman CYR"/>
        </w:rPr>
        <w:t>Структура денежных доходов в прогнозном периоде существенно не изменится. Оплата труда сохранится в качестве основного источника формирования денежных доходов населения.</w:t>
      </w:r>
      <w:r w:rsidRPr="008861AA">
        <w:rPr>
          <w:spacing w:val="-2"/>
        </w:rPr>
        <w:t xml:space="preserve">  </w:t>
      </w:r>
    </w:p>
    <w:p w14:paraId="01D93535" w14:textId="77777777" w:rsidR="00A83869" w:rsidRPr="008861AA" w:rsidRDefault="00A83869" w:rsidP="00A83869">
      <w:pPr>
        <w:widowControl w:val="0"/>
        <w:autoSpaceDE w:val="0"/>
        <w:autoSpaceDN w:val="0"/>
        <w:adjustRightInd w:val="0"/>
        <w:ind w:firstLine="709"/>
        <w:jc w:val="both"/>
        <w:rPr>
          <w:rFonts w:ascii="Times New Roman CYR" w:eastAsiaTheme="minorHAnsi" w:hAnsi="Times New Roman CYR" w:cs="Times New Roman CYR"/>
          <w:color w:val="000000"/>
          <w:spacing w:val="-2"/>
          <w:lang w:eastAsia="en-US"/>
        </w:rPr>
      </w:pPr>
      <w:r w:rsidRPr="008861AA">
        <w:rPr>
          <w:rFonts w:ascii="Times New Roman CYR" w:eastAsiaTheme="minorHAnsi" w:hAnsi="Times New Roman CYR" w:cs="Times New Roman CYR"/>
          <w:spacing w:val="-2"/>
          <w:lang w:eastAsia="en-US"/>
        </w:rPr>
        <w:t xml:space="preserve">В 2023 году среднедушевой денежный доход по району составил 24 301,01 рублей. По отношению к 2022 году его номинальный темп роста составил 122,3 %, реальный - 115,5 %. </w:t>
      </w:r>
      <w:r w:rsidRPr="008861AA">
        <w:rPr>
          <w:rFonts w:ascii="Times New Roman CYR" w:eastAsiaTheme="minorHAnsi" w:hAnsi="Times New Roman CYR" w:cs="Times New Roman CYR"/>
          <w:color w:val="000000"/>
          <w:spacing w:val="-2"/>
          <w:lang w:eastAsia="en-US"/>
        </w:rPr>
        <w:t xml:space="preserve">Прогнозом предусмотрено увеличение среднедушевого денежного дохода по району с 33 125,09 рублей в 2025 году до 39 150,00 рублей в 2027 году.  </w:t>
      </w:r>
    </w:p>
    <w:p w14:paraId="04DAD2B4" w14:textId="77777777" w:rsidR="00A83869" w:rsidRPr="008861AA" w:rsidRDefault="00A83869" w:rsidP="00A83869">
      <w:pPr>
        <w:widowControl w:val="0"/>
        <w:autoSpaceDE w:val="0"/>
        <w:autoSpaceDN w:val="0"/>
        <w:adjustRightInd w:val="0"/>
        <w:ind w:firstLine="709"/>
        <w:jc w:val="both"/>
        <w:rPr>
          <w:rFonts w:ascii="Times New Roman CYR" w:eastAsiaTheme="minorHAnsi" w:hAnsi="Times New Roman CYR" w:cs="Times New Roman CYR"/>
          <w:spacing w:val="-2"/>
          <w:lang w:eastAsia="en-US"/>
        </w:rPr>
      </w:pPr>
      <w:r w:rsidRPr="008861AA">
        <w:rPr>
          <w:rFonts w:ascii="Times New Roman CYR" w:eastAsiaTheme="minorHAnsi" w:hAnsi="Times New Roman CYR" w:cs="Times New Roman CYR"/>
          <w:spacing w:val="-2"/>
          <w:lang w:eastAsia="en-US"/>
        </w:rPr>
        <w:t>Основным источником денежных доходов населения является заработная плата.</w:t>
      </w:r>
    </w:p>
    <w:p w14:paraId="59D1E975" w14:textId="77777777" w:rsidR="00A83869" w:rsidRPr="008861AA" w:rsidRDefault="00A83869" w:rsidP="00A83869">
      <w:pPr>
        <w:widowControl w:val="0"/>
        <w:autoSpaceDE w:val="0"/>
        <w:autoSpaceDN w:val="0"/>
        <w:adjustRightInd w:val="0"/>
        <w:ind w:firstLine="709"/>
        <w:jc w:val="both"/>
        <w:rPr>
          <w:rFonts w:ascii="Times New Roman CYR" w:eastAsiaTheme="minorHAnsi" w:hAnsi="Times New Roman CYR" w:cs="Times New Roman CYR"/>
          <w:spacing w:val="-2"/>
          <w:lang w:eastAsia="en-US"/>
        </w:rPr>
      </w:pPr>
      <w:r w:rsidRPr="008861AA">
        <w:rPr>
          <w:rFonts w:ascii="Times New Roman CYR" w:eastAsiaTheme="minorHAnsi" w:hAnsi="Times New Roman CYR" w:cs="Times New Roman CYR"/>
          <w:spacing w:val="-2"/>
          <w:lang w:eastAsia="en-US"/>
        </w:rPr>
        <w:t xml:space="preserve">Среднемесячная начисленная заработная плата в расчете на одного работника по полному кругу организаций за 2023 год оценивается на уровне           47 152,80 рублей с номинальным увеличением относительно 2022 года на 13,9 %.  </w:t>
      </w:r>
    </w:p>
    <w:p w14:paraId="64F60276" w14:textId="77777777" w:rsidR="00A83869" w:rsidRPr="008861AA" w:rsidRDefault="00A83869" w:rsidP="00A83869">
      <w:pPr>
        <w:widowControl w:val="0"/>
        <w:autoSpaceDE w:val="0"/>
        <w:autoSpaceDN w:val="0"/>
        <w:adjustRightInd w:val="0"/>
        <w:ind w:firstLine="709"/>
        <w:jc w:val="both"/>
        <w:rPr>
          <w:rFonts w:ascii="Times New Roman CYR" w:eastAsiaTheme="minorHAnsi" w:hAnsi="Times New Roman CYR" w:cs="Times New Roman CYR"/>
          <w:spacing w:val="-2"/>
          <w:lang w:eastAsia="en-US"/>
        </w:rPr>
      </w:pPr>
      <w:r w:rsidRPr="008861AA">
        <w:rPr>
          <w:rFonts w:ascii="Times New Roman CYR" w:eastAsiaTheme="minorHAnsi" w:hAnsi="Times New Roman CYR" w:cs="Times New Roman CYR"/>
          <w:spacing w:val="-2"/>
          <w:lang w:eastAsia="en-US"/>
        </w:rPr>
        <w:t xml:space="preserve">В прогнозном периоде темп роста среднемесячной заработной платы сохранит положительную динамику. </w:t>
      </w:r>
    </w:p>
    <w:p w14:paraId="4CC95909" w14:textId="77777777" w:rsidR="00A83869" w:rsidRPr="008861AA" w:rsidRDefault="00A83869" w:rsidP="00A83869">
      <w:pPr>
        <w:widowControl w:val="0"/>
        <w:autoSpaceDE w:val="0"/>
        <w:autoSpaceDN w:val="0"/>
        <w:adjustRightInd w:val="0"/>
        <w:ind w:firstLine="709"/>
        <w:jc w:val="both"/>
        <w:rPr>
          <w:rFonts w:ascii="Times New Roman CYR" w:eastAsiaTheme="minorHAnsi" w:hAnsi="Times New Roman CYR" w:cs="Times New Roman CYR"/>
          <w:spacing w:val="-2"/>
          <w:lang w:eastAsia="en-US"/>
        </w:rPr>
      </w:pPr>
      <w:r w:rsidRPr="008861AA">
        <w:rPr>
          <w:rFonts w:ascii="Times New Roman CYR" w:eastAsiaTheme="minorHAnsi" w:hAnsi="Times New Roman CYR" w:cs="Times New Roman CYR"/>
          <w:spacing w:val="-2"/>
          <w:lang w:eastAsia="en-US"/>
        </w:rPr>
        <w:t xml:space="preserve">Прогнозом предусмотрено увеличение среднемесячной заработной платы по   району с 56 347,60 рублей в 2024 году, до 69 927,06 рублей к концу 2027 года. </w:t>
      </w:r>
    </w:p>
    <w:p w14:paraId="636984E3" w14:textId="77777777" w:rsidR="00A83869" w:rsidRPr="008861AA" w:rsidRDefault="00A83869" w:rsidP="00A83869">
      <w:pPr>
        <w:widowControl w:val="0"/>
        <w:autoSpaceDE w:val="0"/>
        <w:autoSpaceDN w:val="0"/>
        <w:adjustRightInd w:val="0"/>
        <w:ind w:firstLine="709"/>
        <w:jc w:val="both"/>
        <w:rPr>
          <w:rFonts w:ascii="Times New Roman CYR" w:eastAsiaTheme="minorHAnsi" w:hAnsi="Times New Roman CYR" w:cs="Times New Roman CYR"/>
          <w:spacing w:val="-2"/>
          <w:lang w:eastAsia="en-US"/>
        </w:rPr>
      </w:pPr>
      <w:r w:rsidRPr="008861AA">
        <w:rPr>
          <w:rFonts w:ascii="Times New Roman CYR" w:eastAsiaTheme="minorHAnsi" w:hAnsi="Times New Roman CYR" w:cs="Times New Roman CYR"/>
          <w:spacing w:val="-2"/>
          <w:lang w:eastAsia="en-US"/>
        </w:rPr>
        <w:t xml:space="preserve">Номинальный темп роста сложится на уровне 119,5 % в 2024 году; </w:t>
      </w:r>
      <w:r w:rsidRPr="008861AA">
        <w:rPr>
          <w:rFonts w:ascii="Times New Roman CYR" w:eastAsiaTheme="minorHAnsi" w:hAnsi="Times New Roman CYR" w:cs="Times New Roman CYR"/>
          <w:spacing w:val="-2"/>
          <w:lang w:eastAsia="en-US"/>
        </w:rPr>
        <w:lastRenderedPageBreak/>
        <w:t>108,8 % в 2025 году; 107 % в 2026 году и в 2027 году 106,6%.</w:t>
      </w:r>
    </w:p>
    <w:p w14:paraId="621BD167" w14:textId="77777777" w:rsidR="00A83869" w:rsidRDefault="00A83869" w:rsidP="00A83869">
      <w:pPr>
        <w:autoSpaceDE w:val="0"/>
        <w:autoSpaceDN w:val="0"/>
        <w:adjustRightInd w:val="0"/>
        <w:spacing w:after="160" w:line="252" w:lineRule="auto"/>
        <w:ind w:firstLine="709"/>
        <w:jc w:val="both"/>
        <w:rPr>
          <w:rFonts w:ascii="Calibri" w:eastAsiaTheme="minorHAnsi" w:hAnsi="Calibri" w:cs="Calibri"/>
          <w:sz w:val="22"/>
          <w:szCs w:val="22"/>
          <w:lang w:eastAsia="en-US"/>
        </w:rPr>
      </w:pPr>
      <w:r w:rsidRPr="008861AA">
        <w:rPr>
          <w:rFonts w:ascii="Times New Roman CYR" w:eastAsiaTheme="minorHAnsi" w:hAnsi="Times New Roman CYR" w:cs="Times New Roman CYR"/>
          <w:spacing w:val="-2"/>
          <w:lang w:eastAsia="en-US"/>
        </w:rPr>
        <w:t>В течение всего прогнозного периода предусматривается повышение уровня материального обеспечения пенсионеров. C 01.01.2023 года пенсии были проиндексированы на 4,8 %.</w:t>
      </w:r>
      <w:r>
        <w:rPr>
          <w:rFonts w:ascii="Times New Roman CYR" w:eastAsiaTheme="minorHAnsi" w:hAnsi="Times New Roman CYR" w:cs="Times New Roman CYR"/>
          <w:spacing w:val="-2"/>
          <w:lang w:eastAsia="en-US"/>
        </w:rPr>
        <w:t> </w:t>
      </w:r>
    </w:p>
    <w:p w14:paraId="603D4D8F" w14:textId="77777777" w:rsidR="00A83869" w:rsidRPr="00FB5406" w:rsidRDefault="00A83869" w:rsidP="00A83869">
      <w:pPr>
        <w:pStyle w:val="2"/>
        <w:spacing w:before="200" w:after="120"/>
      </w:pPr>
      <w:bookmarkStart w:id="103" w:name="_Toc147249788"/>
      <w:bookmarkEnd w:id="29"/>
      <w:bookmarkEnd w:id="90"/>
      <w:bookmarkEnd w:id="91"/>
      <w:bookmarkEnd w:id="99"/>
      <w:bookmarkEnd w:id="100"/>
      <w:bookmarkEnd w:id="101"/>
      <w:bookmarkEnd w:id="102"/>
      <w:r w:rsidRPr="00FB5406">
        <w:t>Развитие отраслей социальной сферы</w:t>
      </w:r>
      <w:bookmarkEnd w:id="103"/>
    </w:p>
    <w:p w14:paraId="2AD54B6E" w14:textId="77777777" w:rsidR="00A83869" w:rsidRDefault="00A83869" w:rsidP="00A83869">
      <w:pPr>
        <w:pStyle w:val="3"/>
        <w:spacing w:before="200" w:after="0"/>
        <w:rPr>
          <w:rFonts w:ascii="Times New Roman" w:hAnsi="Times New Roman"/>
          <w:b w:val="0"/>
          <w:i/>
          <w:sz w:val="28"/>
          <w:szCs w:val="28"/>
        </w:rPr>
      </w:pPr>
      <w:bookmarkStart w:id="104" w:name="_Toc147249789"/>
      <w:r w:rsidRPr="00F54342">
        <w:rPr>
          <w:rFonts w:ascii="Times New Roman" w:hAnsi="Times New Roman"/>
          <w:i/>
          <w:sz w:val="28"/>
          <w:szCs w:val="28"/>
        </w:rPr>
        <w:t>Здравоохранение</w:t>
      </w:r>
      <w:bookmarkEnd w:id="104"/>
    </w:p>
    <w:p w14:paraId="53BB84B1" w14:textId="77777777" w:rsidR="00A83869" w:rsidRDefault="00A83869" w:rsidP="00A83869">
      <w:pPr>
        <w:autoSpaceDE w:val="0"/>
        <w:autoSpaceDN w:val="0"/>
        <w:adjustRightInd w:val="0"/>
        <w:ind w:firstLine="709"/>
        <w:jc w:val="both"/>
        <w:rPr>
          <w:rFonts w:ascii="Times New Roman CYR" w:hAnsi="Times New Roman CYR" w:cs="Times New Roman CYR"/>
        </w:rPr>
      </w:pPr>
      <w:r w:rsidRPr="008861AA">
        <w:rPr>
          <w:rFonts w:ascii="Times New Roman CYR" w:hAnsi="Times New Roman CYR" w:cs="Times New Roman CYR"/>
        </w:rPr>
        <w:t>Основной целью развития отрасли здравоохранения является увеличение продолжительности жизни населения за счет обеспечения доступной качественной медицинской помощью.</w:t>
      </w:r>
    </w:p>
    <w:p w14:paraId="5BDE49F3" w14:textId="77777777" w:rsidR="00A83869" w:rsidRDefault="00A83869" w:rsidP="00A83869">
      <w:pPr>
        <w:autoSpaceDE w:val="0"/>
        <w:autoSpaceDN w:val="0"/>
        <w:adjustRightInd w:val="0"/>
        <w:spacing w:line="232" w:lineRule="auto"/>
        <w:ind w:firstLine="709"/>
        <w:jc w:val="both"/>
      </w:pPr>
      <w:r w:rsidRPr="008861AA">
        <w:rPr>
          <w:rFonts w:ascii="Times New Roman CYR" w:hAnsi="Times New Roman CYR" w:cs="Times New Roman CYR"/>
        </w:rPr>
        <w:t xml:space="preserve">В целях обеспечения доступной качественной медицинской помощи в прогнозном периоде продолжится развитие материально-технической базы системы здравоохранения края. В 2025-2027 годах планируется поставка в 2026 году </w:t>
      </w:r>
      <w:proofErr w:type="spellStart"/>
      <w:r w:rsidRPr="008861AA">
        <w:rPr>
          <w:rFonts w:ascii="Times New Roman CYR" w:hAnsi="Times New Roman CYR" w:cs="Times New Roman CYR"/>
        </w:rPr>
        <w:t>рентгено</w:t>
      </w:r>
      <w:proofErr w:type="spellEnd"/>
      <w:r w:rsidRPr="008861AA">
        <w:rPr>
          <w:rFonts w:ascii="Times New Roman CYR" w:hAnsi="Times New Roman CYR" w:cs="Times New Roman CYR"/>
        </w:rPr>
        <w:t xml:space="preserve"> - диагностический центр.</w:t>
      </w:r>
    </w:p>
    <w:p w14:paraId="79C7CC56" w14:textId="77777777" w:rsidR="00A83869" w:rsidRDefault="00A83869" w:rsidP="00A83869">
      <w:pPr>
        <w:autoSpaceDE w:val="0"/>
        <w:autoSpaceDN w:val="0"/>
        <w:adjustRightInd w:val="0"/>
        <w:spacing w:line="232" w:lineRule="auto"/>
        <w:ind w:firstLine="709"/>
        <w:jc w:val="both"/>
      </w:pPr>
      <w:r>
        <w:rPr>
          <w:rFonts w:ascii="Times New Roman CYR" w:hAnsi="Times New Roman CYR" w:cs="Times New Roman CYR"/>
        </w:rPr>
        <w:t xml:space="preserve"> </w:t>
      </w:r>
      <w:r>
        <w:rPr>
          <w:i/>
        </w:rPr>
        <w:t xml:space="preserve"> </w:t>
      </w:r>
    </w:p>
    <w:p w14:paraId="00F6F003" w14:textId="77777777" w:rsidR="00A83869" w:rsidRPr="00433983" w:rsidRDefault="00A83869" w:rsidP="00A83869">
      <w:pPr>
        <w:pStyle w:val="ConsPlusNormal0"/>
        <w:ind w:firstLine="0"/>
        <w:jc w:val="both"/>
        <w:rPr>
          <w:rFonts w:ascii="Times New Roman" w:hAnsi="Times New Roman" w:cs="Times New Roman"/>
          <w:b/>
          <w:i/>
          <w:sz w:val="28"/>
          <w:szCs w:val="28"/>
        </w:rPr>
      </w:pPr>
      <w:bookmarkStart w:id="105" w:name="_Toc147249790"/>
      <w:r w:rsidRPr="00433983">
        <w:rPr>
          <w:rFonts w:ascii="Times New Roman" w:hAnsi="Times New Roman" w:cs="Times New Roman"/>
          <w:b/>
          <w:i/>
          <w:sz w:val="28"/>
          <w:szCs w:val="28"/>
        </w:rPr>
        <w:t>Образование</w:t>
      </w:r>
      <w:bookmarkEnd w:id="105"/>
    </w:p>
    <w:p w14:paraId="1C6264CE" w14:textId="77777777" w:rsidR="00A83869" w:rsidRPr="008861AA" w:rsidRDefault="00A83869" w:rsidP="00A83869">
      <w:pPr>
        <w:pStyle w:val="ConsPlusNormal0"/>
        <w:jc w:val="both"/>
        <w:rPr>
          <w:rFonts w:ascii="Times New Roman CYR" w:hAnsi="Times New Roman CYR" w:cs="Times New Roman CYR"/>
          <w:sz w:val="28"/>
          <w:szCs w:val="28"/>
        </w:rPr>
      </w:pPr>
      <w:r w:rsidRPr="008861AA">
        <w:rPr>
          <w:rFonts w:ascii="Times New Roman CYR" w:hAnsi="Times New Roman CYR" w:cs="Times New Roman CYR"/>
          <w:sz w:val="28"/>
          <w:szCs w:val="28"/>
        </w:rPr>
        <w:t>В сфере образования продолжится работа, направленная на повышение доступности и качества образования, отвечающего потребностям граждан и требованиям развития экономики региона.</w:t>
      </w:r>
    </w:p>
    <w:p w14:paraId="05C1F1C8" w14:textId="77777777" w:rsidR="00A83869" w:rsidRPr="008861AA" w:rsidRDefault="00A83869" w:rsidP="00A83869">
      <w:pPr>
        <w:ind w:firstLine="709"/>
        <w:jc w:val="both"/>
        <w:rPr>
          <w:rFonts w:ascii="Times New Roman CYR" w:hAnsi="Times New Roman CYR" w:cs="Times New Roman CYR"/>
        </w:rPr>
      </w:pPr>
      <w:r w:rsidRPr="008861AA">
        <w:t xml:space="preserve">Развитию сферы образования будет способствовать реализация мероприятий краевой </w:t>
      </w:r>
      <w:r w:rsidRPr="008861AA">
        <w:rPr>
          <w:rFonts w:ascii="Times New Roman CYR" w:hAnsi="Times New Roman CYR" w:cs="Times New Roman CYR"/>
        </w:rPr>
        <w:t>государственной программы «</w:t>
      </w:r>
      <w:r w:rsidRPr="008861AA">
        <w:t>Развитие образования</w:t>
      </w:r>
      <w:r w:rsidRPr="008861AA">
        <w:rPr>
          <w:rFonts w:ascii="Times New Roman CYR" w:hAnsi="Times New Roman CYR" w:cs="Times New Roman CYR"/>
        </w:rPr>
        <w:t>».</w:t>
      </w:r>
    </w:p>
    <w:p w14:paraId="7C653472" w14:textId="77777777" w:rsidR="00A83869" w:rsidRPr="008861AA" w:rsidRDefault="00A83869" w:rsidP="00A83869">
      <w:pPr>
        <w:autoSpaceDE w:val="0"/>
        <w:autoSpaceDN w:val="0"/>
        <w:adjustRightInd w:val="0"/>
        <w:ind w:firstLine="720"/>
        <w:jc w:val="both"/>
        <w:rPr>
          <w:rFonts w:ascii="Times New Roman CYR" w:eastAsiaTheme="minorHAnsi" w:hAnsi="Times New Roman CYR" w:cs="Times New Roman CYR"/>
          <w:lang w:eastAsia="en-US"/>
        </w:rPr>
      </w:pPr>
      <w:r w:rsidRPr="008861AA">
        <w:t xml:space="preserve"> </w:t>
      </w:r>
      <w:r w:rsidRPr="008861AA">
        <w:rPr>
          <w:rFonts w:ascii="Times New Roman CYR" w:eastAsiaTheme="minorHAnsi" w:hAnsi="Times New Roman CYR" w:cs="Times New Roman CYR"/>
          <w:lang w:eastAsia="en-US"/>
        </w:rPr>
        <w:t xml:space="preserve">Сеть образовательных учреждений, подведомственных Управлению образования, представлена: 5 муниципальными дошкольными образовательными учреждениями и 4 филиалами муниципальных дошкольных образовательных учреждений, 8 общеобразовательными учреждениями и 2 филиалами общеобразовательных учреждений, 2 учреждениями дополнительного образования детей. </w:t>
      </w:r>
    </w:p>
    <w:p w14:paraId="5199F71B" w14:textId="77777777" w:rsidR="00A83869" w:rsidRPr="008861AA" w:rsidRDefault="00A83869" w:rsidP="00A83869">
      <w:pPr>
        <w:autoSpaceDE w:val="0"/>
        <w:autoSpaceDN w:val="0"/>
        <w:adjustRightInd w:val="0"/>
        <w:ind w:firstLine="709"/>
        <w:jc w:val="both"/>
        <w:rPr>
          <w:rFonts w:ascii="Calibri" w:eastAsiaTheme="minorHAnsi" w:hAnsi="Calibri" w:cs="Calibri"/>
          <w:sz w:val="22"/>
          <w:szCs w:val="22"/>
          <w:lang w:eastAsia="en-US"/>
        </w:rPr>
      </w:pPr>
    </w:p>
    <w:p w14:paraId="1AA9A871" w14:textId="77777777" w:rsidR="00A83869" w:rsidRPr="00433983" w:rsidRDefault="00A83869" w:rsidP="00A83869">
      <w:pPr>
        <w:pStyle w:val="ConsPlusNormal0"/>
        <w:ind w:firstLine="0"/>
        <w:rPr>
          <w:rFonts w:ascii="Times New Roman" w:hAnsi="Times New Roman" w:cs="Times New Roman"/>
          <w:b/>
          <w:i/>
          <w:sz w:val="28"/>
          <w:szCs w:val="28"/>
        </w:rPr>
      </w:pPr>
      <w:bookmarkStart w:id="106" w:name="_Toc147249791"/>
      <w:r w:rsidRPr="008861AA">
        <w:rPr>
          <w:rFonts w:ascii="Times New Roman" w:hAnsi="Times New Roman" w:cs="Times New Roman"/>
          <w:b/>
          <w:i/>
          <w:sz w:val="28"/>
          <w:szCs w:val="28"/>
        </w:rPr>
        <w:t>Социальная защита</w:t>
      </w:r>
      <w:bookmarkEnd w:id="106"/>
    </w:p>
    <w:p w14:paraId="79AFC486" w14:textId="77777777" w:rsidR="00A83869" w:rsidRPr="008861AA" w:rsidRDefault="00A83869" w:rsidP="00A83869">
      <w:pPr>
        <w:pStyle w:val="ConsPlusNormal0"/>
        <w:jc w:val="both"/>
        <w:rPr>
          <w:rFonts w:ascii="Times New Roman" w:hAnsi="Times New Roman" w:cs="Times New Roman"/>
          <w:sz w:val="28"/>
          <w:szCs w:val="28"/>
        </w:rPr>
      </w:pPr>
      <w:r w:rsidRPr="008861AA">
        <w:rPr>
          <w:rFonts w:ascii="Times New Roman" w:hAnsi="Times New Roman" w:cs="Times New Roman"/>
          <w:sz w:val="28"/>
          <w:szCs w:val="28"/>
        </w:rPr>
        <w:t>Прогноз показателей</w:t>
      </w:r>
      <w:r w:rsidRPr="008861AA">
        <w:t xml:space="preserve"> </w:t>
      </w:r>
      <w:r w:rsidRPr="008861AA">
        <w:rPr>
          <w:rFonts w:ascii="Times New Roman" w:hAnsi="Times New Roman" w:cs="Times New Roman"/>
          <w:sz w:val="28"/>
          <w:szCs w:val="28"/>
        </w:rPr>
        <w:t xml:space="preserve">социальной защиты населения основан на ожидаемых результатах от реализации государственной политики в сфере социальной поддержки и социального обслуживания граждан. </w:t>
      </w:r>
    </w:p>
    <w:p w14:paraId="671341D6" w14:textId="77777777" w:rsidR="00A83869" w:rsidRPr="008861AA" w:rsidRDefault="00A83869" w:rsidP="00A83869">
      <w:pPr>
        <w:shd w:val="clear" w:color="auto" w:fill="FFFFFF"/>
        <w:tabs>
          <w:tab w:val="left" w:pos="851"/>
          <w:tab w:val="left" w:pos="993"/>
        </w:tabs>
        <w:ind w:firstLine="709"/>
        <w:jc w:val="both"/>
      </w:pPr>
      <w:r w:rsidRPr="008861AA">
        <w:t>Мероприятия по социальной защите граждан планируются к реализации в рамках государственной программы края «Развитие системы социальной поддержки граждан». Отдельные мероприятия, направленные на увеличение продолжительности жизни и повышение ее качества, улучшение доступности и качества социальных услуг, будут осуществляться в рамках региональных проектов «Финансовая поддержка семей при рождении детей» и «Разработка и реализация программы системной поддержки и повышения качества жизни граждан старшего поколения» («Старшее поколение»).</w:t>
      </w:r>
    </w:p>
    <w:p w14:paraId="68D1A401" w14:textId="77777777" w:rsidR="00A83869" w:rsidRDefault="00A83869" w:rsidP="00A83869">
      <w:pPr>
        <w:autoSpaceDE w:val="0"/>
        <w:autoSpaceDN w:val="0"/>
        <w:adjustRightInd w:val="0"/>
        <w:ind w:hanging="142"/>
        <w:jc w:val="both"/>
        <w:rPr>
          <w:b/>
        </w:rPr>
      </w:pPr>
      <w:r>
        <w:rPr>
          <w:rFonts w:ascii="Times New Roman CYR" w:hAnsi="Times New Roman CYR" w:cs="Times New Roman CYR"/>
        </w:rPr>
        <w:t xml:space="preserve"> </w:t>
      </w:r>
      <w:r>
        <w:rPr>
          <w:b/>
        </w:rPr>
        <w:t xml:space="preserve"> </w:t>
      </w:r>
    </w:p>
    <w:p w14:paraId="4D8D9E78" w14:textId="77777777" w:rsidR="00A83869" w:rsidRPr="001311A4" w:rsidRDefault="00A83869" w:rsidP="00A83869">
      <w:pPr>
        <w:autoSpaceDE w:val="0"/>
        <w:autoSpaceDN w:val="0"/>
        <w:adjustRightInd w:val="0"/>
        <w:ind w:hanging="142"/>
        <w:jc w:val="both"/>
        <w:rPr>
          <w:b/>
        </w:rPr>
      </w:pPr>
      <w:r w:rsidRPr="001311A4">
        <w:rPr>
          <w:b/>
          <w:i/>
          <w:iCs/>
        </w:rPr>
        <w:t>Культура</w:t>
      </w:r>
    </w:p>
    <w:p w14:paraId="4D052ED8" w14:textId="77777777" w:rsidR="00A83869" w:rsidRPr="008861AA" w:rsidRDefault="00A83869" w:rsidP="00A83869">
      <w:pPr>
        <w:autoSpaceDE w:val="0"/>
        <w:autoSpaceDN w:val="0"/>
        <w:adjustRightInd w:val="0"/>
        <w:ind w:firstLine="720"/>
        <w:jc w:val="both"/>
        <w:rPr>
          <w:rFonts w:ascii="Times New Roman CYR" w:hAnsi="Times New Roman CYR" w:cs="Times New Roman CYR"/>
        </w:rPr>
      </w:pPr>
      <w:r w:rsidRPr="008861AA">
        <w:rPr>
          <w:rFonts w:ascii="Times New Roman CYR" w:hAnsi="Times New Roman CYR" w:cs="Times New Roman CYR"/>
        </w:rPr>
        <w:t xml:space="preserve">В среднесрочной перспективе государственная политика в области культуры будет направлена на повышение доступности для населения услуг </w:t>
      </w:r>
      <w:r w:rsidRPr="008861AA">
        <w:rPr>
          <w:rFonts w:ascii="Times New Roman CYR" w:hAnsi="Times New Roman CYR" w:cs="Times New Roman CYR"/>
        </w:rPr>
        <w:lastRenderedPageBreak/>
        <w:t xml:space="preserve">учреждений культуры, вовлеченности граждан в культурные мероприятия, </w:t>
      </w:r>
      <w:r w:rsidRPr="008861AA">
        <w:t>сохранение исторического и культурного наследия края</w:t>
      </w:r>
      <w:r w:rsidRPr="008861AA">
        <w:rPr>
          <w:rFonts w:ascii="Times New Roman CYR" w:hAnsi="Times New Roman CYR" w:cs="Times New Roman CYR"/>
        </w:rPr>
        <w:t xml:space="preserve">. </w:t>
      </w:r>
    </w:p>
    <w:p w14:paraId="5AE2F8B9" w14:textId="77777777" w:rsidR="00A83869" w:rsidRPr="008861AA" w:rsidRDefault="00A83869" w:rsidP="00A83869">
      <w:pPr>
        <w:autoSpaceDE w:val="0"/>
        <w:autoSpaceDN w:val="0"/>
        <w:adjustRightInd w:val="0"/>
        <w:ind w:firstLine="720"/>
        <w:jc w:val="both"/>
        <w:rPr>
          <w:rFonts w:ascii="Times New Roman CYR" w:hAnsi="Times New Roman CYR" w:cs="Times New Roman CYR"/>
        </w:rPr>
      </w:pPr>
      <w:r w:rsidRPr="008861AA">
        <w:t xml:space="preserve">Мероприятия по развитию сферы культуры и туризма предусмотрены </w:t>
      </w:r>
      <w:r w:rsidRPr="008861AA">
        <w:rPr>
          <w:rFonts w:ascii="Times New Roman CYR" w:hAnsi="Times New Roman CYR" w:cs="Times New Roman CYR"/>
        </w:rPr>
        <w:t xml:space="preserve">в рамках реализации </w:t>
      </w:r>
      <w:r w:rsidRPr="008861AA">
        <w:t>государственной программы края «Развитие культуры и туризма» и</w:t>
      </w:r>
      <w:r w:rsidRPr="008861AA">
        <w:rPr>
          <w:rFonts w:ascii="Times New Roman CYR" w:hAnsi="Times New Roman CYR" w:cs="Times New Roman CYR"/>
        </w:rPr>
        <w:t xml:space="preserve"> региональных проектов «Культурная среда», «Творческие люди» и «Цифровая культура» национального проекта «Культура».</w:t>
      </w:r>
    </w:p>
    <w:p w14:paraId="506CAC65" w14:textId="77777777" w:rsidR="00A83869" w:rsidRPr="008861AA" w:rsidRDefault="00A83869" w:rsidP="00A83869">
      <w:pPr>
        <w:autoSpaceDE w:val="0"/>
        <w:autoSpaceDN w:val="0"/>
        <w:adjustRightInd w:val="0"/>
        <w:ind w:right="-1" w:firstLine="720"/>
        <w:jc w:val="both"/>
        <w:rPr>
          <w:rFonts w:ascii="Times New Roman CYR" w:hAnsi="Times New Roman CYR" w:cs="Times New Roman CYR"/>
        </w:rPr>
      </w:pPr>
      <w:r w:rsidRPr="008861AA">
        <w:rPr>
          <w:rFonts w:ascii="Times New Roman CYR" w:hAnsi="Times New Roman CYR" w:cs="Times New Roman CYR"/>
        </w:rPr>
        <w:t>В прогнозном периоде продолжится организационная и материально-техническая модернизация муниципальных библиотек, приобретение музыкальных инструментов для детских школ искусств, оснащение кинозалов, создание модельных библиотек и виртуальных концертных залов, поддержка ремесленничества,</w:t>
      </w:r>
      <w:r w:rsidRPr="008861AA">
        <w:rPr>
          <w:rFonts w:ascii="Times New Roman CYR" w:hAnsi="Times New Roman CYR" w:cs="Times New Roman CYR"/>
          <w:b/>
          <w:bCs/>
        </w:rPr>
        <w:t xml:space="preserve"> </w:t>
      </w:r>
      <w:r w:rsidRPr="008861AA">
        <w:rPr>
          <w:rFonts w:ascii="Times New Roman CYR" w:hAnsi="Times New Roman CYR" w:cs="Times New Roman CYR"/>
        </w:rPr>
        <w:t>коллективов самодеятельного художественного творчества, социально ориентированных некоммерческих организаций, проведение капитального ремонта домов культуры и  строительство досуговых центров в сельской местности.</w:t>
      </w:r>
    </w:p>
    <w:p w14:paraId="7CDDD7A0" w14:textId="142F9690" w:rsidR="00482692" w:rsidRPr="00A83869" w:rsidRDefault="00482692" w:rsidP="00A83869">
      <w:pPr>
        <w:ind w:firstLine="709"/>
        <w:jc w:val="both"/>
      </w:pPr>
      <w:r>
        <w:t xml:space="preserve"> </w:t>
      </w:r>
    </w:p>
    <w:p w14:paraId="65A62270" w14:textId="77777777" w:rsidR="00482692" w:rsidRPr="003B11F1" w:rsidRDefault="00482692" w:rsidP="00482692">
      <w:pPr>
        <w:rPr>
          <w:color w:val="000000"/>
          <w:highlight w:val="lightGray"/>
        </w:rPr>
      </w:pPr>
    </w:p>
    <w:p w14:paraId="318412B5" w14:textId="77777777" w:rsidR="00482692" w:rsidRDefault="00482692" w:rsidP="00482692">
      <w:pPr>
        <w:pStyle w:val="12"/>
        <w:ind w:left="709" w:firstLine="0"/>
        <w:jc w:val="both"/>
        <w:rPr>
          <w:sz w:val="28"/>
          <w:szCs w:val="28"/>
        </w:rPr>
      </w:pPr>
      <w:bookmarkStart w:id="107" w:name="_Toc150522280"/>
      <w:bookmarkStart w:id="108" w:name="_Toc495570462"/>
      <w:bookmarkStart w:id="109" w:name="_Toc117654456"/>
      <w:bookmarkStart w:id="110" w:name="_Toc149125752"/>
      <w:bookmarkStart w:id="111" w:name="_Toc243048054"/>
      <w:r w:rsidRPr="0043051A">
        <w:rPr>
          <w:sz w:val="28"/>
          <w:szCs w:val="28"/>
        </w:rPr>
        <w:t xml:space="preserve">ОСНОВНЫЕ НАПРАВЛЕНИЯ БЮДЖЕТНОЙ </w:t>
      </w:r>
      <w:r>
        <w:rPr>
          <w:sz w:val="28"/>
          <w:szCs w:val="28"/>
        </w:rPr>
        <w:t xml:space="preserve">и НАЛОГОВОЙ </w:t>
      </w:r>
      <w:r w:rsidRPr="0043051A">
        <w:rPr>
          <w:sz w:val="28"/>
          <w:szCs w:val="28"/>
        </w:rPr>
        <w:t>ПОЛИТИКИ НА 202</w:t>
      </w:r>
      <w:r>
        <w:rPr>
          <w:sz w:val="28"/>
          <w:szCs w:val="28"/>
        </w:rPr>
        <w:t>4</w:t>
      </w:r>
      <w:r w:rsidRPr="0043051A">
        <w:rPr>
          <w:sz w:val="28"/>
          <w:szCs w:val="28"/>
        </w:rPr>
        <w:t xml:space="preserve"> ГОД И ПЛАНО</w:t>
      </w:r>
      <w:r>
        <w:rPr>
          <w:sz w:val="28"/>
          <w:szCs w:val="28"/>
        </w:rPr>
        <w:t>В</w:t>
      </w:r>
      <w:r w:rsidRPr="0043051A">
        <w:rPr>
          <w:sz w:val="28"/>
          <w:szCs w:val="28"/>
        </w:rPr>
        <w:t>ЫЙ ПЕРИОД 202</w:t>
      </w:r>
      <w:r>
        <w:rPr>
          <w:sz w:val="28"/>
          <w:szCs w:val="28"/>
        </w:rPr>
        <w:t>5</w:t>
      </w:r>
      <w:r w:rsidRPr="0043051A">
        <w:rPr>
          <w:sz w:val="28"/>
          <w:szCs w:val="28"/>
        </w:rPr>
        <w:t>-202</w:t>
      </w:r>
      <w:r>
        <w:rPr>
          <w:sz w:val="28"/>
          <w:szCs w:val="28"/>
        </w:rPr>
        <w:t>6</w:t>
      </w:r>
      <w:r w:rsidRPr="0043051A">
        <w:rPr>
          <w:sz w:val="28"/>
          <w:szCs w:val="28"/>
        </w:rPr>
        <w:t xml:space="preserve"> ГОДОВ.</w:t>
      </w:r>
      <w:bookmarkEnd w:id="107"/>
    </w:p>
    <w:p w14:paraId="32CE726F" w14:textId="77777777" w:rsidR="00482692" w:rsidRDefault="00482692" w:rsidP="00482692"/>
    <w:bookmarkEnd w:id="108"/>
    <w:bookmarkEnd w:id="109"/>
    <w:bookmarkEnd w:id="110"/>
    <w:bookmarkEnd w:id="111"/>
    <w:p w14:paraId="0DE73894" w14:textId="77777777" w:rsidR="001644DE" w:rsidRPr="008D15A2" w:rsidRDefault="001644DE" w:rsidP="001644DE"/>
    <w:p w14:paraId="7A723977" w14:textId="77777777" w:rsidR="001644DE" w:rsidRPr="00E250A6" w:rsidRDefault="001644DE" w:rsidP="001644DE">
      <w:pPr>
        <w:pStyle w:val="2"/>
        <w:tabs>
          <w:tab w:val="left" w:pos="1134"/>
        </w:tabs>
        <w:ind w:left="851"/>
      </w:pPr>
      <w:bookmarkStart w:id="112" w:name="_Toc182386144"/>
      <w:r>
        <w:t xml:space="preserve">1.1 </w:t>
      </w:r>
      <w:r w:rsidRPr="00E250A6">
        <w:t xml:space="preserve">Основные итоги реализации бюджетной политики </w:t>
      </w:r>
      <w:r>
        <w:br/>
      </w:r>
      <w:r w:rsidRPr="00E250A6">
        <w:t>в 20</w:t>
      </w:r>
      <w:r>
        <w:t>23</w:t>
      </w:r>
      <w:r w:rsidRPr="00E250A6">
        <w:t>-20</w:t>
      </w:r>
      <w:r>
        <w:t>24</w:t>
      </w:r>
      <w:r w:rsidRPr="00E250A6">
        <w:t xml:space="preserve"> годах и условия, определяющие формирование бюджетной политики на 202</w:t>
      </w:r>
      <w:r>
        <w:t>5-2027</w:t>
      </w:r>
      <w:r w:rsidRPr="00E250A6">
        <w:t xml:space="preserve"> годы</w:t>
      </w:r>
      <w:bookmarkEnd w:id="112"/>
    </w:p>
    <w:p w14:paraId="0B1370D0" w14:textId="77777777" w:rsidR="001644DE" w:rsidRDefault="001644DE" w:rsidP="001644DE">
      <w:pPr>
        <w:ind w:firstLine="709"/>
      </w:pPr>
    </w:p>
    <w:p w14:paraId="03DB824E" w14:textId="77777777" w:rsidR="001644DE" w:rsidRDefault="001644DE" w:rsidP="001644DE">
      <w:pPr>
        <w:ind w:firstLine="709"/>
      </w:pPr>
    </w:p>
    <w:p w14:paraId="17229A4B" w14:textId="77777777" w:rsidR="001644DE" w:rsidRDefault="001644DE" w:rsidP="001644DE">
      <w:r w:rsidRPr="00761DC3">
        <w:t>итоги реализации бюджетной политики в 20</w:t>
      </w:r>
      <w:r>
        <w:t>23</w:t>
      </w:r>
      <w:r w:rsidRPr="00761DC3">
        <w:t>–202</w:t>
      </w:r>
      <w:r>
        <w:t>4</w:t>
      </w:r>
      <w:r w:rsidRPr="00761DC3">
        <w:t xml:space="preserve"> годах свидетельствуют о достаточно у</w:t>
      </w:r>
      <w:r>
        <w:t>стойчивом финансовом положении</w:t>
      </w:r>
      <w:r w:rsidRPr="00761DC3">
        <w:t>.</w:t>
      </w:r>
      <w:r>
        <w:t xml:space="preserve"> О</w:t>
      </w:r>
      <w:r w:rsidRPr="00761DC3">
        <w:t xml:space="preserve">беспечена сбалансированность </w:t>
      </w:r>
      <w:r>
        <w:t>районного бюджета</w:t>
      </w:r>
      <w:r w:rsidRPr="00761DC3">
        <w:t xml:space="preserve"> и бюджетов</w:t>
      </w:r>
      <w:r>
        <w:t xml:space="preserve"> поселений</w:t>
      </w:r>
      <w:r w:rsidRPr="00761DC3">
        <w:t xml:space="preserve">. Созданная в предыдущие годы надежная основа для устойчивого исполнения бюджета позволила выйти на обеспечение преемственности бюджетной политики в предстоящем бюджетном цикле. </w:t>
      </w:r>
      <w:r w:rsidRPr="007D1AC7">
        <w:t xml:space="preserve">Это позволяет ориентироваться на дальнейшее социально-экономическое развитие </w:t>
      </w:r>
      <w:r>
        <w:t>района</w:t>
      </w:r>
      <w:r w:rsidRPr="007D1AC7">
        <w:t xml:space="preserve"> с учетом приоритетных задач, обозначенных руководством страны и региона</w:t>
      </w:r>
      <w:r w:rsidRPr="00761DC3">
        <w:t xml:space="preserve">. </w:t>
      </w:r>
    </w:p>
    <w:p w14:paraId="2585EC51" w14:textId="77777777" w:rsidR="001644DE" w:rsidRDefault="001644DE" w:rsidP="001644DE">
      <w:pPr>
        <w:ind w:firstLine="709"/>
      </w:pPr>
    </w:p>
    <w:p w14:paraId="1DC79454" w14:textId="77777777" w:rsidR="001644DE" w:rsidRPr="00761DC3" w:rsidRDefault="001644DE" w:rsidP="001644DE">
      <w:pPr>
        <w:pStyle w:val="2"/>
        <w:ind w:firstLine="709"/>
      </w:pPr>
      <w:bookmarkStart w:id="113" w:name="_Toc54171065"/>
      <w:bookmarkStart w:id="114" w:name="_Toc182386145"/>
      <w:r>
        <w:t xml:space="preserve">1.2. </w:t>
      </w:r>
      <w:r w:rsidRPr="00761DC3">
        <w:t>Цели и задачи бюджетной политики на 202</w:t>
      </w:r>
      <w:r>
        <w:t>5</w:t>
      </w:r>
      <w:r w:rsidRPr="00761DC3">
        <w:t>-202</w:t>
      </w:r>
      <w:r>
        <w:t>7</w:t>
      </w:r>
      <w:r w:rsidRPr="00761DC3">
        <w:t xml:space="preserve"> годы</w:t>
      </w:r>
      <w:bookmarkEnd w:id="113"/>
      <w:bookmarkEnd w:id="114"/>
    </w:p>
    <w:p w14:paraId="0C921723" w14:textId="77777777" w:rsidR="001644DE" w:rsidRDefault="001644DE" w:rsidP="001644DE">
      <w:pPr>
        <w:ind w:left="450" w:firstLine="709"/>
      </w:pPr>
    </w:p>
    <w:p w14:paraId="5B8E4B2B" w14:textId="77777777" w:rsidR="001644DE" w:rsidRPr="009D0A19" w:rsidRDefault="001644DE" w:rsidP="001644DE">
      <w:pPr>
        <w:spacing w:before="120"/>
        <w:ind w:firstLine="709"/>
        <w:rPr>
          <w:rFonts w:eastAsia="Calibri"/>
        </w:rPr>
      </w:pPr>
      <w:r>
        <w:rPr>
          <w:rFonts w:eastAsia="Calibri"/>
        </w:rPr>
        <w:t>В</w:t>
      </w:r>
      <w:r w:rsidRPr="009D0A19">
        <w:rPr>
          <w:rFonts w:eastAsia="Calibri"/>
        </w:rPr>
        <w:t xml:space="preserve"> целях </w:t>
      </w:r>
      <w:r>
        <w:rPr>
          <w:rFonts w:eastAsia="Calibri"/>
        </w:rPr>
        <w:t xml:space="preserve">сохранения </w:t>
      </w:r>
      <w:r w:rsidRPr="009D0A19">
        <w:rPr>
          <w:rFonts w:eastAsia="Calibri"/>
        </w:rPr>
        <w:t>сбалансированного развития Красноярского края</w:t>
      </w:r>
      <w:r>
        <w:rPr>
          <w:rFonts w:eastAsia="Calibri"/>
        </w:rPr>
        <w:t>, а также благосостояния и качества жизни граждан в 2025</w:t>
      </w:r>
      <w:r w:rsidRPr="009D0A19">
        <w:rPr>
          <w:rFonts w:eastAsia="Calibri"/>
        </w:rPr>
        <w:t>–202</w:t>
      </w:r>
      <w:r>
        <w:rPr>
          <w:rFonts w:eastAsia="Calibri"/>
        </w:rPr>
        <w:t>7</w:t>
      </w:r>
      <w:r w:rsidRPr="009D0A19">
        <w:rPr>
          <w:rFonts w:eastAsia="Calibri"/>
        </w:rPr>
        <w:t xml:space="preserve"> годах</w:t>
      </w:r>
      <w:r>
        <w:rPr>
          <w:rFonts w:eastAsia="Calibri"/>
        </w:rPr>
        <w:t xml:space="preserve"> а</w:t>
      </w:r>
      <w:r w:rsidRPr="009D0A19">
        <w:rPr>
          <w:rFonts w:eastAsia="Calibri"/>
        </w:rPr>
        <w:t>кценты бюджетной политики будут сконцентрированы на следующих направлениях:</w:t>
      </w:r>
    </w:p>
    <w:p w14:paraId="7CE685F6" w14:textId="77777777" w:rsidR="001644DE" w:rsidRPr="00434797" w:rsidRDefault="001644DE" w:rsidP="001644DE">
      <w:pPr>
        <w:ind w:firstLine="708"/>
      </w:pPr>
      <w:r w:rsidRPr="00434797">
        <w:t>1. Участие в реализации национальных целей и стратегических задач развития Российской Федерации, определенных Президентом Российской Федерации, с учетом приоритетного развития социальной сферы и экономики.</w:t>
      </w:r>
    </w:p>
    <w:p w14:paraId="32AE2A4D" w14:textId="77777777" w:rsidR="001644DE" w:rsidRPr="00434797" w:rsidRDefault="001644DE" w:rsidP="001644DE">
      <w:pPr>
        <w:ind w:firstLine="708"/>
      </w:pPr>
      <w:r w:rsidRPr="00434797">
        <w:lastRenderedPageBreak/>
        <w:t xml:space="preserve">2. Взаимодействие с </w:t>
      </w:r>
      <w:r>
        <w:t>краевыми</w:t>
      </w:r>
      <w:r w:rsidRPr="00434797">
        <w:t xml:space="preserve"> органами власти по увеличению объема финансовой поддержки из </w:t>
      </w:r>
      <w:r>
        <w:t>краевого</w:t>
      </w:r>
      <w:r w:rsidRPr="00434797">
        <w:t xml:space="preserve"> бюджета.</w:t>
      </w:r>
    </w:p>
    <w:p w14:paraId="5E99903B" w14:textId="77777777" w:rsidR="001644DE" w:rsidRPr="00434797" w:rsidRDefault="001644DE" w:rsidP="001644DE">
      <w:pPr>
        <w:ind w:firstLine="708"/>
      </w:pPr>
      <w:r w:rsidRPr="00434797">
        <w:t xml:space="preserve">3. Содействие комплексному развитию муниципальных образований </w:t>
      </w:r>
      <w:r>
        <w:t>Дзержинского района</w:t>
      </w:r>
      <w:r w:rsidRPr="00434797">
        <w:t>.</w:t>
      </w:r>
    </w:p>
    <w:p w14:paraId="443F137B" w14:textId="77777777" w:rsidR="001644DE" w:rsidRDefault="001644DE" w:rsidP="001644DE">
      <w:pPr>
        <w:ind w:firstLine="708"/>
      </w:pPr>
      <w:r>
        <w:t>4</w:t>
      </w:r>
      <w:r w:rsidRPr="00434797">
        <w:t>. Повышение эффективности бюджетных расходов</w:t>
      </w:r>
      <w:r>
        <w:t>.</w:t>
      </w:r>
    </w:p>
    <w:p w14:paraId="42DB2CAD" w14:textId="77777777" w:rsidR="001644DE" w:rsidRDefault="001644DE" w:rsidP="001644DE">
      <w:pPr>
        <w:ind w:firstLine="708"/>
      </w:pPr>
      <w:r>
        <w:t>5. В</w:t>
      </w:r>
      <w:r w:rsidRPr="00434797">
        <w:t xml:space="preserve">овлечение в бюджетный процесс граждан. </w:t>
      </w:r>
    </w:p>
    <w:p w14:paraId="6D4DBE43" w14:textId="77777777" w:rsidR="001644DE" w:rsidRDefault="001644DE" w:rsidP="001644DE">
      <w:pPr>
        <w:spacing w:before="120"/>
        <w:ind w:firstLine="709"/>
        <w:rPr>
          <w:rFonts w:eastAsia="Calibri"/>
        </w:rPr>
      </w:pPr>
      <w:r>
        <w:rPr>
          <w:rFonts w:eastAsia="Calibri"/>
        </w:rPr>
        <w:t xml:space="preserve">Основные направления бюджетной политики обеспечивают сохранение преемственности основных целей, обозначенных в предыдущие годы. </w:t>
      </w:r>
    </w:p>
    <w:p w14:paraId="5A89133D" w14:textId="77777777" w:rsidR="001644DE" w:rsidRPr="00A36165" w:rsidRDefault="001644DE" w:rsidP="001644DE">
      <w:pPr>
        <w:pStyle w:val="2a"/>
        <w:ind w:left="426" w:firstLine="709"/>
      </w:pPr>
      <w:bookmarkStart w:id="115" w:name="_Toc527044736"/>
      <w:bookmarkStart w:id="116" w:name="_Toc85203147"/>
      <w:bookmarkStart w:id="117" w:name="_Toc116999840"/>
      <w:bookmarkStart w:id="118" w:name="_Toc182386146"/>
      <w:r w:rsidRPr="00A36165">
        <w:t>Участие в реализации национальных целей и стратегических задач развития Российской Федерации, определенных Президентом Российской Федерации, с учетом приоритетного развития социальной сферы и экономики</w:t>
      </w:r>
      <w:bookmarkEnd w:id="115"/>
      <w:bookmarkEnd w:id="116"/>
      <w:bookmarkEnd w:id="117"/>
      <w:bookmarkEnd w:id="118"/>
    </w:p>
    <w:p w14:paraId="57B3F196" w14:textId="77777777" w:rsidR="001644DE" w:rsidRPr="00434797" w:rsidRDefault="001644DE" w:rsidP="001644DE">
      <w:pPr>
        <w:autoSpaceDE w:val="0"/>
        <w:autoSpaceDN w:val="0"/>
        <w:adjustRightInd w:val="0"/>
        <w:ind w:firstLine="709"/>
      </w:pPr>
      <w:r w:rsidRPr="00434797">
        <w:t xml:space="preserve">На всех уровнях управления ключевой задачей остается достижение национальных целей развития страны и концентрация ресурсов на наиболее эффективных программах развития, сформированных с учетом приоритетов, обозначенных Президентом Российской Федерации. </w:t>
      </w:r>
    </w:p>
    <w:p w14:paraId="2D47ECF2" w14:textId="77777777" w:rsidR="001644DE" w:rsidRPr="00697713" w:rsidRDefault="001644DE" w:rsidP="001644DE">
      <w:pPr>
        <w:ind w:firstLine="709"/>
      </w:pPr>
      <w:r w:rsidRPr="00697713">
        <w:t>Указом Президента № 309 обозначены семь новых национальных целей развития страны, которые охватывают все сферы общественной жизни:</w:t>
      </w:r>
    </w:p>
    <w:p w14:paraId="3B59D781" w14:textId="77777777" w:rsidR="001644DE" w:rsidRPr="00697713" w:rsidRDefault="001644DE" w:rsidP="001644DE">
      <w:pPr>
        <w:tabs>
          <w:tab w:val="left" w:pos="1977"/>
        </w:tabs>
        <w:ind w:firstLine="709"/>
      </w:pPr>
      <w:r>
        <w:t xml:space="preserve">а) </w:t>
      </w:r>
      <w:r w:rsidRPr="00697713">
        <w:t>сохранение населения, укрепление здоровья и повышение благополучия людей, поддержка семьи;</w:t>
      </w:r>
    </w:p>
    <w:p w14:paraId="00AD56AB" w14:textId="77777777" w:rsidR="001644DE" w:rsidRPr="00697713" w:rsidRDefault="001644DE" w:rsidP="001644DE">
      <w:pPr>
        <w:tabs>
          <w:tab w:val="left" w:pos="2001"/>
        </w:tabs>
        <w:ind w:firstLine="709"/>
      </w:pPr>
      <w:r w:rsidRPr="00697713">
        <w:t>б)</w:t>
      </w:r>
      <w:r>
        <w:t xml:space="preserve"> </w:t>
      </w:r>
      <w:r w:rsidRPr="00697713">
        <w:t>реализация потенциала каждого человека, развитие его талантов, воспитание патриотичной и социально ответственной личности;</w:t>
      </w:r>
    </w:p>
    <w:p w14:paraId="14E299B1" w14:textId="77777777" w:rsidR="001644DE" w:rsidRPr="00697713" w:rsidRDefault="001644DE" w:rsidP="001644DE">
      <w:pPr>
        <w:tabs>
          <w:tab w:val="left" w:pos="2010"/>
        </w:tabs>
        <w:ind w:firstLine="709"/>
      </w:pPr>
      <w:r w:rsidRPr="00697713">
        <w:t>в)</w:t>
      </w:r>
      <w:r>
        <w:t xml:space="preserve"> </w:t>
      </w:r>
      <w:r w:rsidRPr="00697713">
        <w:t>комфортная и безопасная среда для жизни;</w:t>
      </w:r>
    </w:p>
    <w:p w14:paraId="542EDE49" w14:textId="77777777" w:rsidR="001644DE" w:rsidRPr="00697713" w:rsidRDefault="001644DE" w:rsidP="001644DE">
      <w:pPr>
        <w:tabs>
          <w:tab w:val="left" w:pos="2010"/>
        </w:tabs>
        <w:ind w:firstLine="709"/>
      </w:pPr>
      <w:r w:rsidRPr="00697713">
        <w:t>г)</w:t>
      </w:r>
      <w:r>
        <w:t xml:space="preserve"> </w:t>
      </w:r>
      <w:r w:rsidRPr="00697713">
        <w:t>экологическое благополучие;</w:t>
      </w:r>
    </w:p>
    <w:p w14:paraId="25128AB3" w14:textId="77777777" w:rsidR="001644DE" w:rsidRPr="00697713" w:rsidRDefault="001644DE" w:rsidP="001644DE">
      <w:pPr>
        <w:tabs>
          <w:tab w:val="left" w:pos="2015"/>
        </w:tabs>
        <w:ind w:firstLine="709"/>
      </w:pPr>
      <w:r w:rsidRPr="00697713">
        <w:t>д)</w:t>
      </w:r>
      <w:r>
        <w:t xml:space="preserve"> </w:t>
      </w:r>
      <w:r w:rsidRPr="00697713">
        <w:t>устойчивая и динамичная экономика;</w:t>
      </w:r>
    </w:p>
    <w:p w14:paraId="535FADAC" w14:textId="77777777" w:rsidR="001644DE" w:rsidRPr="00697713" w:rsidRDefault="001644DE" w:rsidP="001644DE">
      <w:pPr>
        <w:tabs>
          <w:tab w:val="left" w:pos="2015"/>
        </w:tabs>
        <w:ind w:firstLine="709"/>
      </w:pPr>
      <w:r w:rsidRPr="00697713">
        <w:t>е)</w:t>
      </w:r>
      <w:r>
        <w:t xml:space="preserve"> </w:t>
      </w:r>
      <w:r w:rsidRPr="00697713">
        <w:t>технологическое лидерство;</w:t>
      </w:r>
    </w:p>
    <w:p w14:paraId="1896859D" w14:textId="77777777" w:rsidR="001644DE" w:rsidRPr="00697713" w:rsidRDefault="001644DE" w:rsidP="001644DE">
      <w:pPr>
        <w:tabs>
          <w:tab w:val="left" w:pos="2058"/>
        </w:tabs>
        <w:ind w:firstLine="709"/>
      </w:pPr>
      <w:r w:rsidRPr="00697713">
        <w:t>ж)</w:t>
      </w:r>
      <w:r>
        <w:t xml:space="preserve"> </w:t>
      </w:r>
      <w:r w:rsidRPr="00697713">
        <w:t>цифровая трансформация государственного и муниципального управления, экономики и социальной сферы.</w:t>
      </w:r>
    </w:p>
    <w:p w14:paraId="6190A19D" w14:textId="77777777" w:rsidR="001644DE" w:rsidRDefault="001644DE" w:rsidP="001644DE">
      <w:pPr>
        <w:ind w:firstLine="709"/>
      </w:pPr>
      <w:r w:rsidRPr="00697713">
        <w:t>На федеральном уровне определено 19 новых национальных проектов, которые условно можно сгруппировать по 4 направлениям (обеспечение экономического роста, достижение технологического суверенитета, развитие человеческого капитала, развитие инфраструктуры для жизни).</w:t>
      </w:r>
    </w:p>
    <w:p w14:paraId="0494EC1D" w14:textId="77777777" w:rsidR="001644DE" w:rsidRPr="00697713" w:rsidRDefault="001644DE" w:rsidP="001644DE">
      <w:pPr>
        <w:ind w:firstLine="709"/>
      </w:pPr>
      <w:r w:rsidRPr="00697713">
        <w:t>С 2025 года начнут действовать следующие национальные проекты:</w:t>
      </w:r>
    </w:p>
    <w:p w14:paraId="6032D379" w14:textId="77777777" w:rsidR="001644DE" w:rsidRPr="00697713" w:rsidRDefault="001644DE" w:rsidP="001644DE">
      <w:pPr>
        <w:ind w:firstLine="709"/>
      </w:pPr>
      <w:r w:rsidRPr="00697713">
        <w:t>«Продолжительная и активная жизнь»;</w:t>
      </w:r>
    </w:p>
    <w:p w14:paraId="18E7B8FA" w14:textId="77777777" w:rsidR="001644DE" w:rsidRPr="00697713" w:rsidRDefault="001644DE" w:rsidP="001644DE">
      <w:pPr>
        <w:ind w:firstLine="709"/>
      </w:pPr>
      <w:r w:rsidRPr="00697713">
        <w:t>«Семья»;</w:t>
      </w:r>
    </w:p>
    <w:p w14:paraId="0CB01781" w14:textId="77777777" w:rsidR="001644DE" w:rsidRPr="00697713" w:rsidRDefault="001644DE" w:rsidP="001644DE">
      <w:pPr>
        <w:ind w:firstLine="709"/>
      </w:pPr>
      <w:r w:rsidRPr="00697713">
        <w:t>«Молодежь и дети»;</w:t>
      </w:r>
    </w:p>
    <w:p w14:paraId="5A826AAE" w14:textId="77777777" w:rsidR="001644DE" w:rsidRPr="00697713" w:rsidRDefault="001644DE" w:rsidP="001644DE">
      <w:pPr>
        <w:ind w:firstLine="709"/>
      </w:pPr>
      <w:r w:rsidRPr="00697713">
        <w:t>«Кадры»;</w:t>
      </w:r>
    </w:p>
    <w:p w14:paraId="5843859A" w14:textId="77777777" w:rsidR="001644DE" w:rsidRPr="00697713" w:rsidRDefault="001644DE" w:rsidP="001644DE">
      <w:pPr>
        <w:ind w:firstLine="709"/>
      </w:pPr>
      <w:r w:rsidRPr="00697713">
        <w:t>«Инфраструктура для жизни»;</w:t>
      </w:r>
    </w:p>
    <w:p w14:paraId="31695078" w14:textId="77777777" w:rsidR="001644DE" w:rsidRPr="00697713" w:rsidRDefault="001644DE" w:rsidP="001644DE">
      <w:pPr>
        <w:ind w:firstLine="709"/>
      </w:pPr>
      <w:r w:rsidRPr="00697713">
        <w:t>«Эффективная транспортная система»;</w:t>
      </w:r>
    </w:p>
    <w:p w14:paraId="3040D82C" w14:textId="77777777" w:rsidR="001644DE" w:rsidRPr="00697713" w:rsidRDefault="001644DE" w:rsidP="001644DE">
      <w:pPr>
        <w:ind w:firstLine="709"/>
      </w:pPr>
      <w:r w:rsidRPr="00697713">
        <w:t>«Экологическое благополучие»;</w:t>
      </w:r>
    </w:p>
    <w:p w14:paraId="42B1DBE3" w14:textId="77777777" w:rsidR="001644DE" w:rsidRPr="00697713" w:rsidRDefault="001644DE" w:rsidP="001644DE">
      <w:pPr>
        <w:ind w:firstLine="709"/>
      </w:pPr>
      <w:r w:rsidRPr="00697713">
        <w:t>«Эффективная и конкурентная экономика»;</w:t>
      </w:r>
    </w:p>
    <w:p w14:paraId="3C4D6D61" w14:textId="77777777" w:rsidR="001644DE" w:rsidRPr="00697713" w:rsidRDefault="001644DE" w:rsidP="001644DE">
      <w:pPr>
        <w:ind w:firstLine="709"/>
      </w:pPr>
      <w:r w:rsidRPr="00697713">
        <w:t>«Туризм и гостеприимство»;</w:t>
      </w:r>
    </w:p>
    <w:p w14:paraId="0169FAE2" w14:textId="77777777" w:rsidR="001644DE" w:rsidRPr="00697713" w:rsidRDefault="001644DE" w:rsidP="001644DE">
      <w:pPr>
        <w:ind w:firstLine="709"/>
      </w:pPr>
      <w:r w:rsidRPr="00697713">
        <w:t>«Международная кооперация и экспорт»;</w:t>
      </w:r>
    </w:p>
    <w:p w14:paraId="59CA5F01" w14:textId="77777777" w:rsidR="001644DE" w:rsidRPr="00697713" w:rsidRDefault="001644DE" w:rsidP="001644DE">
      <w:pPr>
        <w:ind w:firstLine="709"/>
      </w:pPr>
      <w:r w:rsidRPr="00697713">
        <w:t>«Экономика данных и цифровая трансформация государства»;</w:t>
      </w:r>
    </w:p>
    <w:p w14:paraId="43AB9E54" w14:textId="77777777" w:rsidR="001644DE" w:rsidRPr="00697713" w:rsidRDefault="001644DE" w:rsidP="001644DE">
      <w:pPr>
        <w:tabs>
          <w:tab w:val="right" w:pos="8539"/>
          <w:tab w:val="right" w:pos="10363"/>
        </w:tabs>
        <w:ind w:firstLine="709"/>
      </w:pPr>
      <w:r w:rsidRPr="00697713">
        <w:lastRenderedPageBreak/>
        <w:t>а также блок национальных проектов по обеспечению технологического лидерства: «Средства производства и автоматизации», «Новые материалы и химия», «Беспилотные авиационные системы», «Новые технологии сбережения здоровья»,</w:t>
      </w:r>
      <w:r>
        <w:t xml:space="preserve"> </w:t>
      </w:r>
      <w:r w:rsidRPr="00697713">
        <w:t>«Промышленное обеспечение</w:t>
      </w:r>
      <w:r>
        <w:t xml:space="preserve"> </w:t>
      </w:r>
      <w:r w:rsidRPr="00697713">
        <w:t>транспортной</w:t>
      </w:r>
      <w:r>
        <w:t xml:space="preserve"> </w:t>
      </w:r>
      <w:r w:rsidRPr="00697713">
        <w:t>мобильности», «Новые</w:t>
      </w:r>
      <w:r>
        <w:t xml:space="preserve"> </w:t>
      </w:r>
      <w:r w:rsidRPr="00697713">
        <w:t>атомные и энергетические</w:t>
      </w:r>
      <w:r>
        <w:t xml:space="preserve"> </w:t>
      </w:r>
      <w:r w:rsidRPr="00697713">
        <w:t>технологии»,</w:t>
      </w:r>
      <w:r>
        <w:t xml:space="preserve"> </w:t>
      </w:r>
      <w:r w:rsidRPr="00697713">
        <w:t>«Технологическое обеспечение продовольственной безопасности», «Развитие космической деятельности Российской Федерации на период до 2030 года и на перспективу до 2036 года».</w:t>
      </w:r>
    </w:p>
    <w:p w14:paraId="29E5D036" w14:textId="77777777" w:rsidR="001644DE" w:rsidRPr="008B1828" w:rsidRDefault="001644DE" w:rsidP="001644DE">
      <w:pPr>
        <w:tabs>
          <w:tab w:val="right" w:pos="8539"/>
          <w:tab w:val="right" w:pos="10363"/>
        </w:tabs>
        <w:ind w:firstLine="709"/>
      </w:pPr>
      <w:r w:rsidRPr="00697713">
        <w:t xml:space="preserve">Финансовые параметры новых национальных проектов и других мероприятий по достижению национальных целей развития войдут в перспективный финансовый план на 2025-2030 годы. Для достижения </w:t>
      </w:r>
      <w:r w:rsidRPr="008B1828">
        <w:t xml:space="preserve">указанных целей потребуется концентрация дополнительных бюджетных ресурсов и мероприятий муниципальных программ. Такая </w:t>
      </w:r>
      <w:proofErr w:type="spellStart"/>
      <w:r w:rsidRPr="008B1828">
        <w:t>приоритизация</w:t>
      </w:r>
      <w:proofErr w:type="spellEnd"/>
      <w:r w:rsidRPr="008B1828">
        <w:t xml:space="preserve"> будет способствовать укреплению технологического суверенитета и конкурентоспособности экономики, повышению доступности и улучшению качества образования и здравоохранения, созданию современной комфортной инфраструктуры и, как результат, повышению качества жизни граждан.</w:t>
      </w:r>
    </w:p>
    <w:p w14:paraId="70717D55" w14:textId="77777777" w:rsidR="001644DE" w:rsidRPr="008B1828" w:rsidRDefault="001644DE" w:rsidP="001644DE">
      <w:pPr>
        <w:ind w:firstLine="709"/>
      </w:pPr>
    </w:p>
    <w:p w14:paraId="4CE21E4A" w14:textId="77777777" w:rsidR="001644DE" w:rsidRPr="00697713" w:rsidRDefault="001644DE" w:rsidP="001644DE">
      <w:pPr>
        <w:ind w:firstLine="709"/>
      </w:pPr>
      <w:r w:rsidRPr="00697713">
        <w:t>Реализация новых национальных проектов на федеральном и региональном уровне будет осуществляться с учетом перечня поручений по реализации Послания Президента Российской Федерации Федеральному Собранию Российской Федерации от 29.02.2024 № Пр-616 от 30.03.2024.</w:t>
      </w:r>
    </w:p>
    <w:p w14:paraId="19B0D2D4" w14:textId="77777777" w:rsidR="001644DE" w:rsidRPr="00434797" w:rsidRDefault="001644DE" w:rsidP="001644DE">
      <w:pPr>
        <w:autoSpaceDE w:val="0"/>
        <w:autoSpaceDN w:val="0"/>
        <w:adjustRightInd w:val="0"/>
        <w:ind w:firstLine="709"/>
      </w:pPr>
      <w:r>
        <w:t>Дзержинский район участвует принимает участие в 5</w:t>
      </w:r>
      <w:r w:rsidRPr="00434797">
        <w:t xml:space="preserve"> национальных проектах и </w:t>
      </w:r>
      <w:r>
        <w:t>2</w:t>
      </w:r>
      <w:r w:rsidRPr="00434797">
        <w:t xml:space="preserve"> региональных проект</w:t>
      </w:r>
      <w:r>
        <w:t>ах</w:t>
      </w:r>
      <w:r w:rsidRPr="00434797">
        <w:t>.</w:t>
      </w:r>
    </w:p>
    <w:p w14:paraId="2F94CF9B" w14:textId="77777777" w:rsidR="001644DE" w:rsidRDefault="001644DE" w:rsidP="001644DE">
      <w:pPr>
        <w:autoSpaceDE w:val="0"/>
        <w:autoSpaceDN w:val="0"/>
        <w:adjustRightInd w:val="0"/>
        <w:ind w:firstLine="709"/>
      </w:pPr>
      <w:r w:rsidRPr="00434797">
        <w:t xml:space="preserve">В ближайшие три года на реализацию национальных проектов </w:t>
      </w:r>
      <w:r>
        <w:br/>
      </w:r>
      <w:r w:rsidRPr="00434797">
        <w:t xml:space="preserve">в </w:t>
      </w:r>
      <w:r>
        <w:t xml:space="preserve">районе </w:t>
      </w:r>
      <w:r w:rsidRPr="00434797">
        <w:t>планируется направить 6,9 мл</w:t>
      </w:r>
      <w:r>
        <w:t>н</w:t>
      </w:r>
      <w:r w:rsidRPr="00434797">
        <w:t> рублей.</w:t>
      </w:r>
    </w:p>
    <w:p w14:paraId="7AED36CF" w14:textId="77777777" w:rsidR="001644DE" w:rsidRPr="00E5350C" w:rsidRDefault="001644DE" w:rsidP="001644DE">
      <w:pPr>
        <w:autoSpaceDE w:val="0"/>
        <w:autoSpaceDN w:val="0"/>
        <w:adjustRightInd w:val="0"/>
        <w:spacing w:before="120" w:after="120"/>
        <w:ind w:firstLine="709"/>
        <w:rPr>
          <w:rFonts w:eastAsia="Calibri"/>
        </w:rPr>
      </w:pPr>
      <w:r w:rsidRPr="00E5350C">
        <w:rPr>
          <w:rFonts w:eastAsia="Calibri"/>
        </w:rPr>
        <w:t>Более 60% ресурсов сконцентрировано в двух национальных проектах</w:t>
      </w:r>
      <w:r>
        <w:rPr>
          <w:rFonts w:eastAsia="Calibri"/>
        </w:rPr>
        <w:t>:</w:t>
      </w:r>
      <w:r w:rsidRPr="00E5350C">
        <w:rPr>
          <w:rFonts w:eastAsia="Calibri"/>
        </w:rPr>
        <w:t xml:space="preserve"> «Образование»</w:t>
      </w:r>
      <w:r>
        <w:rPr>
          <w:rFonts w:eastAsia="Calibri"/>
        </w:rPr>
        <w:t xml:space="preserve"> и </w:t>
      </w:r>
      <w:r w:rsidRPr="00E5350C">
        <w:rPr>
          <w:rFonts w:eastAsia="Calibri"/>
        </w:rPr>
        <w:t>«Безопасные и качественные дороги»</w:t>
      </w:r>
      <w:r>
        <w:rPr>
          <w:rFonts w:eastAsia="Calibri"/>
        </w:rPr>
        <w:t>.</w:t>
      </w:r>
      <w:r w:rsidRPr="00E5350C">
        <w:rPr>
          <w:rFonts w:eastAsia="Calibri"/>
        </w:rPr>
        <w:t xml:space="preserve"> Свыше 30% планируется направить на национальны</w:t>
      </w:r>
      <w:r>
        <w:rPr>
          <w:rFonts w:eastAsia="Calibri"/>
        </w:rPr>
        <w:t>е</w:t>
      </w:r>
      <w:r w:rsidRPr="00E5350C">
        <w:rPr>
          <w:rFonts w:eastAsia="Calibri"/>
        </w:rPr>
        <w:t xml:space="preserve"> проект</w:t>
      </w:r>
      <w:r>
        <w:rPr>
          <w:rFonts w:eastAsia="Calibri"/>
        </w:rPr>
        <w:t>ы</w:t>
      </w:r>
      <w:r w:rsidRPr="00E5350C">
        <w:rPr>
          <w:rFonts w:eastAsia="Calibri"/>
        </w:rPr>
        <w:t xml:space="preserve"> </w:t>
      </w:r>
      <w:r>
        <w:rPr>
          <w:rFonts w:eastAsia="Calibri"/>
        </w:rPr>
        <w:t>-</w:t>
      </w:r>
      <w:r w:rsidRPr="00E5350C">
        <w:rPr>
          <w:rFonts w:eastAsia="Calibri"/>
        </w:rPr>
        <w:t xml:space="preserve"> «Жилье и городская среда</w:t>
      </w:r>
      <w:r>
        <w:rPr>
          <w:rFonts w:eastAsia="Calibri"/>
        </w:rPr>
        <w:t>», «Культура</w:t>
      </w:r>
      <w:r w:rsidRPr="00E5350C">
        <w:rPr>
          <w:rFonts w:eastAsia="Calibri"/>
        </w:rPr>
        <w:t>», «Демография».</w:t>
      </w:r>
    </w:p>
    <w:p w14:paraId="795CAAAB" w14:textId="77777777" w:rsidR="001644DE" w:rsidRPr="00761DC3" w:rsidRDefault="001644DE" w:rsidP="001644DE">
      <w:pPr>
        <w:autoSpaceDE w:val="0"/>
        <w:autoSpaceDN w:val="0"/>
        <w:adjustRightInd w:val="0"/>
        <w:ind w:firstLine="709"/>
      </w:pPr>
    </w:p>
    <w:p w14:paraId="730C4B8B" w14:textId="77777777" w:rsidR="001644DE" w:rsidRPr="008877BC" w:rsidRDefault="001644DE" w:rsidP="001644DE">
      <w:pPr>
        <w:pStyle w:val="2a"/>
        <w:spacing w:before="0"/>
        <w:ind w:left="709" w:firstLine="0"/>
      </w:pPr>
      <w:bookmarkStart w:id="119" w:name="_Toc116999841"/>
      <w:bookmarkStart w:id="120" w:name="_Toc527044737"/>
      <w:bookmarkStart w:id="121" w:name="_Toc85203148"/>
      <w:bookmarkStart w:id="122" w:name="_Toc182386147"/>
      <w:bookmarkStart w:id="123" w:name="_Toc54171067"/>
      <w:r w:rsidRPr="008877BC">
        <w:t>Взаимодействие с краевыми органами власти по увеличению объема финансовой поддержки из краевого бюджета</w:t>
      </w:r>
      <w:bookmarkEnd w:id="119"/>
      <w:bookmarkEnd w:id="120"/>
      <w:bookmarkEnd w:id="121"/>
      <w:bookmarkEnd w:id="122"/>
    </w:p>
    <w:p w14:paraId="39BB0337" w14:textId="77777777" w:rsidR="001644DE" w:rsidRDefault="001644DE" w:rsidP="001644DE">
      <w:pPr>
        <w:pStyle w:val="af3"/>
        <w:spacing w:line="240" w:lineRule="auto"/>
        <w:ind w:firstLine="709"/>
        <w:rPr>
          <w:sz w:val="28"/>
          <w:szCs w:val="28"/>
          <w:lang w:val="x-none"/>
        </w:rPr>
      </w:pPr>
    </w:p>
    <w:p w14:paraId="5677283A" w14:textId="77777777" w:rsidR="001644DE" w:rsidRPr="00434797" w:rsidRDefault="001644DE" w:rsidP="001644DE">
      <w:pPr>
        <w:pStyle w:val="af3"/>
        <w:spacing w:line="240" w:lineRule="auto"/>
        <w:ind w:firstLine="709"/>
        <w:rPr>
          <w:sz w:val="28"/>
          <w:szCs w:val="28"/>
        </w:rPr>
      </w:pPr>
      <w:r w:rsidRPr="00434797">
        <w:rPr>
          <w:sz w:val="28"/>
          <w:szCs w:val="28"/>
        </w:rPr>
        <w:t xml:space="preserve">Проектом </w:t>
      </w:r>
      <w:r>
        <w:rPr>
          <w:sz w:val="28"/>
          <w:szCs w:val="28"/>
        </w:rPr>
        <w:t>краевого</w:t>
      </w:r>
      <w:r w:rsidRPr="00434797">
        <w:rPr>
          <w:sz w:val="28"/>
          <w:szCs w:val="28"/>
        </w:rPr>
        <w:t xml:space="preserve"> бюджета на 202</w:t>
      </w:r>
      <w:r>
        <w:rPr>
          <w:sz w:val="28"/>
          <w:szCs w:val="28"/>
        </w:rPr>
        <w:t>5</w:t>
      </w:r>
      <w:r w:rsidRPr="00434797">
        <w:rPr>
          <w:sz w:val="28"/>
          <w:szCs w:val="28"/>
        </w:rPr>
        <w:t>-202</w:t>
      </w:r>
      <w:r>
        <w:rPr>
          <w:sz w:val="28"/>
          <w:szCs w:val="28"/>
        </w:rPr>
        <w:t>7</w:t>
      </w:r>
      <w:r w:rsidRPr="00434797">
        <w:rPr>
          <w:sz w:val="28"/>
          <w:szCs w:val="28"/>
        </w:rPr>
        <w:t xml:space="preserve"> годы </w:t>
      </w:r>
      <w:r>
        <w:rPr>
          <w:sz w:val="28"/>
          <w:szCs w:val="28"/>
        </w:rPr>
        <w:t>Дзержинскому району</w:t>
      </w:r>
      <w:r w:rsidRPr="00434797">
        <w:rPr>
          <w:sz w:val="28"/>
          <w:szCs w:val="28"/>
        </w:rPr>
        <w:t xml:space="preserve"> предусмотрено </w:t>
      </w:r>
      <w:r>
        <w:rPr>
          <w:sz w:val="28"/>
          <w:szCs w:val="28"/>
        </w:rPr>
        <w:t>32</w:t>
      </w:r>
      <w:r w:rsidRPr="00434797">
        <w:rPr>
          <w:sz w:val="28"/>
          <w:szCs w:val="28"/>
        </w:rPr>
        <w:t xml:space="preserve"> межбюджетных трансферт</w:t>
      </w:r>
      <w:r>
        <w:rPr>
          <w:sz w:val="28"/>
          <w:szCs w:val="28"/>
        </w:rPr>
        <w:t>а</w:t>
      </w:r>
      <w:r w:rsidRPr="00434797">
        <w:rPr>
          <w:sz w:val="28"/>
          <w:szCs w:val="28"/>
        </w:rPr>
        <w:t xml:space="preserve">, в том числе </w:t>
      </w:r>
      <w:r>
        <w:rPr>
          <w:sz w:val="28"/>
          <w:szCs w:val="28"/>
        </w:rPr>
        <w:br/>
        <w:t>7 – в форме субсидии, 22 – в форме субвенции</w:t>
      </w:r>
      <w:r w:rsidRPr="00434797">
        <w:rPr>
          <w:sz w:val="28"/>
          <w:szCs w:val="28"/>
        </w:rPr>
        <w:t>. Общий объем межбюджетных трансфертов на 202</w:t>
      </w:r>
      <w:r>
        <w:rPr>
          <w:sz w:val="28"/>
          <w:szCs w:val="28"/>
        </w:rPr>
        <w:t>5</w:t>
      </w:r>
      <w:r w:rsidRPr="00434797">
        <w:rPr>
          <w:sz w:val="28"/>
          <w:szCs w:val="28"/>
        </w:rPr>
        <w:t>–202</w:t>
      </w:r>
      <w:r>
        <w:rPr>
          <w:sz w:val="28"/>
          <w:szCs w:val="28"/>
        </w:rPr>
        <w:t>7</w:t>
      </w:r>
      <w:r w:rsidRPr="00434797">
        <w:rPr>
          <w:sz w:val="28"/>
          <w:szCs w:val="28"/>
        </w:rPr>
        <w:t xml:space="preserve"> годы </w:t>
      </w:r>
      <w:r>
        <w:rPr>
          <w:sz w:val="28"/>
          <w:szCs w:val="28"/>
        </w:rPr>
        <w:t>составляет 2 518 млн. рублей</w:t>
      </w:r>
      <w:r w:rsidRPr="00434797">
        <w:rPr>
          <w:sz w:val="28"/>
          <w:szCs w:val="28"/>
        </w:rPr>
        <w:t xml:space="preserve">. </w:t>
      </w:r>
    </w:p>
    <w:p w14:paraId="344F0B58" w14:textId="77777777" w:rsidR="001644DE" w:rsidRDefault="001644DE" w:rsidP="001644DE">
      <w:pPr>
        <w:rPr>
          <w:rFonts w:eastAsia="Calibri"/>
        </w:rPr>
      </w:pPr>
      <w:r w:rsidRPr="00434797">
        <w:rPr>
          <w:rFonts w:eastAsia="Calibri"/>
        </w:rPr>
        <w:t xml:space="preserve">В проекте </w:t>
      </w:r>
      <w:r>
        <w:rPr>
          <w:rFonts w:eastAsia="Calibri"/>
        </w:rPr>
        <w:t>краевого</w:t>
      </w:r>
      <w:r w:rsidRPr="00434797">
        <w:rPr>
          <w:rFonts w:eastAsia="Calibri"/>
        </w:rPr>
        <w:t xml:space="preserve"> бюджета на 202</w:t>
      </w:r>
      <w:r>
        <w:rPr>
          <w:rFonts w:eastAsia="Calibri"/>
        </w:rPr>
        <w:t>5</w:t>
      </w:r>
      <w:r w:rsidRPr="00434797">
        <w:rPr>
          <w:rFonts w:eastAsia="Calibri"/>
        </w:rPr>
        <w:t>–202</w:t>
      </w:r>
      <w:r>
        <w:rPr>
          <w:rFonts w:eastAsia="Calibri"/>
        </w:rPr>
        <w:t>7</w:t>
      </w:r>
      <w:r w:rsidRPr="00434797">
        <w:rPr>
          <w:rFonts w:eastAsia="Calibri"/>
        </w:rPr>
        <w:t xml:space="preserve"> годы предусмотрены нераспределенные средства для предоставления межбюджетных трансфертов, в том числе</w:t>
      </w:r>
      <w:r>
        <w:rPr>
          <w:rFonts w:eastAsia="Calibri"/>
        </w:rPr>
        <w:t>:</w:t>
      </w:r>
    </w:p>
    <w:p w14:paraId="5772F361" w14:textId="77777777" w:rsidR="001644DE" w:rsidRPr="00FA0BB8" w:rsidRDefault="001644DE" w:rsidP="001644DE">
      <w:r w:rsidRPr="00434797">
        <w:rPr>
          <w:rFonts w:eastAsia="Calibri"/>
        </w:rPr>
        <w:t xml:space="preserve"> </w:t>
      </w:r>
      <w:r w:rsidRPr="00FA0BB8">
        <w:t>- обеспечение сохранения с учётом роста в 202</w:t>
      </w:r>
      <w:r>
        <w:t>5</w:t>
      </w:r>
      <w:r w:rsidRPr="00FA0BB8">
        <w:t xml:space="preserve"> году прогнозного значения показателя среднемесячного дохода от трудовой деятельности </w:t>
      </w:r>
      <w:r w:rsidRPr="00FA0BB8">
        <w:br/>
      </w:r>
      <w:r w:rsidRPr="00FA0BB8">
        <w:lastRenderedPageBreak/>
        <w:t>по краю достигнутых соотношений заработной платы по отдельным категориям работников, заработная плата которых поэтапно, начиная с 2012 года, повышалась в рамках реализации указов Президента Российской Федерации (далее – Указы);</w:t>
      </w:r>
    </w:p>
    <w:p w14:paraId="6FEFA3DB" w14:textId="77777777" w:rsidR="001644DE" w:rsidRDefault="001644DE" w:rsidP="001644DE">
      <w:r w:rsidRPr="00DB29FD">
        <w:t xml:space="preserve">- обеспечение реализации федеральных решений о повышении </w:t>
      </w:r>
      <w:r w:rsidRPr="00DB29FD">
        <w:br/>
        <w:t>с 1 января 202</w:t>
      </w:r>
      <w:r>
        <w:t>5</w:t>
      </w:r>
      <w:r w:rsidRPr="00DB29FD">
        <w:t xml:space="preserve"> года минимального размера оплаты труда (далее – МРОТ) с начислением на него районного коэффициента и надбавки </w:t>
      </w:r>
      <w:r w:rsidRPr="00DB29FD">
        <w:br/>
        <w:t>за работу в особых климатических условиях, применяемых</w:t>
      </w:r>
      <w:r>
        <w:t xml:space="preserve"> </w:t>
      </w:r>
      <w:r>
        <w:br/>
        <w:t>на соответствующей территории</w:t>
      </w:r>
      <w:r w:rsidRPr="00FA0BB8">
        <w:t>.</w:t>
      </w:r>
    </w:p>
    <w:p w14:paraId="576DFDAC" w14:textId="77777777" w:rsidR="001644DE" w:rsidRPr="00BD1D30" w:rsidRDefault="001644DE" w:rsidP="001644DE">
      <w:pPr>
        <w:pStyle w:val="3"/>
        <w:spacing w:before="0" w:after="0"/>
        <w:ind w:firstLine="709"/>
        <w:rPr>
          <w:rFonts w:ascii="Times New Roman" w:hAnsi="Times New Roman"/>
          <w:i/>
          <w:sz w:val="28"/>
          <w:szCs w:val="28"/>
        </w:rPr>
      </w:pPr>
    </w:p>
    <w:p w14:paraId="31A985BA" w14:textId="77777777" w:rsidR="001644DE" w:rsidRPr="00B22C5C" w:rsidRDefault="001644DE" w:rsidP="001644DE">
      <w:pPr>
        <w:pStyle w:val="3"/>
        <w:spacing w:before="0" w:after="0"/>
        <w:ind w:firstLine="709"/>
        <w:jc w:val="center"/>
        <w:rPr>
          <w:rFonts w:ascii="Times New Roman" w:hAnsi="Times New Roman"/>
          <w:i/>
          <w:sz w:val="28"/>
          <w:szCs w:val="28"/>
        </w:rPr>
      </w:pPr>
      <w:bookmarkStart w:id="124" w:name="_Toc182386148"/>
      <w:r w:rsidRPr="00B22C5C">
        <w:rPr>
          <w:rFonts w:ascii="Times New Roman" w:hAnsi="Times New Roman"/>
          <w:i/>
          <w:sz w:val="28"/>
          <w:szCs w:val="28"/>
        </w:rPr>
        <w:t xml:space="preserve">Содействие </w:t>
      </w:r>
      <w:bookmarkEnd w:id="123"/>
      <w:r w:rsidRPr="00B22C5C">
        <w:rPr>
          <w:rFonts w:ascii="Times New Roman" w:hAnsi="Times New Roman"/>
          <w:i/>
          <w:sz w:val="28"/>
          <w:szCs w:val="28"/>
        </w:rPr>
        <w:t>комплексному развитию муниципальных образований Дзержинского района</w:t>
      </w:r>
      <w:bookmarkEnd w:id="124"/>
    </w:p>
    <w:p w14:paraId="4F7C0D08" w14:textId="77777777" w:rsidR="001644DE" w:rsidRPr="00584308" w:rsidRDefault="001644DE" w:rsidP="001644DE">
      <w:pPr>
        <w:rPr>
          <w:lang w:eastAsia="x-none"/>
        </w:rPr>
      </w:pPr>
    </w:p>
    <w:p w14:paraId="650CCB4A" w14:textId="77777777" w:rsidR="001644DE" w:rsidRPr="00584308" w:rsidRDefault="001644DE" w:rsidP="001644DE">
      <w:pPr>
        <w:ind w:firstLine="709"/>
      </w:pPr>
      <w:r w:rsidRPr="00584308">
        <w:t>На протяжении последних пяти лет, одной из ключевых задач бюджетной политики являлось содействие устойчивому развитию муниципальных образований района.</w:t>
      </w:r>
    </w:p>
    <w:p w14:paraId="36DFB87D" w14:textId="77777777" w:rsidR="001644DE" w:rsidRDefault="001644DE" w:rsidP="001644DE">
      <w:pPr>
        <w:ind w:firstLine="709"/>
      </w:pPr>
      <w:r w:rsidRPr="00584308">
        <w:t xml:space="preserve">Реализация данной задачи осуществлялась, прежде всего, посредством предоставления </w:t>
      </w:r>
      <w:r>
        <w:t>поселениям района</w:t>
      </w:r>
      <w:r w:rsidRPr="00584308">
        <w:t xml:space="preserve"> финансовой</w:t>
      </w:r>
      <w:r>
        <w:t xml:space="preserve"> поддержки в виде различных форм межбюджетных трансфертов из краевого и районного бюджета. Указанные средства направлялись для достижения национальных целей развития страны, на финансирование перспективных отраслей экономики и развитие материально-технической базы учреждений, находящихся в муниципальных образованиях.</w:t>
      </w:r>
    </w:p>
    <w:p w14:paraId="3FB56EC0" w14:textId="77777777" w:rsidR="001644DE" w:rsidRPr="003318B6" w:rsidRDefault="001644DE" w:rsidP="001644DE">
      <w:pPr>
        <w:pStyle w:val="3"/>
        <w:spacing w:before="120" w:after="0"/>
        <w:ind w:firstLine="709"/>
        <w:jc w:val="center"/>
        <w:rPr>
          <w:rFonts w:ascii="Times New Roman" w:hAnsi="Times New Roman"/>
          <w:i/>
          <w:sz w:val="28"/>
          <w:szCs w:val="28"/>
        </w:rPr>
      </w:pPr>
      <w:bookmarkStart w:id="125" w:name="_Toc54171069"/>
      <w:bookmarkStart w:id="126" w:name="_Toc182386149"/>
      <w:r w:rsidRPr="00584308">
        <w:rPr>
          <w:rFonts w:ascii="Times New Roman" w:hAnsi="Times New Roman"/>
          <w:i/>
          <w:sz w:val="28"/>
          <w:szCs w:val="28"/>
        </w:rPr>
        <w:t>Повышение эффективности бюджетных расходов</w:t>
      </w:r>
      <w:bookmarkEnd w:id="125"/>
      <w:bookmarkEnd w:id="126"/>
    </w:p>
    <w:p w14:paraId="2E667F56" w14:textId="77777777" w:rsidR="001644DE" w:rsidRDefault="001644DE" w:rsidP="001644DE">
      <w:pPr>
        <w:spacing w:before="120"/>
        <w:ind w:left="-142" w:firstLine="709"/>
      </w:pPr>
      <w:r w:rsidRPr="00697713">
        <w:t xml:space="preserve">Одним из основных направлений повышения эффективности бюджетных расходов является программно-целевое бюджетное планирование на основе </w:t>
      </w:r>
      <w:r>
        <w:t>муниципальных</w:t>
      </w:r>
      <w:r w:rsidRPr="00697713">
        <w:t xml:space="preserve"> программ. Программн</w:t>
      </w:r>
      <w:r>
        <w:t xml:space="preserve">ое бюджетирование реализуется </w:t>
      </w:r>
      <w:r w:rsidRPr="00697713">
        <w:t>с 2014 года</w:t>
      </w:r>
      <w:r>
        <w:t>.</w:t>
      </w:r>
    </w:p>
    <w:p w14:paraId="2D2FD9F0" w14:textId="77777777" w:rsidR="001644DE" w:rsidRPr="00434797" w:rsidRDefault="001644DE" w:rsidP="001644DE">
      <w:pPr>
        <w:spacing w:before="120" w:after="120"/>
        <w:ind w:firstLine="709"/>
        <w:jc w:val="both"/>
      </w:pPr>
      <w:r w:rsidRPr="00434797">
        <w:t xml:space="preserve">В предстоящем бюджетном периоде прогнозируется возможность осуществления корректировок </w:t>
      </w:r>
      <w:r>
        <w:t>муниципальных</w:t>
      </w:r>
      <w:r w:rsidRPr="00434797">
        <w:t xml:space="preserve"> программ, в том числе </w:t>
      </w:r>
      <w:r>
        <w:br/>
      </w:r>
      <w:r w:rsidRPr="00434797">
        <w:t xml:space="preserve">с учетом реализации антикризисных мер в условиях геополитического </w:t>
      </w:r>
      <w:r>
        <w:br/>
      </w:r>
      <w:r w:rsidRPr="00434797">
        <w:t xml:space="preserve">и санкционного давления на развитие экономики, а также доработки системы их целеполагания для повышения качества планирования значений показателей </w:t>
      </w:r>
      <w:r>
        <w:t>муниципальных</w:t>
      </w:r>
      <w:r w:rsidRPr="00434797">
        <w:t xml:space="preserve"> программ и их структурных элементов </w:t>
      </w:r>
      <w:r>
        <w:br/>
      </w:r>
      <w:r w:rsidRPr="00434797">
        <w:t>и обеспечения их согласованности (с учетом федеральных подходов).</w:t>
      </w:r>
    </w:p>
    <w:p w14:paraId="1FC8A1E8" w14:textId="77777777" w:rsidR="001644DE" w:rsidRPr="00CC267A" w:rsidRDefault="001644DE" w:rsidP="001644DE">
      <w:pPr>
        <w:ind w:firstLine="709"/>
        <w:jc w:val="right"/>
        <w:rPr>
          <w:sz w:val="20"/>
          <w:szCs w:val="20"/>
        </w:rPr>
      </w:pPr>
      <w:r w:rsidRPr="00CC267A">
        <w:rPr>
          <w:sz w:val="20"/>
          <w:szCs w:val="20"/>
        </w:rPr>
        <w:t>(тыс. рублей)</w:t>
      </w:r>
    </w:p>
    <w:tbl>
      <w:tblPr>
        <w:tblW w:w="10004" w:type="dxa"/>
        <w:tblInd w:w="-34" w:type="dxa"/>
        <w:tblLook w:val="04A0" w:firstRow="1" w:lastRow="0" w:firstColumn="1" w:lastColumn="0" w:noHBand="0" w:noVBand="1"/>
      </w:tblPr>
      <w:tblGrid>
        <w:gridCol w:w="709"/>
        <w:gridCol w:w="5103"/>
        <w:gridCol w:w="1560"/>
        <w:gridCol w:w="1316"/>
        <w:gridCol w:w="1316"/>
      </w:tblGrid>
      <w:tr w:rsidR="001644DE" w:rsidRPr="0016132B" w14:paraId="381746D7" w14:textId="77777777" w:rsidTr="00D442F7">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EF81353" w14:textId="77777777" w:rsidR="001644DE" w:rsidRPr="0016132B" w:rsidRDefault="001644DE" w:rsidP="00D442F7">
            <w:pPr>
              <w:ind w:left="-244" w:firstLine="28"/>
              <w:jc w:val="center"/>
              <w:rPr>
                <w:sz w:val="24"/>
                <w:szCs w:val="24"/>
              </w:rPr>
            </w:pPr>
            <w:r>
              <w:rPr>
                <w:sz w:val="24"/>
                <w:szCs w:val="24"/>
              </w:rPr>
              <w:t xml:space="preserve">№ </w:t>
            </w:r>
            <w:proofErr w:type="spellStart"/>
            <w:r w:rsidRPr="0016132B">
              <w:rPr>
                <w:sz w:val="24"/>
                <w:szCs w:val="24"/>
              </w:rPr>
              <w:t>пп</w:t>
            </w:r>
            <w:proofErr w:type="spellEnd"/>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3E0A5362" w14:textId="77777777" w:rsidR="001644DE" w:rsidRPr="0016132B" w:rsidRDefault="001644DE" w:rsidP="00D442F7">
            <w:pPr>
              <w:ind w:firstLine="37"/>
              <w:jc w:val="center"/>
              <w:rPr>
                <w:sz w:val="24"/>
                <w:szCs w:val="24"/>
              </w:rPr>
            </w:pPr>
            <w:r w:rsidRPr="0016132B">
              <w:rPr>
                <w:sz w:val="24"/>
                <w:szCs w:val="24"/>
              </w:rPr>
              <w:t xml:space="preserve">Наименование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D2DB6BC" w14:textId="77777777" w:rsidR="001644DE" w:rsidRPr="0016132B" w:rsidRDefault="001644DE" w:rsidP="00D442F7">
            <w:pPr>
              <w:ind w:firstLine="30"/>
              <w:jc w:val="center"/>
              <w:rPr>
                <w:sz w:val="24"/>
                <w:szCs w:val="24"/>
              </w:rPr>
            </w:pPr>
            <w:r w:rsidRPr="0016132B">
              <w:rPr>
                <w:sz w:val="24"/>
                <w:szCs w:val="24"/>
              </w:rPr>
              <w:t xml:space="preserve">Сумма </w:t>
            </w:r>
            <w:r>
              <w:rPr>
                <w:sz w:val="24"/>
                <w:szCs w:val="24"/>
              </w:rPr>
              <w:br/>
            </w:r>
            <w:r w:rsidRPr="0016132B">
              <w:rPr>
                <w:sz w:val="24"/>
                <w:szCs w:val="24"/>
              </w:rPr>
              <w:t>на 202</w:t>
            </w:r>
            <w:r>
              <w:rPr>
                <w:sz w:val="24"/>
                <w:szCs w:val="24"/>
              </w:rPr>
              <w:t>5</w:t>
            </w:r>
            <w:r w:rsidRPr="0016132B">
              <w:rPr>
                <w:sz w:val="24"/>
                <w:szCs w:val="24"/>
              </w:rPr>
              <w:t xml:space="preserve">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C825DC" w14:textId="77777777" w:rsidR="001644DE" w:rsidRPr="0016132B" w:rsidRDefault="001644DE" w:rsidP="00D442F7">
            <w:pPr>
              <w:jc w:val="center"/>
              <w:rPr>
                <w:sz w:val="24"/>
                <w:szCs w:val="24"/>
              </w:rPr>
            </w:pPr>
            <w:r w:rsidRPr="0016132B">
              <w:rPr>
                <w:sz w:val="24"/>
                <w:szCs w:val="24"/>
              </w:rPr>
              <w:t xml:space="preserve">Сумма </w:t>
            </w:r>
            <w:r>
              <w:rPr>
                <w:sz w:val="24"/>
                <w:szCs w:val="24"/>
              </w:rPr>
              <w:br/>
            </w:r>
            <w:r w:rsidRPr="0016132B">
              <w:rPr>
                <w:sz w:val="24"/>
                <w:szCs w:val="24"/>
              </w:rPr>
              <w:t>на</w:t>
            </w:r>
            <w:r>
              <w:rPr>
                <w:sz w:val="24"/>
                <w:szCs w:val="24"/>
              </w:rPr>
              <w:t xml:space="preserve"> </w:t>
            </w:r>
            <w:r w:rsidRPr="0016132B">
              <w:rPr>
                <w:sz w:val="24"/>
                <w:szCs w:val="24"/>
              </w:rPr>
              <w:t>202</w:t>
            </w:r>
            <w:r>
              <w:rPr>
                <w:sz w:val="24"/>
                <w:szCs w:val="24"/>
              </w:rPr>
              <w:t>6</w:t>
            </w:r>
            <w:r w:rsidRPr="0016132B">
              <w:rPr>
                <w:sz w:val="24"/>
                <w:szCs w:val="24"/>
              </w:rPr>
              <w:t xml:space="preserve">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61416A" w14:textId="77777777" w:rsidR="001644DE" w:rsidRPr="0016132B" w:rsidRDefault="001644DE" w:rsidP="00D442F7">
            <w:pPr>
              <w:jc w:val="center"/>
              <w:rPr>
                <w:sz w:val="24"/>
                <w:szCs w:val="24"/>
              </w:rPr>
            </w:pPr>
            <w:r w:rsidRPr="0016132B">
              <w:rPr>
                <w:sz w:val="24"/>
                <w:szCs w:val="24"/>
              </w:rPr>
              <w:t xml:space="preserve">Сумма </w:t>
            </w:r>
            <w:r>
              <w:rPr>
                <w:sz w:val="24"/>
                <w:szCs w:val="24"/>
              </w:rPr>
              <w:br/>
            </w:r>
            <w:r w:rsidRPr="0016132B">
              <w:rPr>
                <w:sz w:val="24"/>
                <w:szCs w:val="24"/>
              </w:rPr>
              <w:t>на 202</w:t>
            </w:r>
            <w:r>
              <w:rPr>
                <w:sz w:val="24"/>
                <w:szCs w:val="24"/>
              </w:rPr>
              <w:t>7</w:t>
            </w:r>
            <w:r w:rsidRPr="0016132B">
              <w:rPr>
                <w:sz w:val="24"/>
                <w:szCs w:val="24"/>
              </w:rPr>
              <w:t xml:space="preserve"> год</w:t>
            </w:r>
          </w:p>
        </w:tc>
      </w:tr>
      <w:tr w:rsidR="001644DE" w:rsidRPr="0016132B" w14:paraId="3B834C31" w14:textId="77777777" w:rsidTr="00D442F7">
        <w:trPr>
          <w:trHeight w:val="630"/>
        </w:trPr>
        <w:tc>
          <w:tcPr>
            <w:tcW w:w="709" w:type="dxa"/>
            <w:tcBorders>
              <w:top w:val="nil"/>
              <w:left w:val="single" w:sz="4" w:space="0" w:color="auto"/>
              <w:bottom w:val="single" w:sz="4" w:space="0" w:color="auto"/>
              <w:right w:val="single" w:sz="4" w:space="0" w:color="auto"/>
            </w:tcBorders>
            <w:shd w:val="clear" w:color="auto" w:fill="auto"/>
          </w:tcPr>
          <w:p w14:paraId="70057CF2" w14:textId="77777777" w:rsidR="001644DE" w:rsidRPr="0016132B" w:rsidRDefault="001644DE" w:rsidP="00D442F7">
            <w:pPr>
              <w:jc w:val="center"/>
              <w:rPr>
                <w:sz w:val="24"/>
                <w:szCs w:val="24"/>
              </w:rPr>
            </w:pPr>
            <w:r>
              <w:rPr>
                <w:sz w:val="24"/>
                <w:szCs w:val="24"/>
              </w:rPr>
              <w:t>1</w:t>
            </w:r>
          </w:p>
        </w:tc>
        <w:tc>
          <w:tcPr>
            <w:tcW w:w="5103" w:type="dxa"/>
            <w:tcBorders>
              <w:top w:val="nil"/>
              <w:left w:val="nil"/>
              <w:bottom w:val="single" w:sz="4" w:space="0" w:color="auto"/>
              <w:right w:val="single" w:sz="4" w:space="0" w:color="auto"/>
            </w:tcBorders>
            <w:shd w:val="clear" w:color="auto" w:fill="auto"/>
            <w:hideMark/>
          </w:tcPr>
          <w:p w14:paraId="1D973DC3" w14:textId="77777777" w:rsidR="001644DE" w:rsidRPr="0016132B" w:rsidRDefault="001644DE" w:rsidP="00D442F7">
            <w:pPr>
              <w:ind w:firstLine="37"/>
              <w:rPr>
                <w:sz w:val="24"/>
                <w:szCs w:val="24"/>
              </w:rPr>
            </w:pPr>
            <w:r w:rsidRPr="0016132B">
              <w:rPr>
                <w:sz w:val="24"/>
                <w:szCs w:val="24"/>
              </w:rPr>
              <w:t>Муниципальная программа Дзержинского района "Управление муниципальной собственностью"</w:t>
            </w:r>
          </w:p>
        </w:tc>
        <w:tc>
          <w:tcPr>
            <w:tcW w:w="1560" w:type="dxa"/>
            <w:tcBorders>
              <w:top w:val="nil"/>
              <w:left w:val="nil"/>
              <w:bottom w:val="single" w:sz="4" w:space="0" w:color="auto"/>
              <w:right w:val="single" w:sz="4" w:space="0" w:color="auto"/>
            </w:tcBorders>
            <w:shd w:val="clear" w:color="auto" w:fill="auto"/>
            <w:vAlign w:val="bottom"/>
            <w:hideMark/>
          </w:tcPr>
          <w:p w14:paraId="4E292068" w14:textId="77777777" w:rsidR="001644DE" w:rsidRPr="00CC267A" w:rsidRDefault="001644DE" w:rsidP="00D442F7">
            <w:pPr>
              <w:jc w:val="right"/>
              <w:rPr>
                <w:sz w:val="24"/>
                <w:szCs w:val="24"/>
              </w:rPr>
            </w:pPr>
            <w:r w:rsidRPr="00CC267A">
              <w:rPr>
                <w:sz w:val="24"/>
                <w:szCs w:val="24"/>
              </w:rPr>
              <w:t>41 217,83</w:t>
            </w:r>
          </w:p>
        </w:tc>
        <w:tc>
          <w:tcPr>
            <w:tcW w:w="0" w:type="auto"/>
            <w:tcBorders>
              <w:top w:val="nil"/>
              <w:left w:val="nil"/>
              <w:bottom w:val="single" w:sz="4" w:space="0" w:color="auto"/>
              <w:right w:val="single" w:sz="4" w:space="0" w:color="auto"/>
            </w:tcBorders>
            <w:shd w:val="clear" w:color="auto" w:fill="auto"/>
            <w:vAlign w:val="bottom"/>
            <w:hideMark/>
          </w:tcPr>
          <w:p w14:paraId="1ACD02F6" w14:textId="77777777" w:rsidR="001644DE" w:rsidRPr="00CC267A" w:rsidRDefault="001644DE" w:rsidP="00D442F7">
            <w:pPr>
              <w:jc w:val="right"/>
              <w:rPr>
                <w:sz w:val="24"/>
                <w:szCs w:val="24"/>
              </w:rPr>
            </w:pPr>
            <w:r w:rsidRPr="00CC267A">
              <w:rPr>
                <w:sz w:val="24"/>
                <w:szCs w:val="24"/>
              </w:rPr>
              <w:t>41 217,83</w:t>
            </w:r>
          </w:p>
        </w:tc>
        <w:tc>
          <w:tcPr>
            <w:tcW w:w="0" w:type="auto"/>
            <w:tcBorders>
              <w:top w:val="nil"/>
              <w:left w:val="nil"/>
              <w:bottom w:val="single" w:sz="4" w:space="0" w:color="auto"/>
              <w:right w:val="single" w:sz="4" w:space="0" w:color="auto"/>
            </w:tcBorders>
            <w:shd w:val="clear" w:color="auto" w:fill="auto"/>
            <w:vAlign w:val="bottom"/>
            <w:hideMark/>
          </w:tcPr>
          <w:p w14:paraId="45F74E4A" w14:textId="77777777" w:rsidR="001644DE" w:rsidRPr="00CC267A" w:rsidRDefault="001644DE" w:rsidP="00D442F7">
            <w:pPr>
              <w:jc w:val="right"/>
              <w:rPr>
                <w:sz w:val="24"/>
                <w:szCs w:val="24"/>
              </w:rPr>
            </w:pPr>
            <w:r w:rsidRPr="00CC267A">
              <w:rPr>
                <w:sz w:val="24"/>
                <w:szCs w:val="24"/>
              </w:rPr>
              <w:t>41 217,83</w:t>
            </w:r>
          </w:p>
        </w:tc>
      </w:tr>
      <w:tr w:rsidR="001644DE" w:rsidRPr="0016132B" w14:paraId="68230BA9" w14:textId="77777777" w:rsidTr="00D442F7">
        <w:trPr>
          <w:trHeight w:val="630"/>
        </w:trPr>
        <w:tc>
          <w:tcPr>
            <w:tcW w:w="709" w:type="dxa"/>
            <w:tcBorders>
              <w:top w:val="nil"/>
              <w:left w:val="single" w:sz="4" w:space="0" w:color="auto"/>
              <w:bottom w:val="single" w:sz="4" w:space="0" w:color="auto"/>
              <w:right w:val="single" w:sz="4" w:space="0" w:color="auto"/>
            </w:tcBorders>
            <w:shd w:val="clear" w:color="auto" w:fill="auto"/>
          </w:tcPr>
          <w:p w14:paraId="370ECF70" w14:textId="77777777" w:rsidR="001644DE" w:rsidRPr="0016132B" w:rsidRDefault="001644DE" w:rsidP="00D442F7">
            <w:pPr>
              <w:jc w:val="center"/>
              <w:rPr>
                <w:sz w:val="24"/>
                <w:szCs w:val="24"/>
              </w:rPr>
            </w:pPr>
            <w:r>
              <w:rPr>
                <w:sz w:val="24"/>
                <w:szCs w:val="24"/>
              </w:rPr>
              <w:t>2</w:t>
            </w:r>
          </w:p>
        </w:tc>
        <w:tc>
          <w:tcPr>
            <w:tcW w:w="5103" w:type="dxa"/>
            <w:tcBorders>
              <w:top w:val="nil"/>
              <w:left w:val="nil"/>
              <w:bottom w:val="single" w:sz="4" w:space="0" w:color="auto"/>
              <w:right w:val="single" w:sz="4" w:space="0" w:color="auto"/>
            </w:tcBorders>
            <w:shd w:val="clear" w:color="auto" w:fill="auto"/>
            <w:hideMark/>
          </w:tcPr>
          <w:p w14:paraId="4E38DB25" w14:textId="77777777" w:rsidR="001644DE" w:rsidRPr="0016132B" w:rsidRDefault="001644DE" w:rsidP="00D442F7">
            <w:pPr>
              <w:ind w:firstLine="40"/>
              <w:rPr>
                <w:sz w:val="24"/>
                <w:szCs w:val="24"/>
              </w:rPr>
            </w:pPr>
            <w:r w:rsidRPr="0016132B">
              <w:rPr>
                <w:sz w:val="24"/>
                <w:szCs w:val="24"/>
              </w:rPr>
              <w:t>Муниципальная программа Дзержинского района "Развитие образования"</w:t>
            </w:r>
          </w:p>
        </w:tc>
        <w:tc>
          <w:tcPr>
            <w:tcW w:w="1560" w:type="dxa"/>
            <w:tcBorders>
              <w:top w:val="nil"/>
              <w:left w:val="nil"/>
              <w:bottom w:val="single" w:sz="4" w:space="0" w:color="auto"/>
              <w:right w:val="single" w:sz="4" w:space="0" w:color="auto"/>
            </w:tcBorders>
            <w:shd w:val="clear" w:color="auto" w:fill="auto"/>
            <w:vAlign w:val="bottom"/>
            <w:hideMark/>
          </w:tcPr>
          <w:p w14:paraId="763C0403" w14:textId="77777777" w:rsidR="001644DE" w:rsidRPr="00CC267A" w:rsidRDefault="001644DE" w:rsidP="00D442F7">
            <w:pPr>
              <w:jc w:val="right"/>
              <w:rPr>
                <w:sz w:val="24"/>
                <w:szCs w:val="24"/>
              </w:rPr>
            </w:pPr>
            <w:r w:rsidRPr="00CC267A">
              <w:rPr>
                <w:sz w:val="24"/>
                <w:szCs w:val="24"/>
              </w:rPr>
              <w:t>642 563,09</w:t>
            </w:r>
          </w:p>
        </w:tc>
        <w:tc>
          <w:tcPr>
            <w:tcW w:w="0" w:type="auto"/>
            <w:tcBorders>
              <w:top w:val="nil"/>
              <w:left w:val="nil"/>
              <w:bottom w:val="single" w:sz="4" w:space="0" w:color="auto"/>
              <w:right w:val="single" w:sz="4" w:space="0" w:color="auto"/>
            </w:tcBorders>
            <w:shd w:val="clear" w:color="auto" w:fill="auto"/>
            <w:vAlign w:val="bottom"/>
            <w:hideMark/>
          </w:tcPr>
          <w:p w14:paraId="7772E4AB" w14:textId="77777777" w:rsidR="001644DE" w:rsidRPr="00CC267A" w:rsidRDefault="001644DE" w:rsidP="00D442F7">
            <w:pPr>
              <w:jc w:val="right"/>
              <w:rPr>
                <w:sz w:val="24"/>
                <w:szCs w:val="24"/>
              </w:rPr>
            </w:pPr>
            <w:r w:rsidRPr="00CC267A">
              <w:rPr>
                <w:sz w:val="24"/>
                <w:szCs w:val="24"/>
              </w:rPr>
              <w:t>602 750,77</w:t>
            </w:r>
          </w:p>
        </w:tc>
        <w:tc>
          <w:tcPr>
            <w:tcW w:w="0" w:type="auto"/>
            <w:tcBorders>
              <w:top w:val="nil"/>
              <w:left w:val="nil"/>
              <w:bottom w:val="single" w:sz="4" w:space="0" w:color="auto"/>
              <w:right w:val="single" w:sz="4" w:space="0" w:color="auto"/>
            </w:tcBorders>
            <w:shd w:val="clear" w:color="auto" w:fill="auto"/>
            <w:vAlign w:val="bottom"/>
            <w:hideMark/>
          </w:tcPr>
          <w:p w14:paraId="0DBB5E73" w14:textId="77777777" w:rsidR="001644DE" w:rsidRPr="00CC267A" w:rsidRDefault="001644DE" w:rsidP="00D442F7">
            <w:pPr>
              <w:jc w:val="right"/>
              <w:rPr>
                <w:sz w:val="24"/>
                <w:szCs w:val="24"/>
              </w:rPr>
            </w:pPr>
            <w:r w:rsidRPr="00CC267A">
              <w:rPr>
                <w:sz w:val="24"/>
                <w:szCs w:val="24"/>
              </w:rPr>
              <w:t>598 155,27</w:t>
            </w:r>
          </w:p>
        </w:tc>
      </w:tr>
      <w:tr w:rsidR="001644DE" w:rsidRPr="0016132B" w14:paraId="24E9D7D3" w14:textId="77777777" w:rsidTr="00D442F7">
        <w:trPr>
          <w:trHeight w:val="945"/>
        </w:trPr>
        <w:tc>
          <w:tcPr>
            <w:tcW w:w="709" w:type="dxa"/>
            <w:tcBorders>
              <w:top w:val="nil"/>
              <w:left w:val="single" w:sz="4" w:space="0" w:color="auto"/>
              <w:bottom w:val="single" w:sz="4" w:space="0" w:color="auto"/>
              <w:right w:val="single" w:sz="4" w:space="0" w:color="auto"/>
            </w:tcBorders>
            <w:shd w:val="clear" w:color="auto" w:fill="auto"/>
          </w:tcPr>
          <w:p w14:paraId="238340D7" w14:textId="77777777" w:rsidR="001644DE" w:rsidRPr="0016132B" w:rsidRDefault="001644DE" w:rsidP="00D442F7">
            <w:pPr>
              <w:jc w:val="center"/>
              <w:rPr>
                <w:sz w:val="24"/>
                <w:szCs w:val="24"/>
              </w:rPr>
            </w:pPr>
            <w:r>
              <w:rPr>
                <w:sz w:val="24"/>
                <w:szCs w:val="24"/>
              </w:rPr>
              <w:lastRenderedPageBreak/>
              <w:t>3</w:t>
            </w:r>
          </w:p>
        </w:tc>
        <w:tc>
          <w:tcPr>
            <w:tcW w:w="5103" w:type="dxa"/>
            <w:tcBorders>
              <w:top w:val="nil"/>
              <w:left w:val="nil"/>
              <w:bottom w:val="single" w:sz="4" w:space="0" w:color="auto"/>
              <w:right w:val="single" w:sz="4" w:space="0" w:color="auto"/>
            </w:tcBorders>
            <w:shd w:val="clear" w:color="auto" w:fill="auto"/>
            <w:hideMark/>
          </w:tcPr>
          <w:p w14:paraId="7D5B47E7" w14:textId="77777777" w:rsidR="001644DE" w:rsidRPr="0016132B" w:rsidRDefault="001644DE" w:rsidP="00D442F7">
            <w:pPr>
              <w:ind w:firstLine="40"/>
              <w:rPr>
                <w:sz w:val="24"/>
                <w:szCs w:val="24"/>
              </w:rPr>
            </w:pPr>
            <w:r w:rsidRPr="0016132B">
              <w:rPr>
                <w:sz w:val="24"/>
                <w:szCs w:val="24"/>
              </w:rPr>
              <w:t>Муниципальная программа Дзержинского района "Реформирование и модернизация жилищно-коммунального хозяйства и повышение энергетической эффективности"</w:t>
            </w:r>
          </w:p>
        </w:tc>
        <w:tc>
          <w:tcPr>
            <w:tcW w:w="1560" w:type="dxa"/>
            <w:tcBorders>
              <w:top w:val="nil"/>
              <w:left w:val="nil"/>
              <w:bottom w:val="single" w:sz="4" w:space="0" w:color="auto"/>
              <w:right w:val="single" w:sz="4" w:space="0" w:color="auto"/>
            </w:tcBorders>
            <w:shd w:val="clear" w:color="auto" w:fill="auto"/>
            <w:vAlign w:val="bottom"/>
            <w:hideMark/>
          </w:tcPr>
          <w:p w14:paraId="31E253EB" w14:textId="77777777" w:rsidR="001644DE" w:rsidRPr="00CC267A" w:rsidRDefault="001644DE" w:rsidP="00D442F7">
            <w:pPr>
              <w:jc w:val="right"/>
              <w:rPr>
                <w:sz w:val="24"/>
                <w:szCs w:val="24"/>
              </w:rPr>
            </w:pPr>
            <w:r w:rsidRPr="00CC267A">
              <w:rPr>
                <w:sz w:val="24"/>
                <w:szCs w:val="24"/>
              </w:rPr>
              <w:t>30 419,75</w:t>
            </w:r>
          </w:p>
        </w:tc>
        <w:tc>
          <w:tcPr>
            <w:tcW w:w="0" w:type="auto"/>
            <w:tcBorders>
              <w:top w:val="nil"/>
              <w:left w:val="nil"/>
              <w:bottom w:val="single" w:sz="4" w:space="0" w:color="auto"/>
              <w:right w:val="single" w:sz="4" w:space="0" w:color="auto"/>
            </w:tcBorders>
            <w:shd w:val="clear" w:color="auto" w:fill="auto"/>
            <w:vAlign w:val="bottom"/>
            <w:hideMark/>
          </w:tcPr>
          <w:p w14:paraId="52BA2088" w14:textId="77777777" w:rsidR="001644DE" w:rsidRPr="00CC267A" w:rsidRDefault="001644DE" w:rsidP="00D442F7">
            <w:pPr>
              <w:jc w:val="right"/>
              <w:rPr>
                <w:sz w:val="24"/>
                <w:szCs w:val="24"/>
              </w:rPr>
            </w:pPr>
            <w:r w:rsidRPr="00CC267A">
              <w:rPr>
                <w:sz w:val="24"/>
                <w:szCs w:val="24"/>
              </w:rPr>
              <w:t>23 196,83</w:t>
            </w:r>
          </w:p>
        </w:tc>
        <w:tc>
          <w:tcPr>
            <w:tcW w:w="0" w:type="auto"/>
            <w:tcBorders>
              <w:top w:val="nil"/>
              <w:left w:val="nil"/>
              <w:bottom w:val="single" w:sz="4" w:space="0" w:color="auto"/>
              <w:right w:val="single" w:sz="4" w:space="0" w:color="auto"/>
            </w:tcBorders>
            <w:shd w:val="clear" w:color="auto" w:fill="auto"/>
            <w:vAlign w:val="bottom"/>
            <w:hideMark/>
          </w:tcPr>
          <w:p w14:paraId="497EEA28" w14:textId="77777777" w:rsidR="001644DE" w:rsidRPr="00CC267A" w:rsidRDefault="001644DE" w:rsidP="00D442F7">
            <w:pPr>
              <w:jc w:val="right"/>
              <w:rPr>
                <w:sz w:val="24"/>
                <w:szCs w:val="24"/>
              </w:rPr>
            </w:pPr>
            <w:r w:rsidRPr="00CC267A">
              <w:rPr>
                <w:sz w:val="24"/>
                <w:szCs w:val="24"/>
              </w:rPr>
              <w:t>23 106,83</w:t>
            </w:r>
          </w:p>
        </w:tc>
      </w:tr>
      <w:tr w:rsidR="001644DE" w:rsidRPr="0016132B" w14:paraId="16B00646" w14:textId="77777777" w:rsidTr="00D442F7">
        <w:trPr>
          <w:trHeight w:val="945"/>
        </w:trPr>
        <w:tc>
          <w:tcPr>
            <w:tcW w:w="709" w:type="dxa"/>
            <w:tcBorders>
              <w:top w:val="nil"/>
              <w:left w:val="single" w:sz="4" w:space="0" w:color="auto"/>
              <w:bottom w:val="single" w:sz="4" w:space="0" w:color="auto"/>
              <w:right w:val="single" w:sz="4" w:space="0" w:color="auto"/>
            </w:tcBorders>
            <w:shd w:val="clear" w:color="auto" w:fill="auto"/>
          </w:tcPr>
          <w:p w14:paraId="3A098495" w14:textId="77777777" w:rsidR="001644DE" w:rsidRPr="0016132B" w:rsidRDefault="001644DE" w:rsidP="00D442F7">
            <w:pPr>
              <w:jc w:val="center"/>
              <w:rPr>
                <w:sz w:val="24"/>
                <w:szCs w:val="24"/>
              </w:rPr>
            </w:pPr>
            <w:r>
              <w:rPr>
                <w:sz w:val="24"/>
                <w:szCs w:val="24"/>
              </w:rPr>
              <w:t>4</w:t>
            </w:r>
          </w:p>
        </w:tc>
        <w:tc>
          <w:tcPr>
            <w:tcW w:w="5103" w:type="dxa"/>
            <w:tcBorders>
              <w:top w:val="nil"/>
              <w:left w:val="nil"/>
              <w:bottom w:val="single" w:sz="4" w:space="0" w:color="auto"/>
              <w:right w:val="single" w:sz="4" w:space="0" w:color="auto"/>
            </w:tcBorders>
            <w:shd w:val="clear" w:color="auto" w:fill="auto"/>
            <w:hideMark/>
          </w:tcPr>
          <w:p w14:paraId="1A30142F" w14:textId="77777777" w:rsidR="001644DE" w:rsidRPr="0016132B" w:rsidRDefault="001644DE" w:rsidP="00D442F7">
            <w:pPr>
              <w:ind w:firstLine="40"/>
              <w:rPr>
                <w:sz w:val="24"/>
                <w:szCs w:val="24"/>
              </w:rPr>
            </w:pPr>
            <w:r w:rsidRPr="0016132B">
              <w:rPr>
                <w:sz w:val="24"/>
                <w:szCs w:val="24"/>
              </w:rPr>
              <w:t>Муниципальная программа Дзержинского района "Защита от чрезвычайных ситуаций природного и техногенного характера и обеспечение безопасности населения"</w:t>
            </w:r>
          </w:p>
        </w:tc>
        <w:tc>
          <w:tcPr>
            <w:tcW w:w="1560" w:type="dxa"/>
            <w:tcBorders>
              <w:top w:val="nil"/>
              <w:left w:val="nil"/>
              <w:bottom w:val="single" w:sz="4" w:space="0" w:color="auto"/>
              <w:right w:val="single" w:sz="4" w:space="0" w:color="auto"/>
            </w:tcBorders>
            <w:shd w:val="clear" w:color="auto" w:fill="auto"/>
            <w:vAlign w:val="bottom"/>
            <w:hideMark/>
          </w:tcPr>
          <w:p w14:paraId="41831090" w14:textId="77777777" w:rsidR="001644DE" w:rsidRPr="00CC267A" w:rsidRDefault="001644DE" w:rsidP="00D442F7">
            <w:pPr>
              <w:jc w:val="right"/>
              <w:rPr>
                <w:sz w:val="24"/>
                <w:szCs w:val="24"/>
              </w:rPr>
            </w:pPr>
            <w:r w:rsidRPr="00CC267A">
              <w:rPr>
                <w:sz w:val="24"/>
                <w:szCs w:val="24"/>
              </w:rPr>
              <w:t>8 990,65</w:t>
            </w:r>
          </w:p>
        </w:tc>
        <w:tc>
          <w:tcPr>
            <w:tcW w:w="0" w:type="auto"/>
            <w:tcBorders>
              <w:top w:val="nil"/>
              <w:left w:val="nil"/>
              <w:bottom w:val="single" w:sz="4" w:space="0" w:color="auto"/>
              <w:right w:val="single" w:sz="4" w:space="0" w:color="auto"/>
            </w:tcBorders>
            <w:shd w:val="clear" w:color="auto" w:fill="auto"/>
            <w:vAlign w:val="bottom"/>
            <w:hideMark/>
          </w:tcPr>
          <w:p w14:paraId="5C1F34B6" w14:textId="77777777" w:rsidR="001644DE" w:rsidRPr="00CC267A" w:rsidRDefault="001644DE" w:rsidP="00D442F7">
            <w:pPr>
              <w:jc w:val="right"/>
              <w:rPr>
                <w:sz w:val="24"/>
                <w:szCs w:val="24"/>
              </w:rPr>
            </w:pPr>
            <w:r w:rsidRPr="00CC267A">
              <w:rPr>
                <w:sz w:val="24"/>
                <w:szCs w:val="24"/>
              </w:rPr>
              <w:t>7 359,98</w:t>
            </w:r>
          </w:p>
        </w:tc>
        <w:tc>
          <w:tcPr>
            <w:tcW w:w="0" w:type="auto"/>
            <w:tcBorders>
              <w:top w:val="nil"/>
              <w:left w:val="nil"/>
              <w:bottom w:val="single" w:sz="4" w:space="0" w:color="auto"/>
              <w:right w:val="single" w:sz="4" w:space="0" w:color="auto"/>
            </w:tcBorders>
            <w:shd w:val="clear" w:color="auto" w:fill="auto"/>
            <w:vAlign w:val="bottom"/>
            <w:hideMark/>
          </w:tcPr>
          <w:p w14:paraId="34360023" w14:textId="77777777" w:rsidR="001644DE" w:rsidRPr="00CC267A" w:rsidRDefault="001644DE" w:rsidP="00D442F7">
            <w:pPr>
              <w:jc w:val="right"/>
              <w:rPr>
                <w:sz w:val="24"/>
                <w:szCs w:val="24"/>
              </w:rPr>
            </w:pPr>
            <w:r w:rsidRPr="00CC267A">
              <w:rPr>
                <w:sz w:val="24"/>
                <w:szCs w:val="24"/>
              </w:rPr>
              <w:t>7 359,98</w:t>
            </w:r>
          </w:p>
        </w:tc>
      </w:tr>
      <w:tr w:rsidR="001644DE" w:rsidRPr="0016132B" w14:paraId="1443F8A2" w14:textId="77777777" w:rsidTr="00D442F7">
        <w:trPr>
          <w:trHeight w:val="630"/>
        </w:trPr>
        <w:tc>
          <w:tcPr>
            <w:tcW w:w="709" w:type="dxa"/>
            <w:tcBorders>
              <w:top w:val="nil"/>
              <w:left w:val="single" w:sz="4" w:space="0" w:color="auto"/>
              <w:bottom w:val="single" w:sz="4" w:space="0" w:color="auto"/>
              <w:right w:val="single" w:sz="4" w:space="0" w:color="auto"/>
            </w:tcBorders>
            <w:shd w:val="clear" w:color="auto" w:fill="auto"/>
          </w:tcPr>
          <w:p w14:paraId="79ED70CF" w14:textId="77777777" w:rsidR="001644DE" w:rsidRPr="0016132B" w:rsidRDefault="001644DE" w:rsidP="00D442F7">
            <w:pPr>
              <w:jc w:val="center"/>
              <w:rPr>
                <w:sz w:val="24"/>
                <w:szCs w:val="24"/>
              </w:rPr>
            </w:pPr>
            <w:r>
              <w:rPr>
                <w:sz w:val="24"/>
                <w:szCs w:val="24"/>
              </w:rPr>
              <w:t>5</w:t>
            </w:r>
          </w:p>
        </w:tc>
        <w:tc>
          <w:tcPr>
            <w:tcW w:w="5103" w:type="dxa"/>
            <w:tcBorders>
              <w:top w:val="nil"/>
              <w:left w:val="nil"/>
              <w:bottom w:val="single" w:sz="4" w:space="0" w:color="auto"/>
              <w:right w:val="single" w:sz="4" w:space="0" w:color="auto"/>
            </w:tcBorders>
            <w:shd w:val="clear" w:color="auto" w:fill="auto"/>
            <w:hideMark/>
          </w:tcPr>
          <w:p w14:paraId="250DBD0C" w14:textId="77777777" w:rsidR="001644DE" w:rsidRPr="0016132B" w:rsidRDefault="001644DE" w:rsidP="00D442F7">
            <w:pPr>
              <w:ind w:firstLine="40"/>
              <w:rPr>
                <w:sz w:val="24"/>
                <w:szCs w:val="24"/>
              </w:rPr>
            </w:pPr>
            <w:r w:rsidRPr="0016132B">
              <w:rPr>
                <w:sz w:val="24"/>
                <w:szCs w:val="24"/>
              </w:rPr>
              <w:t>Муниципальная программа Дзержинского района "Управление муниципальными финансами"</w:t>
            </w:r>
          </w:p>
        </w:tc>
        <w:tc>
          <w:tcPr>
            <w:tcW w:w="1560" w:type="dxa"/>
            <w:tcBorders>
              <w:top w:val="nil"/>
              <w:left w:val="nil"/>
              <w:bottom w:val="single" w:sz="4" w:space="0" w:color="auto"/>
              <w:right w:val="single" w:sz="4" w:space="0" w:color="auto"/>
            </w:tcBorders>
            <w:shd w:val="clear" w:color="auto" w:fill="auto"/>
            <w:vAlign w:val="bottom"/>
            <w:hideMark/>
          </w:tcPr>
          <w:p w14:paraId="1B1A34FA" w14:textId="77777777" w:rsidR="001644DE" w:rsidRPr="00CC267A" w:rsidRDefault="001644DE" w:rsidP="00D442F7">
            <w:pPr>
              <w:jc w:val="right"/>
              <w:rPr>
                <w:sz w:val="24"/>
                <w:szCs w:val="24"/>
              </w:rPr>
            </w:pPr>
            <w:r w:rsidRPr="00CC267A">
              <w:rPr>
                <w:sz w:val="24"/>
                <w:szCs w:val="24"/>
              </w:rPr>
              <w:t>102 271,57</w:t>
            </w:r>
          </w:p>
        </w:tc>
        <w:tc>
          <w:tcPr>
            <w:tcW w:w="0" w:type="auto"/>
            <w:tcBorders>
              <w:top w:val="nil"/>
              <w:left w:val="nil"/>
              <w:bottom w:val="single" w:sz="4" w:space="0" w:color="auto"/>
              <w:right w:val="single" w:sz="4" w:space="0" w:color="auto"/>
            </w:tcBorders>
            <w:shd w:val="clear" w:color="auto" w:fill="auto"/>
            <w:vAlign w:val="bottom"/>
            <w:hideMark/>
          </w:tcPr>
          <w:p w14:paraId="576F1676" w14:textId="77777777" w:rsidR="001644DE" w:rsidRPr="00CC267A" w:rsidRDefault="001644DE" w:rsidP="00D442F7">
            <w:pPr>
              <w:jc w:val="right"/>
              <w:rPr>
                <w:sz w:val="24"/>
                <w:szCs w:val="24"/>
              </w:rPr>
            </w:pPr>
            <w:r w:rsidRPr="00CC267A">
              <w:rPr>
                <w:sz w:val="24"/>
                <w:szCs w:val="24"/>
              </w:rPr>
              <w:t>90 655,89</w:t>
            </w:r>
          </w:p>
        </w:tc>
        <w:tc>
          <w:tcPr>
            <w:tcW w:w="0" w:type="auto"/>
            <w:tcBorders>
              <w:top w:val="nil"/>
              <w:left w:val="nil"/>
              <w:bottom w:val="single" w:sz="4" w:space="0" w:color="auto"/>
              <w:right w:val="single" w:sz="4" w:space="0" w:color="auto"/>
            </w:tcBorders>
            <w:shd w:val="clear" w:color="auto" w:fill="auto"/>
            <w:vAlign w:val="bottom"/>
            <w:hideMark/>
          </w:tcPr>
          <w:p w14:paraId="5BBD9D2F" w14:textId="77777777" w:rsidR="001644DE" w:rsidRPr="00CC267A" w:rsidRDefault="001644DE" w:rsidP="00D442F7">
            <w:pPr>
              <w:jc w:val="right"/>
              <w:rPr>
                <w:sz w:val="24"/>
                <w:szCs w:val="24"/>
              </w:rPr>
            </w:pPr>
            <w:r w:rsidRPr="00CC267A">
              <w:rPr>
                <w:sz w:val="24"/>
                <w:szCs w:val="24"/>
              </w:rPr>
              <w:t>90 655,89</w:t>
            </w:r>
          </w:p>
        </w:tc>
      </w:tr>
      <w:tr w:rsidR="001644DE" w:rsidRPr="0016132B" w14:paraId="2AECBA30" w14:textId="77777777" w:rsidTr="00D442F7">
        <w:trPr>
          <w:trHeight w:val="945"/>
        </w:trPr>
        <w:tc>
          <w:tcPr>
            <w:tcW w:w="709" w:type="dxa"/>
            <w:tcBorders>
              <w:top w:val="nil"/>
              <w:left w:val="single" w:sz="4" w:space="0" w:color="auto"/>
              <w:bottom w:val="single" w:sz="4" w:space="0" w:color="auto"/>
              <w:right w:val="single" w:sz="4" w:space="0" w:color="auto"/>
            </w:tcBorders>
            <w:shd w:val="clear" w:color="auto" w:fill="auto"/>
          </w:tcPr>
          <w:p w14:paraId="0EA60930" w14:textId="77777777" w:rsidR="001644DE" w:rsidRPr="0016132B" w:rsidRDefault="001644DE" w:rsidP="00D442F7">
            <w:pPr>
              <w:jc w:val="center"/>
              <w:rPr>
                <w:sz w:val="24"/>
                <w:szCs w:val="24"/>
              </w:rPr>
            </w:pPr>
            <w:r>
              <w:rPr>
                <w:sz w:val="24"/>
                <w:szCs w:val="24"/>
              </w:rPr>
              <w:t>6</w:t>
            </w:r>
          </w:p>
        </w:tc>
        <w:tc>
          <w:tcPr>
            <w:tcW w:w="5103" w:type="dxa"/>
            <w:tcBorders>
              <w:top w:val="nil"/>
              <w:left w:val="nil"/>
              <w:bottom w:val="single" w:sz="4" w:space="0" w:color="auto"/>
              <w:right w:val="single" w:sz="4" w:space="0" w:color="auto"/>
            </w:tcBorders>
            <w:shd w:val="clear" w:color="auto" w:fill="auto"/>
            <w:hideMark/>
          </w:tcPr>
          <w:p w14:paraId="12BB41F8" w14:textId="77777777" w:rsidR="001644DE" w:rsidRPr="0016132B" w:rsidRDefault="001644DE" w:rsidP="00D442F7">
            <w:pPr>
              <w:ind w:firstLine="40"/>
              <w:rPr>
                <w:sz w:val="24"/>
                <w:szCs w:val="24"/>
              </w:rPr>
            </w:pPr>
            <w:r w:rsidRPr="0016132B">
              <w:rPr>
                <w:sz w:val="24"/>
                <w:szCs w:val="24"/>
              </w:rPr>
              <w:t>Муниципальная программа Дзержинского района "Создание условий для обеспечения доступным и комфортным жильем граждан"</w:t>
            </w:r>
          </w:p>
        </w:tc>
        <w:tc>
          <w:tcPr>
            <w:tcW w:w="1560" w:type="dxa"/>
            <w:tcBorders>
              <w:top w:val="nil"/>
              <w:left w:val="nil"/>
              <w:bottom w:val="single" w:sz="4" w:space="0" w:color="auto"/>
              <w:right w:val="single" w:sz="4" w:space="0" w:color="auto"/>
            </w:tcBorders>
            <w:shd w:val="clear" w:color="auto" w:fill="auto"/>
            <w:vAlign w:val="bottom"/>
            <w:hideMark/>
          </w:tcPr>
          <w:p w14:paraId="34DE7E2B" w14:textId="77777777" w:rsidR="001644DE" w:rsidRPr="00CC267A" w:rsidRDefault="001644DE" w:rsidP="00D442F7">
            <w:pPr>
              <w:jc w:val="right"/>
              <w:rPr>
                <w:sz w:val="24"/>
                <w:szCs w:val="24"/>
              </w:rPr>
            </w:pPr>
            <w:r w:rsidRPr="00CC267A">
              <w:rPr>
                <w:sz w:val="24"/>
                <w:szCs w:val="24"/>
              </w:rPr>
              <w:t>1 752,84</w:t>
            </w:r>
          </w:p>
        </w:tc>
        <w:tc>
          <w:tcPr>
            <w:tcW w:w="0" w:type="auto"/>
            <w:tcBorders>
              <w:top w:val="nil"/>
              <w:left w:val="nil"/>
              <w:bottom w:val="single" w:sz="4" w:space="0" w:color="auto"/>
              <w:right w:val="single" w:sz="4" w:space="0" w:color="auto"/>
            </w:tcBorders>
            <w:shd w:val="clear" w:color="auto" w:fill="auto"/>
            <w:vAlign w:val="bottom"/>
            <w:hideMark/>
          </w:tcPr>
          <w:p w14:paraId="569AFE81" w14:textId="77777777" w:rsidR="001644DE" w:rsidRPr="00CC267A" w:rsidRDefault="001644DE" w:rsidP="00D442F7">
            <w:pPr>
              <w:jc w:val="right"/>
              <w:rPr>
                <w:sz w:val="24"/>
                <w:szCs w:val="24"/>
              </w:rPr>
            </w:pPr>
            <w:r w:rsidRPr="00CC267A">
              <w:rPr>
                <w:sz w:val="24"/>
                <w:szCs w:val="24"/>
              </w:rPr>
              <w:t>1 702,84</w:t>
            </w:r>
          </w:p>
        </w:tc>
        <w:tc>
          <w:tcPr>
            <w:tcW w:w="0" w:type="auto"/>
            <w:tcBorders>
              <w:top w:val="nil"/>
              <w:left w:val="nil"/>
              <w:bottom w:val="single" w:sz="4" w:space="0" w:color="auto"/>
              <w:right w:val="single" w:sz="4" w:space="0" w:color="auto"/>
            </w:tcBorders>
            <w:shd w:val="clear" w:color="auto" w:fill="auto"/>
            <w:vAlign w:val="bottom"/>
            <w:hideMark/>
          </w:tcPr>
          <w:p w14:paraId="13226E43" w14:textId="77777777" w:rsidR="001644DE" w:rsidRPr="00CC267A" w:rsidRDefault="001644DE" w:rsidP="00D442F7">
            <w:pPr>
              <w:jc w:val="right"/>
              <w:rPr>
                <w:sz w:val="24"/>
                <w:szCs w:val="24"/>
              </w:rPr>
            </w:pPr>
            <w:r w:rsidRPr="00CC267A">
              <w:rPr>
                <w:sz w:val="24"/>
                <w:szCs w:val="24"/>
              </w:rPr>
              <w:t>1 702,84</w:t>
            </w:r>
          </w:p>
        </w:tc>
      </w:tr>
      <w:tr w:rsidR="001644DE" w:rsidRPr="0016132B" w14:paraId="048334CA" w14:textId="77777777" w:rsidTr="00D442F7">
        <w:trPr>
          <w:trHeight w:val="630"/>
        </w:trPr>
        <w:tc>
          <w:tcPr>
            <w:tcW w:w="709" w:type="dxa"/>
            <w:tcBorders>
              <w:top w:val="nil"/>
              <w:left w:val="single" w:sz="4" w:space="0" w:color="auto"/>
              <w:bottom w:val="single" w:sz="4" w:space="0" w:color="auto"/>
              <w:right w:val="single" w:sz="4" w:space="0" w:color="auto"/>
            </w:tcBorders>
            <w:shd w:val="clear" w:color="auto" w:fill="auto"/>
          </w:tcPr>
          <w:p w14:paraId="56AF7F9B" w14:textId="77777777" w:rsidR="001644DE" w:rsidRPr="0016132B" w:rsidRDefault="001644DE" w:rsidP="00D442F7">
            <w:pPr>
              <w:jc w:val="center"/>
              <w:rPr>
                <w:sz w:val="24"/>
                <w:szCs w:val="24"/>
              </w:rPr>
            </w:pPr>
            <w:r>
              <w:rPr>
                <w:sz w:val="24"/>
                <w:szCs w:val="24"/>
              </w:rPr>
              <w:t>7</w:t>
            </w:r>
          </w:p>
        </w:tc>
        <w:tc>
          <w:tcPr>
            <w:tcW w:w="5103" w:type="dxa"/>
            <w:tcBorders>
              <w:top w:val="nil"/>
              <w:left w:val="nil"/>
              <w:bottom w:val="single" w:sz="4" w:space="0" w:color="auto"/>
              <w:right w:val="single" w:sz="4" w:space="0" w:color="auto"/>
            </w:tcBorders>
            <w:shd w:val="clear" w:color="auto" w:fill="auto"/>
            <w:hideMark/>
          </w:tcPr>
          <w:p w14:paraId="25BF31AE" w14:textId="77777777" w:rsidR="001644DE" w:rsidRPr="0016132B" w:rsidRDefault="001644DE" w:rsidP="00D442F7">
            <w:pPr>
              <w:ind w:firstLine="40"/>
              <w:rPr>
                <w:sz w:val="24"/>
                <w:szCs w:val="24"/>
              </w:rPr>
            </w:pPr>
            <w:r w:rsidRPr="0016132B">
              <w:rPr>
                <w:sz w:val="24"/>
                <w:szCs w:val="24"/>
              </w:rPr>
              <w:t>Муниципальная программа Дзержинского района "Развитие культуры"</w:t>
            </w:r>
          </w:p>
        </w:tc>
        <w:tc>
          <w:tcPr>
            <w:tcW w:w="1560" w:type="dxa"/>
            <w:tcBorders>
              <w:top w:val="nil"/>
              <w:left w:val="nil"/>
              <w:bottom w:val="single" w:sz="4" w:space="0" w:color="auto"/>
              <w:right w:val="single" w:sz="4" w:space="0" w:color="auto"/>
            </w:tcBorders>
            <w:shd w:val="clear" w:color="auto" w:fill="auto"/>
            <w:vAlign w:val="bottom"/>
            <w:hideMark/>
          </w:tcPr>
          <w:p w14:paraId="32E1A7EB" w14:textId="77777777" w:rsidR="001644DE" w:rsidRPr="00CC267A" w:rsidRDefault="001644DE" w:rsidP="00D442F7">
            <w:pPr>
              <w:jc w:val="right"/>
              <w:rPr>
                <w:sz w:val="24"/>
                <w:szCs w:val="24"/>
              </w:rPr>
            </w:pPr>
            <w:r w:rsidRPr="00CC267A">
              <w:rPr>
                <w:sz w:val="24"/>
                <w:szCs w:val="24"/>
              </w:rPr>
              <w:t>83 035,49</w:t>
            </w:r>
          </w:p>
        </w:tc>
        <w:tc>
          <w:tcPr>
            <w:tcW w:w="0" w:type="auto"/>
            <w:tcBorders>
              <w:top w:val="nil"/>
              <w:left w:val="nil"/>
              <w:bottom w:val="single" w:sz="4" w:space="0" w:color="auto"/>
              <w:right w:val="single" w:sz="4" w:space="0" w:color="auto"/>
            </w:tcBorders>
            <w:shd w:val="clear" w:color="auto" w:fill="auto"/>
            <w:vAlign w:val="bottom"/>
            <w:hideMark/>
          </w:tcPr>
          <w:p w14:paraId="15F3B5B2" w14:textId="77777777" w:rsidR="001644DE" w:rsidRPr="00CC267A" w:rsidRDefault="001644DE" w:rsidP="00D442F7">
            <w:pPr>
              <w:jc w:val="right"/>
              <w:rPr>
                <w:sz w:val="24"/>
                <w:szCs w:val="24"/>
              </w:rPr>
            </w:pPr>
            <w:r w:rsidRPr="00CC267A">
              <w:rPr>
                <w:sz w:val="24"/>
                <w:szCs w:val="24"/>
              </w:rPr>
              <w:t>76 741,36</w:t>
            </w:r>
          </w:p>
        </w:tc>
        <w:tc>
          <w:tcPr>
            <w:tcW w:w="0" w:type="auto"/>
            <w:tcBorders>
              <w:top w:val="nil"/>
              <w:left w:val="nil"/>
              <w:bottom w:val="single" w:sz="4" w:space="0" w:color="auto"/>
              <w:right w:val="single" w:sz="4" w:space="0" w:color="auto"/>
            </w:tcBorders>
            <w:shd w:val="clear" w:color="auto" w:fill="auto"/>
            <w:vAlign w:val="bottom"/>
            <w:hideMark/>
          </w:tcPr>
          <w:p w14:paraId="418E208A" w14:textId="77777777" w:rsidR="001644DE" w:rsidRPr="00CC267A" w:rsidRDefault="001644DE" w:rsidP="00D442F7">
            <w:pPr>
              <w:jc w:val="right"/>
              <w:rPr>
                <w:sz w:val="24"/>
                <w:szCs w:val="24"/>
              </w:rPr>
            </w:pPr>
            <w:r w:rsidRPr="00CC267A">
              <w:rPr>
                <w:sz w:val="24"/>
                <w:szCs w:val="24"/>
              </w:rPr>
              <w:t>71 557,06</w:t>
            </w:r>
          </w:p>
        </w:tc>
      </w:tr>
      <w:tr w:rsidR="001644DE" w:rsidRPr="0016132B" w14:paraId="145599FA" w14:textId="77777777" w:rsidTr="00D442F7">
        <w:trPr>
          <w:trHeight w:val="630"/>
        </w:trPr>
        <w:tc>
          <w:tcPr>
            <w:tcW w:w="709" w:type="dxa"/>
            <w:tcBorders>
              <w:top w:val="nil"/>
              <w:left w:val="single" w:sz="4" w:space="0" w:color="auto"/>
              <w:bottom w:val="single" w:sz="4" w:space="0" w:color="auto"/>
              <w:right w:val="single" w:sz="4" w:space="0" w:color="auto"/>
            </w:tcBorders>
            <w:shd w:val="clear" w:color="auto" w:fill="auto"/>
          </w:tcPr>
          <w:p w14:paraId="388CD704" w14:textId="77777777" w:rsidR="001644DE" w:rsidRPr="0016132B" w:rsidRDefault="001644DE" w:rsidP="00D442F7">
            <w:pPr>
              <w:jc w:val="center"/>
              <w:rPr>
                <w:sz w:val="24"/>
                <w:szCs w:val="24"/>
              </w:rPr>
            </w:pPr>
            <w:r>
              <w:rPr>
                <w:sz w:val="24"/>
                <w:szCs w:val="24"/>
              </w:rPr>
              <w:t>8</w:t>
            </w:r>
          </w:p>
        </w:tc>
        <w:tc>
          <w:tcPr>
            <w:tcW w:w="5103" w:type="dxa"/>
            <w:tcBorders>
              <w:top w:val="nil"/>
              <w:left w:val="nil"/>
              <w:bottom w:val="single" w:sz="4" w:space="0" w:color="auto"/>
              <w:right w:val="single" w:sz="4" w:space="0" w:color="auto"/>
            </w:tcBorders>
            <w:shd w:val="clear" w:color="auto" w:fill="auto"/>
            <w:hideMark/>
          </w:tcPr>
          <w:p w14:paraId="0E217FAF" w14:textId="77777777" w:rsidR="001644DE" w:rsidRPr="0016132B" w:rsidRDefault="001644DE" w:rsidP="00D442F7">
            <w:pPr>
              <w:ind w:firstLine="40"/>
              <w:rPr>
                <w:sz w:val="24"/>
                <w:szCs w:val="24"/>
              </w:rPr>
            </w:pPr>
            <w:r w:rsidRPr="0016132B">
              <w:rPr>
                <w:sz w:val="24"/>
                <w:szCs w:val="24"/>
              </w:rPr>
              <w:t>Муниципальная программа Дзержинского района "Развитие сельского хозяйства"</w:t>
            </w:r>
          </w:p>
        </w:tc>
        <w:tc>
          <w:tcPr>
            <w:tcW w:w="1560" w:type="dxa"/>
            <w:tcBorders>
              <w:top w:val="nil"/>
              <w:left w:val="nil"/>
              <w:bottom w:val="single" w:sz="4" w:space="0" w:color="auto"/>
              <w:right w:val="single" w:sz="4" w:space="0" w:color="auto"/>
            </w:tcBorders>
            <w:shd w:val="clear" w:color="auto" w:fill="auto"/>
            <w:vAlign w:val="bottom"/>
            <w:hideMark/>
          </w:tcPr>
          <w:p w14:paraId="362C1E23" w14:textId="77777777" w:rsidR="001644DE" w:rsidRPr="00CC267A" w:rsidRDefault="001644DE" w:rsidP="00D442F7">
            <w:pPr>
              <w:jc w:val="right"/>
              <w:rPr>
                <w:sz w:val="24"/>
                <w:szCs w:val="24"/>
              </w:rPr>
            </w:pPr>
            <w:r w:rsidRPr="00CC267A">
              <w:rPr>
                <w:sz w:val="24"/>
                <w:szCs w:val="24"/>
              </w:rPr>
              <w:t>5 871,50</w:t>
            </w:r>
          </w:p>
        </w:tc>
        <w:tc>
          <w:tcPr>
            <w:tcW w:w="0" w:type="auto"/>
            <w:tcBorders>
              <w:top w:val="nil"/>
              <w:left w:val="nil"/>
              <w:bottom w:val="single" w:sz="4" w:space="0" w:color="auto"/>
              <w:right w:val="single" w:sz="4" w:space="0" w:color="auto"/>
            </w:tcBorders>
            <w:shd w:val="clear" w:color="auto" w:fill="auto"/>
            <w:vAlign w:val="bottom"/>
            <w:hideMark/>
          </w:tcPr>
          <w:p w14:paraId="558CFC15" w14:textId="77777777" w:rsidR="001644DE" w:rsidRPr="00CC267A" w:rsidRDefault="001644DE" w:rsidP="00D442F7">
            <w:pPr>
              <w:jc w:val="right"/>
              <w:rPr>
                <w:sz w:val="24"/>
                <w:szCs w:val="24"/>
              </w:rPr>
            </w:pPr>
            <w:r w:rsidRPr="00CC267A">
              <w:rPr>
                <w:sz w:val="24"/>
                <w:szCs w:val="24"/>
              </w:rPr>
              <w:t>5 801,00</w:t>
            </w:r>
          </w:p>
        </w:tc>
        <w:tc>
          <w:tcPr>
            <w:tcW w:w="0" w:type="auto"/>
            <w:tcBorders>
              <w:top w:val="nil"/>
              <w:left w:val="nil"/>
              <w:bottom w:val="single" w:sz="4" w:space="0" w:color="auto"/>
              <w:right w:val="single" w:sz="4" w:space="0" w:color="auto"/>
            </w:tcBorders>
            <w:shd w:val="clear" w:color="auto" w:fill="auto"/>
            <w:vAlign w:val="bottom"/>
            <w:hideMark/>
          </w:tcPr>
          <w:p w14:paraId="1CAF8387" w14:textId="77777777" w:rsidR="001644DE" w:rsidRPr="00CC267A" w:rsidRDefault="001644DE" w:rsidP="00D442F7">
            <w:pPr>
              <w:jc w:val="right"/>
              <w:rPr>
                <w:sz w:val="24"/>
                <w:szCs w:val="24"/>
              </w:rPr>
            </w:pPr>
            <w:r w:rsidRPr="00CC267A">
              <w:rPr>
                <w:sz w:val="24"/>
                <w:szCs w:val="24"/>
              </w:rPr>
              <w:t>5 801,00</w:t>
            </w:r>
          </w:p>
        </w:tc>
      </w:tr>
      <w:tr w:rsidR="001644DE" w:rsidRPr="0016132B" w14:paraId="3FE30C67" w14:textId="77777777" w:rsidTr="00D442F7">
        <w:trPr>
          <w:trHeight w:val="630"/>
        </w:trPr>
        <w:tc>
          <w:tcPr>
            <w:tcW w:w="709" w:type="dxa"/>
            <w:tcBorders>
              <w:top w:val="nil"/>
              <w:left w:val="single" w:sz="4" w:space="0" w:color="auto"/>
              <w:bottom w:val="single" w:sz="4" w:space="0" w:color="auto"/>
              <w:right w:val="single" w:sz="4" w:space="0" w:color="auto"/>
            </w:tcBorders>
            <w:shd w:val="clear" w:color="auto" w:fill="auto"/>
          </w:tcPr>
          <w:p w14:paraId="3300CDAF" w14:textId="77777777" w:rsidR="001644DE" w:rsidRPr="0016132B" w:rsidRDefault="001644DE" w:rsidP="00D442F7">
            <w:pPr>
              <w:jc w:val="center"/>
              <w:rPr>
                <w:sz w:val="24"/>
                <w:szCs w:val="24"/>
              </w:rPr>
            </w:pPr>
            <w:r>
              <w:rPr>
                <w:sz w:val="24"/>
                <w:szCs w:val="24"/>
              </w:rPr>
              <w:t>9</w:t>
            </w:r>
          </w:p>
        </w:tc>
        <w:tc>
          <w:tcPr>
            <w:tcW w:w="5103" w:type="dxa"/>
            <w:tcBorders>
              <w:top w:val="nil"/>
              <w:left w:val="nil"/>
              <w:bottom w:val="single" w:sz="4" w:space="0" w:color="auto"/>
              <w:right w:val="single" w:sz="4" w:space="0" w:color="auto"/>
            </w:tcBorders>
            <w:shd w:val="clear" w:color="auto" w:fill="auto"/>
            <w:hideMark/>
          </w:tcPr>
          <w:p w14:paraId="40DF7F73" w14:textId="77777777" w:rsidR="001644DE" w:rsidRPr="0016132B" w:rsidRDefault="001644DE" w:rsidP="00D442F7">
            <w:pPr>
              <w:ind w:firstLine="40"/>
              <w:rPr>
                <w:sz w:val="24"/>
                <w:szCs w:val="24"/>
              </w:rPr>
            </w:pPr>
            <w:r w:rsidRPr="0016132B">
              <w:rPr>
                <w:sz w:val="24"/>
                <w:szCs w:val="24"/>
              </w:rPr>
              <w:t>Муниципальная программа Дзержинского района "Развитие субъектов малого и среднего предпринимательства"</w:t>
            </w:r>
          </w:p>
        </w:tc>
        <w:tc>
          <w:tcPr>
            <w:tcW w:w="1560" w:type="dxa"/>
            <w:tcBorders>
              <w:top w:val="nil"/>
              <w:left w:val="nil"/>
              <w:bottom w:val="single" w:sz="4" w:space="0" w:color="auto"/>
              <w:right w:val="single" w:sz="4" w:space="0" w:color="auto"/>
            </w:tcBorders>
            <w:shd w:val="clear" w:color="auto" w:fill="auto"/>
            <w:vAlign w:val="bottom"/>
            <w:hideMark/>
          </w:tcPr>
          <w:p w14:paraId="5929468D" w14:textId="77777777" w:rsidR="001644DE" w:rsidRPr="00CC267A" w:rsidRDefault="001644DE" w:rsidP="00D442F7">
            <w:pPr>
              <w:jc w:val="right"/>
              <w:rPr>
                <w:sz w:val="24"/>
                <w:szCs w:val="24"/>
              </w:rPr>
            </w:pPr>
            <w:r w:rsidRPr="00CC267A">
              <w:rPr>
                <w:sz w:val="24"/>
                <w:szCs w:val="24"/>
              </w:rPr>
              <w:t>338,30</w:t>
            </w:r>
          </w:p>
        </w:tc>
        <w:tc>
          <w:tcPr>
            <w:tcW w:w="0" w:type="auto"/>
            <w:tcBorders>
              <w:top w:val="nil"/>
              <w:left w:val="nil"/>
              <w:bottom w:val="single" w:sz="4" w:space="0" w:color="auto"/>
              <w:right w:val="single" w:sz="4" w:space="0" w:color="auto"/>
            </w:tcBorders>
            <w:shd w:val="clear" w:color="auto" w:fill="auto"/>
            <w:vAlign w:val="bottom"/>
            <w:hideMark/>
          </w:tcPr>
          <w:p w14:paraId="1F847F05" w14:textId="77777777" w:rsidR="001644DE" w:rsidRPr="00CC267A" w:rsidRDefault="001644DE" w:rsidP="00D442F7">
            <w:pPr>
              <w:jc w:val="right"/>
              <w:rPr>
                <w:sz w:val="24"/>
                <w:szCs w:val="24"/>
              </w:rPr>
            </w:pPr>
            <w:r w:rsidRPr="00CC267A">
              <w:rPr>
                <w:sz w:val="24"/>
                <w:szCs w:val="24"/>
              </w:rPr>
              <w:t>338,30</w:t>
            </w:r>
          </w:p>
        </w:tc>
        <w:tc>
          <w:tcPr>
            <w:tcW w:w="0" w:type="auto"/>
            <w:tcBorders>
              <w:top w:val="nil"/>
              <w:left w:val="nil"/>
              <w:bottom w:val="single" w:sz="4" w:space="0" w:color="auto"/>
              <w:right w:val="single" w:sz="4" w:space="0" w:color="auto"/>
            </w:tcBorders>
            <w:shd w:val="clear" w:color="auto" w:fill="auto"/>
            <w:vAlign w:val="bottom"/>
            <w:hideMark/>
          </w:tcPr>
          <w:p w14:paraId="39099698" w14:textId="77777777" w:rsidR="001644DE" w:rsidRPr="00CC267A" w:rsidRDefault="001644DE" w:rsidP="00D442F7">
            <w:pPr>
              <w:jc w:val="right"/>
              <w:rPr>
                <w:sz w:val="24"/>
                <w:szCs w:val="24"/>
              </w:rPr>
            </w:pPr>
            <w:r w:rsidRPr="00CC267A">
              <w:rPr>
                <w:sz w:val="24"/>
                <w:szCs w:val="24"/>
              </w:rPr>
              <w:t>338,30</w:t>
            </w:r>
          </w:p>
        </w:tc>
      </w:tr>
      <w:tr w:rsidR="001644DE" w:rsidRPr="0016132B" w14:paraId="51D95A40" w14:textId="77777777" w:rsidTr="00D442F7">
        <w:trPr>
          <w:trHeight w:val="630"/>
        </w:trPr>
        <w:tc>
          <w:tcPr>
            <w:tcW w:w="709" w:type="dxa"/>
            <w:tcBorders>
              <w:top w:val="nil"/>
              <w:left w:val="single" w:sz="4" w:space="0" w:color="auto"/>
              <w:bottom w:val="single" w:sz="4" w:space="0" w:color="auto"/>
              <w:right w:val="single" w:sz="4" w:space="0" w:color="auto"/>
            </w:tcBorders>
            <w:shd w:val="clear" w:color="auto" w:fill="auto"/>
          </w:tcPr>
          <w:p w14:paraId="045F9454" w14:textId="77777777" w:rsidR="001644DE" w:rsidRPr="0016132B" w:rsidRDefault="001644DE" w:rsidP="00D442F7">
            <w:pPr>
              <w:jc w:val="center"/>
              <w:rPr>
                <w:sz w:val="24"/>
                <w:szCs w:val="24"/>
              </w:rPr>
            </w:pPr>
            <w:r>
              <w:rPr>
                <w:sz w:val="24"/>
                <w:szCs w:val="24"/>
              </w:rPr>
              <w:t>10</w:t>
            </w:r>
          </w:p>
        </w:tc>
        <w:tc>
          <w:tcPr>
            <w:tcW w:w="5103" w:type="dxa"/>
            <w:tcBorders>
              <w:top w:val="nil"/>
              <w:left w:val="nil"/>
              <w:bottom w:val="single" w:sz="4" w:space="0" w:color="auto"/>
              <w:right w:val="single" w:sz="4" w:space="0" w:color="auto"/>
            </w:tcBorders>
            <w:shd w:val="clear" w:color="auto" w:fill="auto"/>
            <w:hideMark/>
          </w:tcPr>
          <w:p w14:paraId="61CA03E0" w14:textId="77777777" w:rsidR="001644DE" w:rsidRPr="0016132B" w:rsidRDefault="001644DE" w:rsidP="00D442F7">
            <w:pPr>
              <w:ind w:firstLine="40"/>
              <w:rPr>
                <w:sz w:val="24"/>
                <w:szCs w:val="24"/>
              </w:rPr>
            </w:pPr>
            <w:r w:rsidRPr="0016132B">
              <w:rPr>
                <w:sz w:val="24"/>
                <w:szCs w:val="24"/>
              </w:rPr>
              <w:t>Муниципальная программа Дзержинского района "Развитие транспортного комплекса"</w:t>
            </w:r>
          </w:p>
        </w:tc>
        <w:tc>
          <w:tcPr>
            <w:tcW w:w="1560" w:type="dxa"/>
            <w:tcBorders>
              <w:top w:val="nil"/>
              <w:left w:val="nil"/>
              <w:bottom w:val="single" w:sz="4" w:space="0" w:color="auto"/>
              <w:right w:val="single" w:sz="4" w:space="0" w:color="auto"/>
            </w:tcBorders>
            <w:shd w:val="clear" w:color="auto" w:fill="auto"/>
            <w:vAlign w:val="bottom"/>
            <w:hideMark/>
          </w:tcPr>
          <w:p w14:paraId="1E038C68" w14:textId="77777777" w:rsidR="001644DE" w:rsidRPr="00CC267A" w:rsidRDefault="001644DE" w:rsidP="00D442F7">
            <w:pPr>
              <w:jc w:val="right"/>
              <w:rPr>
                <w:sz w:val="24"/>
                <w:szCs w:val="24"/>
              </w:rPr>
            </w:pPr>
            <w:r w:rsidRPr="00CC267A">
              <w:rPr>
                <w:sz w:val="24"/>
                <w:szCs w:val="24"/>
              </w:rPr>
              <w:t>24 047,00</w:t>
            </w:r>
          </w:p>
        </w:tc>
        <w:tc>
          <w:tcPr>
            <w:tcW w:w="0" w:type="auto"/>
            <w:tcBorders>
              <w:top w:val="nil"/>
              <w:left w:val="nil"/>
              <w:bottom w:val="single" w:sz="4" w:space="0" w:color="auto"/>
              <w:right w:val="single" w:sz="4" w:space="0" w:color="auto"/>
            </w:tcBorders>
            <w:shd w:val="clear" w:color="auto" w:fill="auto"/>
            <w:vAlign w:val="bottom"/>
            <w:hideMark/>
          </w:tcPr>
          <w:p w14:paraId="092E3811" w14:textId="77777777" w:rsidR="001644DE" w:rsidRPr="00CC267A" w:rsidRDefault="001644DE" w:rsidP="00D442F7">
            <w:pPr>
              <w:jc w:val="right"/>
              <w:rPr>
                <w:sz w:val="24"/>
                <w:szCs w:val="24"/>
              </w:rPr>
            </w:pPr>
            <w:r w:rsidRPr="00CC267A">
              <w:rPr>
                <w:sz w:val="24"/>
                <w:szCs w:val="24"/>
              </w:rPr>
              <w:t>24 047,00</w:t>
            </w:r>
          </w:p>
        </w:tc>
        <w:tc>
          <w:tcPr>
            <w:tcW w:w="0" w:type="auto"/>
            <w:tcBorders>
              <w:top w:val="nil"/>
              <w:left w:val="nil"/>
              <w:bottom w:val="single" w:sz="4" w:space="0" w:color="auto"/>
              <w:right w:val="single" w:sz="4" w:space="0" w:color="auto"/>
            </w:tcBorders>
            <w:shd w:val="clear" w:color="auto" w:fill="auto"/>
            <w:vAlign w:val="bottom"/>
            <w:hideMark/>
          </w:tcPr>
          <w:p w14:paraId="4D29A630" w14:textId="77777777" w:rsidR="001644DE" w:rsidRPr="00CC267A" w:rsidRDefault="001644DE" w:rsidP="00D442F7">
            <w:pPr>
              <w:jc w:val="right"/>
              <w:rPr>
                <w:sz w:val="24"/>
                <w:szCs w:val="24"/>
              </w:rPr>
            </w:pPr>
            <w:r w:rsidRPr="00CC267A">
              <w:rPr>
                <w:sz w:val="24"/>
                <w:szCs w:val="24"/>
              </w:rPr>
              <w:t>24 047,00</w:t>
            </w:r>
          </w:p>
        </w:tc>
      </w:tr>
      <w:tr w:rsidR="001644DE" w:rsidRPr="0016132B" w14:paraId="7887322F" w14:textId="77777777" w:rsidTr="00D442F7">
        <w:trPr>
          <w:trHeight w:val="945"/>
        </w:trPr>
        <w:tc>
          <w:tcPr>
            <w:tcW w:w="709" w:type="dxa"/>
            <w:tcBorders>
              <w:top w:val="nil"/>
              <w:left w:val="single" w:sz="4" w:space="0" w:color="auto"/>
              <w:bottom w:val="single" w:sz="4" w:space="0" w:color="auto"/>
              <w:right w:val="single" w:sz="4" w:space="0" w:color="auto"/>
            </w:tcBorders>
            <w:shd w:val="clear" w:color="auto" w:fill="auto"/>
          </w:tcPr>
          <w:p w14:paraId="1A6828C9" w14:textId="77777777" w:rsidR="001644DE" w:rsidRPr="0016132B" w:rsidRDefault="001644DE" w:rsidP="00D442F7">
            <w:pPr>
              <w:jc w:val="center"/>
              <w:rPr>
                <w:sz w:val="24"/>
                <w:szCs w:val="24"/>
              </w:rPr>
            </w:pPr>
            <w:r>
              <w:rPr>
                <w:sz w:val="24"/>
                <w:szCs w:val="24"/>
              </w:rPr>
              <w:t>11</w:t>
            </w:r>
          </w:p>
        </w:tc>
        <w:tc>
          <w:tcPr>
            <w:tcW w:w="5103" w:type="dxa"/>
            <w:tcBorders>
              <w:top w:val="nil"/>
              <w:left w:val="nil"/>
              <w:bottom w:val="single" w:sz="4" w:space="0" w:color="auto"/>
              <w:right w:val="single" w:sz="4" w:space="0" w:color="auto"/>
            </w:tcBorders>
            <w:shd w:val="clear" w:color="auto" w:fill="auto"/>
            <w:hideMark/>
          </w:tcPr>
          <w:p w14:paraId="28F17133" w14:textId="77777777" w:rsidR="001644DE" w:rsidRPr="0016132B" w:rsidRDefault="001644DE" w:rsidP="00D442F7">
            <w:pPr>
              <w:ind w:firstLine="40"/>
              <w:rPr>
                <w:sz w:val="24"/>
                <w:szCs w:val="24"/>
              </w:rPr>
            </w:pPr>
            <w:r w:rsidRPr="0016132B">
              <w:rPr>
                <w:sz w:val="24"/>
                <w:szCs w:val="24"/>
              </w:rPr>
              <w:t>Муниципальная программа Дзержинского района "Обращение с отходами производства и потребления на территории Дзержинского района"</w:t>
            </w:r>
          </w:p>
        </w:tc>
        <w:tc>
          <w:tcPr>
            <w:tcW w:w="1560" w:type="dxa"/>
            <w:tcBorders>
              <w:top w:val="nil"/>
              <w:left w:val="nil"/>
              <w:bottom w:val="single" w:sz="4" w:space="0" w:color="auto"/>
              <w:right w:val="single" w:sz="4" w:space="0" w:color="auto"/>
            </w:tcBorders>
            <w:shd w:val="clear" w:color="auto" w:fill="auto"/>
            <w:vAlign w:val="bottom"/>
            <w:hideMark/>
          </w:tcPr>
          <w:p w14:paraId="5190849F" w14:textId="77777777" w:rsidR="001644DE" w:rsidRPr="00CC267A" w:rsidRDefault="001644DE" w:rsidP="00D442F7">
            <w:pPr>
              <w:jc w:val="right"/>
              <w:rPr>
                <w:sz w:val="24"/>
                <w:szCs w:val="24"/>
              </w:rPr>
            </w:pPr>
            <w:r w:rsidRPr="00CC267A">
              <w:rPr>
                <w:sz w:val="24"/>
                <w:szCs w:val="24"/>
              </w:rPr>
              <w:t>230,00</w:t>
            </w:r>
          </w:p>
        </w:tc>
        <w:tc>
          <w:tcPr>
            <w:tcW w:w="0" w:type="auto"/>
            <w:tcBorders>
              <w:top w:val="nil"/>
              <w:left w:val="nil"/>
              <w:bottom w:val="single" w:sz="4" w:space="0" w:color="auto"/>
              <w:right w:val="single" w:sz="4" w:space="0" w:color="auto"/>
            </w:tcBorders>
            <w:shd w:val="clear" w:color="auto" w:fill="auto"/>
            <w:vAlign w:val="bottom"/>
            <w:hideMark/>
          </w:tcPr>
          <w:p w14:paraId="303CB276" w14:textId="77777777" w:rsidR="001644DE" w:rsidRPr="00CC267A" w:rsidRDefault="001644DE" w:rsidP="00D442F7">
            <w:pPr>
              <w:jc w:val="right"/>
              <w:rPr>
                <w:sz w:val="24"/>
                <w:szCs w:val="24"/>
              </w:rPr>
            </w:pPr>
            <w:r w:rsidRPr="00CC267A">
              <w:rPr>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14:paraId="23972585" w14:textId="77777777" w:rsidR="001644DE" w:rsidRPr="00CC267A" w:rsidRDefault="001644DE" w:rsidP="00D442F7">
            <w:pPr>
              <w:jc w:val="right"/>
              <w:rPr>
                <w:sz w:val="24"/>
                <w:szCs w:val="24"/>
              </w:rPr>
            </w:pPr>
            <w:r w:rsidRPr="00CC267A">
              <w:rPr>
                <w:sz w:val="24"/>
                <w:szCs w:val="24"/>
              </w:rPr>
              <w:t>0,00</w:t>
            </w:r>
          </w:p>
        </w:tc>
      </w:tr>
      <w:tr w:rsidR="001644DE" w:rsidRPr="0016132B" w14:paraId="34A3766F" w14:textId="77777777" w:rsidTr="00D442F7">
        <w:trPr>
          <w:trHeight w:val="630"/>
        </w:trPr>
        <w:tc>
          <w:tcPr>
            <w:tcW w:w="709" w:type="dxa"/>
            <w:tcBorders>
              <w:top w:val="nil"/>
              <w:left w:val="single" w:sz="4" w:space="0" w:color="auto"/>
              <w:bottom w:val="single" w:sz="4" w:space="0" w:color="auto"/>
              <w:right w:val="single" w:sz="4" w:space="0" w:color="auto"/>
            </w:tcBorders>
            <w:shd w:val="clear" w:color="auto" w:fill="auto"/>
          </w:tcPr>
          <w:p w14:paraId="759D313A" w14:textId="77777777" w:rsidR="001644DE" w:rsidRPr="0016132B" w:rsidRDefault="001644DE" w:rsidP="00D442F7">
            <w:pPr>
              <w:jc w:val="center"/>
              <w:rPr>
                <w:sz w:val="24"/>
                <w:szCs w:val="24"/>
              </w:rPr>
            </w:pPr>
            <w:r>
              <w:rPr>
                <w:sz w:val="24"/>
                <w:szCs w:val="24"/>
              </w:rPr>
              <w:t>12</w:t>
            </w:r>
          </w:p>
        </w:tc>
        <w:tc>
          <w:tcPr>
            <w:tcW w:w="5103" w:type="dxa"/>
            <w:tcBorders>
              <w:top w:val="nil"/>
              <w:left w:val="nil"/>
              <w:bottom w:val="single" w:sz="4" w:space="0" w:color="auto"/>
              <w:right w:val="single" w:sz="4" w:space="0" w:color="auto"/>
            </w:tcBorders>
            <w:shd w:val="clear" w:color="auto" w:fill="auto"/>
            <w:hideMark/>
          </w:tcPr>
          <w:p w14:paraId="2A767D86" w14:textId="77777777" w:rsidR="001644DE" w:rsidRPr="0016132B" w:rsidRDefault="001644DE" w:rsidP="00D442F7">
            <w:pPr>
              <w:ind w:firstLine="40"/>
              <w:rPr>
                <w:sz w:val="24"/>
                <w:szCs w:val="24"/>
              </w:rPr>
            </w:pPr>
            <w:r w:rsidRPr="0016132B">
              <w:rPr>
                <w:sz w:val="24"/>
                <w:szCs w:val="24"/>
              </w:rPr>
              <w:t>Муниципальная программа Дзержинского района "Молодежь Дзержинского района в XXI веке"</w:t>
            </w:r>
          </w:p>
        </w:tc>
        <w:tc>
          <w:tcPr>
            <w:tcW w:w="1560" w:type="dxa"/>
            <w:tcBorders>
              <w:top w:val="nil"/>
              <w:left w:val="nil"/>
              <w:bottom w:val="single" w:sz="4" w:space="0" w:color="auto"/>
              <w:right w:val="single" w:sz="4" w:space="0" w:color="auto"/>
            </w:tcBorders>
            <w:shd w:val="clear" w:color="auto" w:fill="auto"/>
            <w:vAlign w:val="bottom"/>
            <w:hideMark/>
          </w:tcPr>
          <w:p w14:paraId="1EBA5679" w14:textId="77777777" w:rsidR="001644DE" w:rsidRPr="00CC267A" w:rsidRDefault="001644DE" w:rsidP="00D442F7">
            <w:pPr>
              <w:jc w:val="right"/>
              <w:rPr>
                <w:sz w:val="24"/>
                <w:szCs w:val="24"/>
              </w:rPr>
            </w:pPr>
            <w:r w:rsidRPr="00CC267A">
              <w:rPr>
                <w:sz w:val="24"/>
                <w:szCs w:val="24"/>
              </w:rPr>
              <w:t>4 552,99</w:t>
            </w:r>
          </w:p>
        </w:tc>
        <w:tc>
          <w:tcPr>
            <w:tcW w:w="0" w:type="auto"/>
            <w:tcBorders>
              <w:top w:val="nil"/>
              <w:left w:val="nil"/>
              <w:bottom w:val="single" w:sz="4" w:space="0" w:color="auto"/>
              <w:right w:val="single" w:sz="4" w:space="0" w:color="auto"/>
            </w:tcBorders>
            <w:shd w:val="clear" w:color="auto" w:fill="auto"/>
            <w:vAlign w:val="bottom"/>
            <w:hideMark/>
          </w:tcPr>
          <w:p w14:paraId="6D941CCC" w14:textId="77777777" w:rsidR="001644DE" w:rsidRPr="00CC267A" w:rsidRDefault="001644DE" w:rsidP="00D442F7">
            <w:pPr>
              <w:jc w:val="right"/>
              <w:rPr>
                <w:sz w:val="24"/>
                <w:szCs w:val="24"/>
              </w:rPr>
            </w:pPr>
            <w:r w:rsidRPr="00CC267A">
              <w:rPr>
                <w:sz w:val="24"/>
                <w:szCs w:val="24"/>
              </w:rPr>
              <w:t>4 552,99</w:t>
            </w:r>
          </w:p>
        </w:tc>
        <w:tc>
          <w:tcPr>
            <w:tcW w:w="0" w:type="auto"/>
            <w:tcBorders>
              <w:top w:val="nil"/>
              <w:left w:val="nil"/>
              <w:bottom w:val="single" w:sz="4" w:space="0" w:color="auto"/>
              <w:right w:val="single" w:sz="4" w:space="0" w:color="auto"/>
            </w:tcBorders>
            <w:shd w:val="clear" w:color="auto" w:fill="auto"/>
            <w:vAlign w:val="bottom"/>
            <w:hideMark/>
          </w:tcPr>
          <w:p w14:paraId="6621AAD4" w14:textId="77777777" w:rsidR="001644DE" w:rsidRPr="00CC267A" w:rsidRDefault="001644DE" w:rsidP="00D442F7">
            <w:pPr>
              <w:jc w:val="right"/>
              <w:rPr>
                <w:sz w:val="24"/>
                <w:szCs w:val="24"/>
              </w:rPr>
            </w:pPr>
            <w:r w:rsidRPr="00CC267A">
              <w:rPr>
                <w:sz w:val="24"/>
                <w:szCs w:val="24"/>
              </w:rPr>
              <w:t>4 552,99</w:t>
            </w:r>
          </w:p>
        </w:tc>
      </w:tr>
      <w:tr w:rsidR="001644DE" w:rsidRPr="0016132B" w14:paraId="5EE4EA51" w14:textId="77777777" w:rsidTr="00D442F7">
        <w:trPr>
          <w:trHeight w:val="630"/>
        </w:trPr>
        <w:tc>
          <w:tcPr>
            <w:tcW w:w="709" w:type="dxa"/>
            <w:tcBorders>
              <w:top w:val="nil"/>
              <w:left w:val="single" w:sz="4" w:space="0" w:color="auto"/>
              <w:bottom w:val="single" w:sz="4" w:space="0" w:color="auto"/>
              <w:right w:val="single" w:sz="4" w:space="0" w:color="auto"/>
            </w:tcBorders>
            <w:shd w:val="clear" w:color="auto" w:fill="auto"/>
          </w:tcPr>
          <w:p w14:paraId="7E035DFB" w14:textId="77777777" w:rsidR="001644DE" w:rsidRPr="0016132B" w:rsidRDefault="001644DE" w:rsidP="00D442F7">
            <w:pPr>
              <w:jc w:val="center"/>
              <w:rPr>
                <w:sz w:val="24"/>
                <w:szCs w:val="24"/>
              </w:rPr>
            </w:pPr>
            <w:r>
              <w:rPr>
                <w:sz w:val="24"/>
                <w:szCs w:val="24"/>
              </w:rPr>
              <w:t>13</w:t>
            </w:r>
          </w:p>
        </w:tc>
        <w:tc>
          <w:tcPr>
            <w:tcW w:w="5103" w:type="dxa"/>
            <w:tcBorders>
              <w:top w:val="nil"/>
              <w:left w:val="nil"/>
              <w:bottom w:val="single" w:sz="4" w:space="0" w:color="auto"/>
              <w:right w:val="single" w:sz="4" w:space="0" w:color="auto"/>
            </w:tcBorders>
            <w:shd w:val="clear" w:color="auto" w:fill="auto"/>
            <w:hideMark/>
          </w:tcPr>
          <w:p w14:paraId="62396855" w14:textId="77777777" w:rsidR="001644DE" w:rsidRPr="0016132B" w:rsidRDefault="001644DE" w:rsidP="00D442F7">
            <w:pPr>
              <w:ind w:firstLine="40"/>
              <w:rPr>
                <w:sz w:val="24"/>
                <w:szCs w:val="24"/>
              </w:rPr>
            </w:pPr>
            <w:r w:rsidRPr="0016132B">
              <w:rPr>
                <w:sz w:val="24"/>
                <w:szCs w:val="24"/>
              </w:rPr>
              <w:t>Муниципальная программа Дзержинского района "Развитие массовой физической культуры и спорта"</w:t>
            </w:r>
          </w:p>
        </w:tc>
        <w:tc>
          <w:tcPr>
            <w:tcW w:w="1560" w:type="dxa"/>
            <w:tcBorders>
              <w:top w:val="nil"/>
              <w:left w:val="nil"/>
              <w:bottom w:val="single" w:sz="4" w:space="0" w:color="auto"/>
              <w:right w:val="single" w:sz="4" w:space="0" w:color="auto"/>
            </w:tcBorders>
            <w:shd w:val="clear" w:color="auto" w:fill="auto"/>
            <w:vAlign w:val="bottom"/>
            <w:hideMark/>
          </w:tcPr>
          <w:p w14:paraId="4F647259" w14:textId="77777777" w:rsidR="001644DE" w:rsidRPr="00CC267A" w:rsidRDefault="001644DE" w:rsidP="00D442F7">
            <w:pPr>
              <w:jc w:val="right"/>
              <w:rPr>
                <w:sz w:val="24"/>
                <w:szCs w:val="24"/>
              </w:rPr>
            </w:pPr>
            <w:r w:rsidRPr="00CC267A">
              <w:rPr>
                <w:sz w:val="24"/>
                <w:szCs w:val="24"/>
              </w:rPr>
              <w:t>2 580,62</w:t>
            </w:r>
          </w:p>
        </w:tc>
        <w:tc>
          <w:tcPr>
            <w:tcW w:w="0" w:type="auto"/>
            <w:tcBorders>
              <w:top w:val="nil"/>
              <w:left w:val="nil"/>
              <w:bottom w:val="single" w:sz="4" w:space="0" w:color="auto"/>
              <w:right w:val="single" w:sz="4" w:space="0" w:color="auto"/>
            </w:tcBorders>
            <w:shd w:val="clear" w:color="auto" w:fill="auto"/>
            <w:vAlign w:val="bottom"/>
            <w:hideMark/>
          </w:tcPr>
          <w:p w14:paraId="5B83A8A1" w14:textId="77777777" w:rsidR="001644DE" w:rsidRPr="00CC267A" w:rsidRDefault="001644DE" w:rsidP="00D442F7">
            <w:pPr>
              <w:jc w:val="right"/>
              <w:rPr>
                <w:sz w:val="24"/>
                <w:szCs w:val="24"/>
              </w:rPr>
            </w:pPr>
            <w:r w:rsidRPr="00CC267A">
              <w:rPr>
                <w:sz w:val="24"/>
                <w:szCs w:val="24"/>
              </w:rPr>
              <w:t>2 498,62</w:t>
            </w:r>
          </w:p>
        </w:tc>
        <w:tc>
          <w:tcPr>
            <w:tcW w:w="0" w:type="auto"/>
            <w:tcBorders>
              <w:top w:val="nil"/>
              <w:left w:val="nil"/>
              <w:bottom w:val="single" w:sz="4" w:space="0" w:color="auto"/>
              <w:right w:val="single" w:sz="4" w:space="0" w:color="auto"/>
            </w:tcBorders>
            <w:shd w:val="clear" w:color="auto" w:fill="auto"/>
            <w:vAlign w:val="bottom"/>
            <w:hideMark/>
          </w:tcPr>
          <w:p w14:paraId="64E922B2" w14:textId="77777777" w:rsidR="001644DE" w:rsidRPr="00CC267A" w:rsidRDefault="001644DE" w:rsidP="00D442F7">
            <w:pPr>
              <w:jc w:val="right"/>
              <w:rPr>
                <w:sz w:val="24"/>
                <w:szCs w:val="24"/>
              </w:rPr>
            </w:pPr>
            <w:r w:rsidRPr="00CC267A">
              <w:rPr>
                <w:sz w:val="24"/>
                <w:szCs w:val="24"/>
              </w:rPr>
              <w:t>2 498,62</w:t>
            </w:r>
          </w:p>
        </w:tc>
      </w:tr>
      <w:tr w:rsidR="001644DE" w:rsidRPr="0016132B" w14:paraId="51391927" w14:textId="77777777" w:rsidTr="00D442F7">
        <w:trPr>
          <w:trHeight w:val="360"/>
        </w:trPr>
        <w:tc>
          <w:tcPr>
            <w:tcW w:w="709" w:type="dxa"/>
            <w:tcBorders>
              <w:top w:val="nil"/>
              <w:left w:val="single" w:sz="4" w:space="0" w:color="auto"/>
              <w:bottom w:val="single" w:sz="4" w:space="0" w:color="auto"/>
              <w:right w:val="single" w:sz="4" w:space="0" w:color="auto"/>
            </w:tcBorders>
            <w:shd w:val="clear" w:color="auto" w:fill="auto"/>
          </w:tcPr>
          <w:p w14:paraId="0EFE1599" w14:textId="77777777" w:rsidR="001644DE" w:rsidRPr="0016132B" w:rsidRDefault="001644DE" w:rsidP="00D442F7">
            <w:pPr>
              <w:jc w:val="center"/>
              <w:rPr>
                <w:sz w:val="24"/>
                <w:szCs w:val="24"/>
              </w:rPr>
            </w:pPr>
            <w:r>
              <w:rPr>
                <w:sz w:val="24"/>
                <w:szCs w:val="24"/>
              </w:rPr>
              <w:t>14</w:t>
            </w:r>
          </w:p>
        </w:tc>
        <w:tc>
          <w:tcPr>
            <w:tcW w:w="5103" w:type="dxa"/>
            <w:tcBorders>
              <w:top w:val="nil"/>
              <w:left w:val="nil"/>
              <w:bottom w:val="single" w:sz="4" w:space="0" w:color="auto"/>
              <w:right w:val="single" w:sz="4" w:space="0" w:color="auto"/>
            </w:tcBorders>
            <w:shd w:val="clear" w:color="auto" w:fill="auto"/>
            <w:hideMark/>
          </w:tcPr>
          <w:p w14:paraId="448F3ED6" w14:textId="77777777" w:rsidR="001644DE" w:rsidRPr="0016132B" w:rsidRDefault="001644DE" w:rsidP="00D442F7">
            <w:pPr>
              <w:ind w:firstLine="40"/>
              <w:rPr>
                <w:sz w:val="24"/>
                <w:szCs w:val="24"/>
              </w:rPr>
            </w:pPr>
            <w:r w:rsidRPr="0016132B">
              <w:rPr>
                <w:sz w:val="24"/>
                <w:szCs w:val="24"/>
              </w:rPr>
              <w:t>Итого по программам</w:t>
            </w:r>
          </w:p>
        </w:tc>
        <w:tc>
          <w:tcPr>
            <w:tcW w:w="1560" w:type="dxa"/>
            <w:tcBorders>
              <w:top w:val="nil"/>
              <w:left w:val="nil"/>
              <w:bottom w:val="single" w:sz="4" w:space="0" w:color="auto"/>
              <w:right w:val="single" w:sz="4" w:space="0" w:color="auto"/>
            </w:tcBorders>
            <w:shd w:val="clear" w:color="auto" w:fill="auto"/>
            <w:vAlign w:val="bottom"/>
            <w:hideMark/>
          </w:tcPr>
          <w:p w14:paraId="466A70AF" w14:textId="77777777" w:rsidR="001644DE" w:rsidRPr="00CC267A" w:rsidRDefault="001644DE" w:rsidP="00D442F7">
            <w:pPr>
              <w:ind w:left="-256"/>
              <w:jc w:val="right"/>
              <w:rPr>
                <w:sz w:val="24"/>
                <w:szCs w:val="24"/>
              </w:rPr>
            </w:pPr>
            <w:r w:rsidRPr="00CC267A">
              <w:rPr>
                <w:sz w:val="24"/>
                <w:szCs w:val="24"/>
              </w:rPr>
              <w:t>947 871,62</w:t>
            </w:r>
          </w:p>
        </w:tc>
        <w:tc>
          <w:tcPr>
            <w:tcW w:w="0" w:type="auto"/>
            <w:tcBorders>
              <w:top w:val="nil"/>
              <w:left w:val="nil"/>
              <w:bottom w:val="single" w:sz="4" w:space="0" w:color="auto"/>
              <w:right w:val="single" w:sz="4" w:space="0" w:color="auto"/>
            </w:tcBorders>
            <w:shd w:val="clear" w:color="auto" w:fill="auto"/>
            <w:vAlign w:val="bottom"/>
            <w:hideMark/>
          </w:tcPr>
          <w:p w14:paraId="7C71B459" w14:textId="77777777" w:rsidR="001644DE" w:rsidRPr="00CC267A" w:rsidRDefault="001644DE" w:rsidP="00D442F7">
            <w:pPr>
              <w:ind w:left="-256" w:firstLine="153"/>
              <w:jc w:val="right"/>
              <w:rPr>
                <w:sz w:val="24"/>
                <w:szCs w:val="24"/>
              </w:rPr>
            </w:pPr>
            <w:r w:rsidRPr="00CC267A">
              <w:rPr>
                <w:sz w:val="24"/>
                <w:szCs w:val="24"/>
              </w:rPr>
              <w:t>880 863,40</w:t>
            </w:r>
          </w:p>
        </w:tc>
        <w:tc>
          <w:tcPr>
            <w:tcW w:w="0" w:type="auto"/>
            <w:tcBorders>
              <w:top w:val="nil"/>
              <w:left w:val="nil"/>
              <w:bottom w:val="single" w:sz="4" w:space="0" w:color="auto"/>
              <w:right w:val="single" w:sz="4" w:space="0" w:color="auto"/>
            </w:tcBorders>
            <w:shd w:val="clear" w:color="auto" w:fill="auto"/>
            <w:vAlign w:val="bottom"/>
            <w:hideMark/>
          </w:tcPr>
          <w:p w14:paraId="3120C52D" w14:textId="77777777" w:rsidR="001644DE" w:rsidRPr="00CC267A" w:rsidRDefault="001644DE" w:rsidP="00D442F7">
            <w:pPr>
              <w:ind w:left="-256" w:firstLine="153"/>
              <w:jc w:val="right"/>
              <w:rPr>
                <w:sz w:val="24"/>
                <w:szCs w:val="24"/>
              </w:rPr>
            </w:pPr>
            <w:r w:rsidRPr="00CC267A">
              <w:rPr>
                <w:sz w:val="24"/>
                <w:szCs w:val="24"/>
              </w:rPr>
              <w:t>870 993,60</w:t>
            </w:r>
          </w:p>
        </w:tc>
      </w:tr>
      <w:tr w:rsidR="001644DE" w:rsidRPr="0016132B" w14:paraId="4E766CE1" w14:textId="77777777" w:rsidTr="00D442F7">
        <w:trPr>
          <w:trHeight w:val="630"/>
        </w:trPr>
        <w:tc>
          <w:tcPr>
            <w:tcW w:w="709" w:type="dxa"/>
            <w:tcBorders>
              <w:top w:val="nil"/>
              <w:left w:val="single" w:sz="4" w:space="0" w:color="auto"/>
              <w:bottom w:val="single" w:sz="4" w:space="0" w:color="auto"/>
              <w:right w:val="single" w:sz="4" w:space="0" w:color="auto"/>
            </w:tcBorders>
            <w:shd w:val="clear" w:color="auto" w:fill="auto"/>
          </w:tcPr>
          <w:p w14:paraId="1686C3CA" w14:textId="77777777" w:rsidR="001644DE" w:rsidRPr="0016132B" w:rsidRDefault="001644DE" w:rsidP="00D442F7">
            <w:pPr>
              <w:jc w:val="center"/>
              <w:rPr>
                <w:sz w:val="24"/>
                <w:szCs w:val="24"/>
              </w:rPr>
            </w:pPr>
            <w:r>
              <w:rPr>
                <w:sz w:val="24"/>
                <w:szCs w:val="24"/>
              </w:rPr>
              <w:t>15</w:t>
            </w:r>
          </w:p>
        </w:tc>
        <w:tc>
          <w:tcPr>
            <w:tcW w:w="5103" w:type="dxa"/>
            <w:tcBorders>
              <w:top w:val="nil"/>
              <w:left w:val="nil"/>
              <w:bottom w:val="single" w:sz="4" w:space="0" w:color="auto"/>
              <w:right w:val="single" w:sz="4" w:space="0" w:color="auto"/>
            </w:tcBorders>
            <w:shd w:val="clear" w:color="auto" w:fill="auto"/>
            <w:hideMark/>
          </w:tcPr>
          <w:p w14:paraId="4B11CEF6" w14:textId="77777777" w:rsidR="001644DE" w:rsidRPr="0016132B" w:rsidRDefault="001644DE" w:rsidP="00D442F7">
            <w:pPr>
              <w:ind w:firstLine="40"/>
              <w:rPr>
                <w:sz w:val="24"/>
                <w:szCs w:val="24"/>
              </w:rPr>
            </w:pPr>
            <w:r w:rsidRPr="0016132B">
              <w:rPr>
                <w:sz w:val="24"/>
                <w:szCs w:val="24"/>
              </w:rPr>
              <w:t>Непрограммные расходы представительного органа муниципального образования</w:t>
            </w:r>
          </w:p>
        </w:tc>
        <w:tc>
          <w:tcPr>
            <w:tcW w:w="1560" w:type="dxa"/>
            <w:tcBorders>
              <w:top w:val="nil"/>
              <w:left w:val="nil"/>
              <w:bottom w:val="single" w:sz="4" w:space="0" w:color="auto"/>
              <w:right w:val="single" w:sz="4" w:space="0" w:color="auto"/>
            </w:tcBorders>
            <w:shd w:val="clear" w:color="auto" w:fill="auto"/>
            <w:vAlign w:val="bottom"/>
            <w:hideMark/>
          </w:tcPr>
          <w:p w14:paraId="053D7E26" w14:textId="77777777" w:rsidR="001644DE" w:rsidRPr="00CC267A" w:rsidRDefault="001644DE" w:rsidP="00D442F7">
            <w:pPr>
              <w:ind w:left="-256" w:firstLine="142"/>
              <w:jc w:val="right"/>
              <w:rPr>
                <w:sz w:val="24"/>
                <w:szCs w:val="24"/>
              </w:rPr>
            </w:pPr>
            <w:r w:rsidRPr="00CC267A">
              <w:rPr>
                <w:sz w:val="24"/>
                <w:szCs w:val="24"/>
              </w:rPr>
              <w:t>2 861,91</w:t>
            </w:r>
          </w:p>
        </w:tc>
        <w:tc>
          <w:tcPr>
            <w:tcW w:w="0" w:type="auto"/>
            <w:tcBorders>
              <w:top w:val="nil"/>
              <w:left w:val="nil"/>
              <w:bottom w:val="single" w:sz="4" w:space="0" w:color="auto"/>
              <w:right w:val="single" w:sz="4" w:space="0" w:color="auto"/>
            </w:tcBorders>
            <w:shd w:val="clear" w:color="auto" w:fill="auto"/>
            <w:vAlign w:val="bottom"/>
            <w:hideMark/>
          </w:tcPr>
          <w:p w14:paraId="231D35EC" w14:textId="77777777" w:rsidR="001644DE" w:rsidRPr="00CC267A" w:rsidRDefault="001644DE" w:rsidP="00D442F7">
            <w:pPr>
              <w:ind w:left="-256" w:firstLine="153"/>
              <w:jc w:val="right"/>
              <w:rPr>
                <w:sz w:val="24"/>
                <w:szCs w:val="24"/>
              </w:rPr>
            </w:pPr>
            <w:r w:rsidRPr="00CC267A">
              <w:rPr>
                <w:sz w:val="24"/>
                <w:szCs w:val="24"/>
              </w:rPr>
              <w:t>2 861,91</w:t>
            </w:r>
          </w:p>
        </w:tc>
        <w:tc>
          <w:tcPr>
            <w:tcW w:w="0" w:type="auto"/>
            <w:tcBorders>
              <w:top w:val="nil"/>
              <w:left w:val="nil"/>
              <w:bottom w:val="single" w:sz="4" w:space="0" w:color="auto"/>
              <w:right w:val="single" w:sz="4" w:space="0" w:color="auto"/>
            </w:tcBorders>
            <w:shd w:val="clear" w:color="auto" w:fill="auto"/>
            <w:vAlign w:val="bottom"/>
            <w:hideMark/>
          </w:tcPr>
          <w:p w14:paraId="32AA6877" w14:textId="77777777" w:rsidR="001644DE" w:rsidRPr="00CC267A" w:rsidRDefault="001644DE" w:rsidP="00D442F7">
            <w:pPr>
              <w:ind w:left="-256" w:firstLine="153"/>
              <w:jc w:val="right"/>
              <w:rPr>
                <w:sz w:val="24"/>
                <w:szCs w:val="24"/>
              </w:rPr>
            </w:pPr>
            <w:r w:rsidRPr="00CC267A">
              <w:rPr>
                <w:sz w:val="24"/>
                <w:szCs w:val="24"/>
              </w:rPr>
              <w:t>2 861,91</w:t>
            </w:r>
          </w:p>
        </w:tc>
      </w:tr>
      <w:tr w:rsidR="001644DE" w:rsidRPr="0016132B" w14:paraId="6AE9AC5E" w14:textId="77777777" w:rsidTr="00D442F7">
        <w:trPr>
          <w:trHeight w:val="315"/>
        </w:trPr>
        <w:tc>
          <w:tcPr>
            <w:tcW w:w="709" w:type="dxa"/>
            <w:tcBorders>
              <w:top w:val="nil"/>
              <w:left w:val="single" w:sz="4" w:space="0" w:color="auto"/>
              <w:bottom w:val="single" w:sz="4" w:space="0" w:color="auto"/>
              <w:right w:val="single" w:sz="4" w:space="0" w:color="auto"/>
            </w:tcBorders>
            <w:shd w:val="clear" w:color="auto" w:fill="auto"/>
          </w:tcPr>
          <w:p w14:paraId="303BD0CD" w14:textId="77777777" w:rsidR="001644DE" w:rsidRPr="0016132B" w:rsidRDefault="001644DE" w:rsidP="00D442F7">
            <w:pPr>
              <w:jc w:val="center"/>
              <w:rPr>
                <w:sz w:val="24"/>
                <w:szCs w:val="24"/>
              </w:rPr>
            </w:pPr>
            <w:r>
              <w:rPr>
                <w:sz w:val="24"/>
                <w:szCs w:val="24"/>
              </w:rPr>
              <w:t>16</w:t>
            </w:r>
          </w:p>
        </w:tc>
        <w:tc>
          <w:tcPr>
            <w:tcW w:w="5103" w:type="dxa"/>
            <w:tcBorders>
              <w:top w:val="nil"/>
              <w:left w:val="nil"/>
              <w:bottom w:val="single" w:sz="4" w:space="0" w:color="auto"/>
              <w:right w:val="single" w:sz="4" w:space="0" w:color="auto"/>
            </w:tcBorders>
            <w:shd w:val="clear" w:color="auto" w:fill="auto"/>
            <w:hideMark/>
          </w:tcPr>
          <w:p w14:paraId="01C612E1" w14:textId="77777777" w:rsidR="001644DE" w:rsidRPr="0016132B" w:rsidRDefault="001644DE" w:rsidP="00D442F7">
            <w:pPr>
              <w:ind w:firstLine="40"/>
              <w:rPr>
                <w:sz w:val="24"/>
                <w:szCs w:val="24"/>
              </w:rPr>
            </w:pPr>
            <w:r w:rsidRPr="0016132B">
              <w:rPr>
                <w:sz w:val="24"/>
                <w:szCs w:val="24"/>
              </w:rPr>
              <w:t>Непрограммные расходы местных администраций</w:t>
            </w:r>
          </w:p>
        </w:tc>
        <w:tc>
          <w:tcPr>
            <w:tcW w:w="1560" w:type="dxa"/>
            <w:tcBorders>
              <w:top w:val="nil"/>
              <w:left w:val="nil"/>
              <w:bottom w:val="single" w:sz="4" w:space="0" w:color="auto"/>
              <w:right w:val="single" w:sz="4" w:space="0" w:color="auto"/>
            </w:tcBorders>
            <w:shd w:val="clear" w:color="auto" w:fill="auto"/>
            <w:vAlign w:val="bottom"/>
            <w:hideMark/>
          </w:tcPr>
          <w:p w14:paraId="26CF0361" w14:textId="77777777" w:rsidR="001644DE" w:rsidRPr="00CC267A" w:rsidRDefault="001644DE" w:rsidP="00D442F7">
            <w:pPr>
              <w:ind w:left="-256" w:firstLine="142"/>
              <w:jc w:val="right"/>
              <w:rPr>
                <w:sz w:val="24"/>
                <w:szCs w:val="24"/>
              </w:rPr>
            </w:pPr>
            <w:r w:rsidRPr="00CC267A">
              <w:rPr>
                <w:sz w:val="24"/>
                <w:szCs w:val="24"/>
              </w:rPr>
              <w:t>53 157,04</w:t>
            </w:r>
          </w:p>
        </w:tc>
        <w:tc>
          <w:tcPr>
            <w:tcW w:w="0" w:type="auto"/>
            <w:tcBorders>
              <w:top w:val="nil"/>
              <w:left w:val="nil"/>
              <w:bottom w:val="single" w:sz="4" w:space="0" w:color="auto"/>
              <w:right w:val="single" w:sz="4" w:space="0" w:color="auto"/>
            </w:tcBorders>
            <w:shd w:val="clear" w:color="auto" w:fill="auto"/>
            <w:vAlign w:val="bottom"/>
            <w:hideMark/>
          </w:tcPr>
          <w:p w14:paraId="6EC15836" w14:textId="77777777" w:rsidR="001644DE" w:rsidRPr="00CC267A" w:rsidRDefault="001644DE" w:rsidP="00D442F7">
            <w:pPr>
              <w:ind w:left="-256" w:firstLine="153"/>
              <w:jc w:val="right"/>
              <w:rPr>
                <w:sz w:val="24"/>
                <w:szCs w:val="24"/>
              </w:rPr>
            </w:pPr>
            <w:r w:rsidRPr="00CC267A">
              <w:rPr>
                <w:sz w:val="24"/>
                <w:szCs w:val="24"/>
              </w:rPr>
              <w:t>50 420,06</w:t>
            </w:r>
          </w:p>
        </w:tc>
        <w:tc>
          <w:tcPr>
            <w:tcW w:w="0" w:type="auto"/>
            <w:tcBorders>
              <w:top w:val="nil"/>
              <w:left w:val="nil"/>
              <w:bottom w:val="single" w:sz="4" w:space="0" w:color="auto"/>
              <w:right w:val="single" w:sz="4" w:space="0" w:color="auto"/>
            </w:tcBorders>
            <w:shd w:val="clear" w:color="auto" w:fill="auto"/>
            <w:vAlign w:val="bottom"/>
            <w:hideMark/>
          </w:tcPr>
          <w:p w14:paraId="0A61F466" w14:textId="77777777" w:rsidR="001644DE" w:rsidRPr="00CC267A" w:rsidRDefault="001644DE" w:rsidP="00D442F7">
            <w:pPr>
              <w:ind w:left="-256" w:firstLine="153"/>
              <w:jc w:val="right"/>
              <w:rPr>
                <w:sz w:val="24"/>
                <w:szCs w:val="24"/>
              </w:rPr>
            </w:pPr>
            <w:r w:rsidRPr="00CC267A">
              <w:rPr>
                <w:sz w:val="24"/>
                <w:szCs w:val="24"/>
              </w:rPr>
              <w:t>47 554,06</w:t>
            </w:r>
          </w:p>
        </w:tc>
      </w:tr>
      <w:tr w:rsidR="001644DE" w:rsidRPr="0016132B" w14:paraId="2C88CDEF" w14:textId="77777777" w:rsidTr="00D442F7">
        <w:trPr>
          <w:trHeight w:val="630"/>
        </w:trPr>
        <w:tc>
          <w:tcPr>
            <w:tcW w:w="709" w:type="dxa"/>
            <w:tcBorders>
              <w:top w:val="nil"/>
              <w:left w:val="single" w:sz="4" w:space="0" w:color="auto"/>
              <w:bottom w:val="single" w:sz="4" w:space="0" w:color="auto"/>
              <w:right w:val="single" w:sz="4" w:space="0" w:color="auto"/>
            </w:tcBorders>
            <w:shd w:val="clear" w:color="auto" w:fill="auto"/>
          </w:tcPr>
          <w:p w14:paraId="21867EA6" w14:textId="77777777" w:rsidR="001644DE" w:rsidRPr="0016132B" w:rsidRDefault="001644DE" w:rsidP="00D442F7">
            <w:pPr>
              <w:jc w:val="center"/>
              <w:rPr>
                <w:sz w:val="24"/>
                <w:szCs w:val="24"/>
              </w:rPr>
            </w:pPr>
            <w:r>
              <w:rPr>
                <w:sz w:val="24"/>
                <w:szCs w:val="24"/>
              </w:rPr>
              <w:t>17</w:t>
            </w:r>
          </w:p>
        </w:tc>
        <w:tc>
          <w:tcPr>
            <w:tcW w:w="5103" w:type="dxa"/>
            <w:tcBorders>
              <w:top w:val="nil"/>
              <w:left w:val="nil"/>
              <w:bottom w:val="single" w:sz="4" w:space="0" w:color="auto"/>
              <w:right w:val="single" w:sz="4" w:space="0" w:color="auto"/>
            </w:tcBorders>
            <w:shd w:val="clear" w:color="auto" w:fill="auto"/>
            <w:hideMark/>
          </w:tcPr>
          <w:p w14:paraId="3FB55A61" w14:textId="77777777" w:rsidR="001644DE" w:rsidRPr="0016132B" w:rsidRDefault="001644DE" w:rsidP="00D442F7">
            <w:pPr>
              <w:ind w:firstLine="40"/>
              <w:rPr>
                <w:sz w:val="24"/>
                <w:szCs w:val="24"/>
              </w:rPr>
            </w:pPr>
            <w:r w:rsidRPr="0016132B">
              <w:rPr>
                <w:sz w:val="24"/>
                <w:szCs w:val="24"/>
              </w:rPr>
              <w:t>Непрограммные расходы контрольно-счетного органа муниципального образования</w:t>
            </w:r>
          </w:p>
        </w:tc>
        <w:tc>
          <w:tcPr>
            <w:tcW w:w="1560" w:type="dxa"/>
            <w:tcBorders>
              <w:top w:val="nil"/>
              <w:left w:val="nil"/>
              <w:bottom w:val="single" w:sz="4" w:space="0" w:color="auto"/>
              <w:right w:val="single" w:sz="4" w:space="0" w:color="auto"/>
            </w:tcBorders>
            <w:shd w:val="clear" w:color="auto" w:fill="auto"/>
            <w:vAlign w:val="bottom"/>
            <w:hideMark/>
          </w:tcPr>
          <w:p w14:paraId="2B591E4C" w14:textId="77777777" w:rsidR="001644DE" w:rsidRPr="00CC267A" w:rsidRDefault="001644DE" w:rsidP="00D442F7">
            <w:pPr>
              <w:ind w:left="-256" w:firstLine="142"/>
              <w:jc w:val="right"/>
              <w:rPr>
                <w:sz w:val="24"/>
                <w:szCs w:val="24"/>
              </w:rPr>
            </w:pPr>
            <w:r w:rsidRPr="00CC267A">
              <w:rPr>
                <w:sz w:val="24"/>
                <w:szCs w:val="24"/>
              </w:rPr>
              <w:t>1 390,16</w:t>
            </w:r>
          </w:p>
        </w:tc>
        <w:tc>
          <w:tcPr>
            <w:tcW w:w="0" w:type="auto"/>
            <w:tcBorders>
              <w:top w:val="nil"/>
              <w:left w:val="nil"/>
              <w:bottom w:val="single" w:sz="4" w:space="0" w:color="auto"/>
              <w:right w:val="single" w:sz="4" w:space="0" w:color="auto"/>
            </w:tcBorders>
            <w:shd w:val="clear" w:color="auto" w:fill="auto"/>
            <w:vAlign w:val="bottom"/>
            <w:hideMark/>
          </w:tcPr>
          <w:p w14:paraId="14EC0209" w14:textId="77777777" w:rsidR="001644DE" w:rsidRPr="00CC267A" w:rsidRDefault="001644DE" w:rsidP="00D442F7">
            <w:pPr>
              <w:ind w:left="-256" w:firstLine="153"/>
              <w:jc w:val="right"/>
              <w:rPr>
                <w:sz w:val="24"/>
                <w:szCs w:val="24"/>
              </w:rPr>
            </w:pPr>
            <w:r w:rsidRPr="00CC267A">
              <w:rPr>
                <w:sz w:val="24"/>
                <w:szCs w:val="24"/>
              </w:rPr>
              <w:t>1 390,16</w:t>
            </w:r>
          </w:p>
        </w:tc>
        <w:tc>
          <w:tcPr>
            <w:tcW w:w="0" w:type="auto"/>
            <w:tcBorders>
              <w:top w:val="nil"/>
              <w:left w:val="nil"/>
              <w:bottom w:val="single" w:sz="4" w:space="0" w:color="auto"/>
              <w:right w:val="single" w:sz="4" w:space="0" w:color="auto"/>
            </w:tcBorders>
            <w:shd w:val="clear" w:color="auto" w:fill="auto"/>
            <w:vAlign w:val="bottom"/>
            <w:hideMark/>
          </w:tcPr>
          <w:p w14:paraId="3D16BE21" w14:textId="77777777" w:rsidR="001644DE" w:rsidRPr="00CC267A" w:rsidRDefault="001644DE" w:rsidP="00D442F7">
            <w:pPr>
              <w:ind w:left="-256" w:firstLine="153"/>
              <w:jc w:val="right"/>
              <w:rPr>
                <w:sz w:val="24"/>
                <w:szCs w:val="24"/>
              </w:rPr>
            </w:pPr>
            <w:r w:rsidRPr="00CC267A">
              <w:rPr>
                <w:sz w:val="24"/>
                <w:szCs w:val="24"/>
              </w:rPr>
              <w:t>1 390,16</w:t>
            </w:r>
          </w:p>
        </w:tc>
      </w:tr>
      <w:tr w:rsidR="001644DE" w:rsidRPr="0016132B" w14:paraId="2298BDEB" w14:textId="77777777" w:rsidTr="00D442F7">
        <w:trPr>
          <w:trHeight w:val="465"/>
        </w:trPr>
        <w:tc>
          <w:tcPr>
            <w:tcW w:w="709" w:type="dxa"/>
            <w:tcBorders>
              <w:top w:val="nil"/>
              <w:left w:val="single" w:sz="4" w:space="0" w:color="auto"/>
              <w:bottom w:val="single" w:sz="4" w:space="0" w:color="auto"/>
              <w:right w:val="single" w:sz="4" w:space="0" w:color="auto"/>
            </w:tcBorders>
            <w:shd w:val="clear" w:color="auto" w:fill="auto"/>
          </w:tcPr>
          <w:p w14:paraId="17510A6A" w14:textId="77777777" w:rsidR="001644DE" w:rsidRPr="0016132B" w:rsidRDefault="001644DE" w:rsidP="00D442F7">
            <w:pPr>
              <w:jc w:val="center"/>
              <w:rPr>
                <w:sz w:val="24"/>
                <w:szCs w:val="24"/>
              </w:rPr>
            </w:pPr>
            <w:r>
              <w:rPr>
                <w:sz w:val="24"/>
                <w:szCs w:val="24"/>
              </w:rPr>
              <w:t>18</w:t>
            </w:r>
          </w:p>
        </w:tc>
        <w:tc>
          <w:tcPr>
            <w:tcW w:w="5103" w:type="dxa"/>
            <w:tcBorders>
              <w:top w:val="nil"/>
              <w:left w:val="nil"/>
              <w:bottom w:val="single" w:sz="4" w:space="0" w:color="auto"/>
              <w:right w:val="single" w:sz="4" w:space="0" w:color="auto"/>
            </w:tcBorders>
            <w:shd w:val="clear" w:color="auto" w:fill="auto"/>
            <w:hideMark/>
          </w:tcPr>
          <w:p w14:paraId="1B094E04" w14:textId="77777777" w:rsidR="001644DE" w:rsidRPr="0016132B" w:rsidRDefault="001644DE" w:rsidP="00D442F7">
            <w:pPr>
              <w:ind w:firstLine="40"/>
              <w:rPr>
                <w:sz w:val="24"/>
                <w:szCs w:val="24"/>
              </w:rPr>
            </w:pPr>
            <w:r w:rsidRPr="0016132B">
              <w:rPr>
                <w:sz w:val="24"/>
                <w:szCs w:val="24"/>
              </w:rPr>
              <w:t>Итого непрограммные расходы</w:t>
            </w:r>
          </w:p>
        </w:tc>
        <w:tc>
          <w:tcPr>
            <w:tcW w:w="1560" w:type="dxa"/>
            <w:tcBorders>
              <w:top w:val="nil"/>
              <w:left w:val="nil"/>
              <w:bottom w:val="single" w:sz="4" w:space="0" w:color="auto"/>
              <w:right w:val="single" w:sz="4" w:space="0" w:color="auto"/>
            </w:tcBorders>
            <w:shd w:val="clear" w:color="auto" w:fill="auto"/>
            <w:vAlign w:val="bottom"/>
            <w:hideMark/>
          </w:tcPr>
          <w:p w14:paraId="4F02AA32" w14:textId="77777777" w:rsidR="001644DE" w:rsidRPr="00CC267A" w:rsidRDefault="001644DE" w:rsidP="00D442F7">
            <w:pPr>
              <w:jc w:val="right"/>
              <w:rPr>
                <w:sz w:val="24"/>
                <w:szCs w:val="24"/>
              </w:rPr>
            </w:pPr>
            <w:r w:rsidRPr="00CC267A">
              <w:rPr>
                <w:sz w:val="24"/>
                <w:szCs w:val="24"/>
              </w:rPr>
              <w:t>57 409,11</w:t>
            </w:r>
          </w:p>
        </w:tc>
        <w:tc>
          <w:tcPr>
            <w:tcW w:w="0" w:type="auto"/>
            <w:tcBorders>
              <w:top w:val="nil"/>
              <w:left w:val="nil"/>
              <w:bottom w:val="single" w:sz="4" w:space="0" w:color="auto"/>
              <w:right w:val="single" w:sz="4" w:space="0" w:color="auto"/>
            </w:tcBorders>
            <w:shd w:val="clear" w:color="auto" w:fill="auto"/>
            <w:vAlign w:val="bottom"/>
            <w:hideMark/>
          </w:tcPr>
          <w:p w14:paraId="34482997" w14:textId="77777777" w:rsidR="001644DE" w:rsidRPr="00CC267A" w:rsidRDefault="001644DE" w:rsidP="00D442F7">
            <w:pPr>
              <w:jc w:val="right"/>
              <w:rPr>
                <w:sz w:val="24"/>
                <w:szCs w:val="24"/>
              </w:rPr>
            </w:pPr>
            <w:r w:rsidRPr="00CC267A">
              <w:rPr>
                <w:sz w:val="24"/>
                <w:szCs w:val="24"/>
              </w:rPr>
              <w:t>54 672,12</w:t>
            </w:r>
          </w:p>
        </w:tc>
        <w:tc>
          <w:tcPr>
            <w:tcW w:w="0" w:type="auto"/>
            <w:tcBorders>
              <w:top w:val="nil"/>
              <w:left w:val="nil"/>
              <w:bottom w:val="single" w:sz="4" w:space="0" w:color="auto"/>
              <w:right w:val="single" w:sz="4" w:space="0" w:color="auto"/>
            </w:tcBorders>
            <w:shd w:val="clear" w:color="auto" w:fill="auto"/>
            <w:vAlign w:val="bottom"/>
            <w:hideMark/>
          </w:tcPr>
          <w:p w14:paraId="4F704F22" w14:textId="77777777" w:rsidR="001644DE" w:rsidRPr="00CC267A" w:rsidRDefault="001644DE" w:rsidP="00D442F7">
            <w:pPr>
              <w:jc w:val="right"/>
              <w:rPr>
                <w:sz w:val="24"/>
                <w:szCs w:val="24"/>
              </w:rPr>
            </w:pPr>
            <w:r w:rsidRPr="00CC267A">
              <w:rPr>
                <w:sz w:val="24"/>
                <w:szCs w:val="24"/>
              </w:rPr>
              <w:t>51 806,12</w:t>
            </w:r>
          </w:p>
        </w:tc>
      </w:tr>
      <w:tr w:rsidR="001644DE" w:rsidRPr="0016132B" w14:paraId="1A2A8CE0" w14:textId="77777777" w:rsidTr="00D442F7">
        <w:trPr>
          <w:trHeight w:val="465"/>
        </w:trPr>
        <w:tc>
          <w:tcPr>
            <w:tcW w:w="709" w:type="dxa"/>
            <w:tcBorders>
              <w:top w:val="nil"/>
              <w:left w:val="single" w:sz="4" w:space="0" w:color="auto"/>
              <w:bottom w:val="single" w:sz="4" w:space="0" w:color="auto"/>
              <w:right w:val="single" w:sz="4" w:space="0" w:color="auto"/>
            </w:tcBorders>
            <w:shd w:val="clear" w:color="auto" w:fill="auto"/>
          </w:tcPr>
          <w:p w14:paraId="58BAAFCB" w14:textId="77777777" w:rsidR="001644DE" w:rsidRDefault="001644DE" w:rsidP="00D442F7">
            <w:pPr>
              <w:jc w:val="center"/>
              <w:rPr>
                <w:sz w:val="24"/>
                <w:szCs w:val="24"/>
              </w:rPr>
            </w:pPr>
            <w:r>
              <w:rPr>
                <w:sz w:val="24"/>
                <w:szCs w:val="24"/>
              </w:rPr>
              <w:t>19</w:t>
            </w:r>
          </w:p>
        </w:tc>
        <w:tc>
          <w:tcPr>
            <w:tcW w:w="5103" w:type="dxa"/>
            <w:tcBorders>
              <w:top w:val="nil"/>
              <w:left w:val="nil"/>
              <w:bottom w:val="single" w:sz="4" w:space="0" w:color="auto"/>
              <w:right w:val="single" w:sz="4" w:space="0" w:color="auto"/>
            </w:tcBorders>
            <w:shd w:val="clear" w:color="auto" w:fill="auto"/>
          </w:tcPr>
          <w:p w14:paraId="0CF6ED45" w14:textId="77777777" w:rsidR="001644DE" w:rsidRPr="0016132B" w:rsidRDefault="001644DE" w:rsidP="00D442F7">
            <w:pPr>
              <w:ind w:firstLine="40"/>
              <w:rPr>
                <w:sz w:val="24"/>
                <w:szCs w:val="24"/>
              </w:rPr>
            </w:pPr>
            <w:r w:rsidRPr="005620B1">
              <w:rPr>
                <w:sz w:val="24"/>
                <w:szCs w:val="24"/>
              </w:rPr>
              <w:t>Условно утвержденные расходы</w:t>
            </w:r>
          </w:p>
        </w:tc>
        <w:tc>
          <w:tcPr>
            <w:tcW w:w="1560" w:type="dxa"/>
            <w:tcBorders>
              <w:top w:val="nil"/>
              <w:left w:val="nil"/>
              <w:bottom w:val="single" w:sz="4" w:space="0" w:color="auto"/>
              <w:right w:val="single" w:sz="4" w:space="0" w:color="auto"/>
            </w:tcBorders>
            <w:shd w:val="clear" w:color="auto" w:fill="auto"/>
          </w:tcPr>
          <w:p w14:paraId="77F92078" w14:textId="77777777" w:rsidR="001644DE" w:rsidRPr="00CC267A" w:rsidRDefault="001644DE" w:rsidP="00D442F7">
            <w:pPr>
              <w:jc w:val="right"/>
              <w:rPr>
                <w:sz w:val="24"/>
                <w:szCs w:val="24"/>
              </w:rPr>
            </w:pPr>
            <w:r w:rsidRPr="00CC267A">
              <w:rPr>
                <w:sz w:val="24"/>
                <w:szCs w:val="24"/>
              </w:rPr>
              <w:t>0</w:t>
            </w:r>
          </w:p>
        </w:tc>
        <w:tc>
          <w:tcPr>
            <w:tcW w:w="0" w:type="auto"/>
            <w:tcBorders>
              <w:top w:val="nil"/>
              <w:left w:val="nil"/>
              <w:bottom w:val="single" w:sz="4" w:space="0" w:color="auto"/>
              <w:right w:val="single" w:sz="4" w:space="0" w:color="auto"/>
            </w:tcBorders>
            <w:shd w:val="clear" w:color="auto" w:fill="auto"/>
            <w:vAlign w:val="bottom"/>
          </w:tcPr>
          <w:p w14:paraId="2B5F8279" w14:textId="77777777" w:rsidR="001644DE" w:rsidRPr="00CC267A" w:rsidRDefault="001644DE" w:rsidP="00D442F7">
            <w:pPr>
              <w:jc w:val="right"/>
              <w:rPr>
                <w:sz w:val="24"/>
                <w:szCs w:val="24"/>
              </w:rPr>
            </w:pPr>
            <w:r w:rsidRPr="00CC267A">
              <w:rPr>
                <w:sz w:val="24"/>
                <w:szCs w:val="24"/>
              </w:rPr>
              <w:t>12 481,63</w:t>
            </w:r>
          </w:p>
        </w:tc>
        <w:tc>
          <w:tcPr>
            <w:tcW w:w="0" w:type="auto"/>
            <w:tcBorders>
              <w:top w:val="nil"/>
              <w:left w:val="nil"/>
              <w:bottom w:val="single" w:sz="4" w:space="0" w:color="auto"/>
              <w:right w:val="single" w:sz="4" w:space="0" w:color="auto"/>
            </w:tcBorders>
            <w:shd w:val="clear" w:color="auto" w:fill="auto"/>
            <w:vAlign w:val="bottom"/>
          </w:tcPr>
          <w:p w14:paraId="0A1D1E92" w14:textId="77777777" w:rsidR="001644DE" w:rsidRPr="00CC267A" w:rsidRDefault="001644DE" w:rsidP="00D442F7">
            <w:pPr>
              <w:jc w:val="right"/>
              <w:rPr>
                <w:sz w:val="24"/>
                <w:szCs w:val="24"/>
              </w:rPr>
            </w:pPr>
            <w:r w:rsidRPr="00CC267A">
              <w:rPr>
                <w:sz w:val="24"/>
                <w:szCs w:val="24"/>
              </w:rPr>
              <w:t>25 347,58</w:t>
            </w:r>
          </w:p>
        </w:tc>
      </w:tr>
      <w:tr w:rsidR="001644DE" w:rsidRPr="0016132B" w14:paraId="658CC562" w14:textId="77777777" w:rsidTr="00D442F7">
        <w:trPr>
          <w:trHeight w:val="465"/>
        </w:trPr>
        <w:tc>
          <w:tcPr>
            <w:tcW w:w="709" w:type="dxa"/>
            <w:tcBorders>
              <w:top w:val="nil"/>
              <w:left w:val="single" w:sz="4" w:space="0" w:color="auto"/>
              <w:bottom w:val="single" w:sz="4" w:space="0" w:color="auto"/>
              <w:right w:val="single" w:sz="4" w:space="0" w:color="auto"/>
            </w:tcBorders>
            <w:shd w:val="clear" w:color="auto" w:fill="auto"/>
          </w:tcPr>
          <w:p w14:paraId="6D6B2BF0" w14:textId="77777777" w:rsidR="001644DE" w:rsidRPr="0016132B" w:rsidRDefault="001644DE" w:rsidP="00D442F7">
            <w:pPr>
              <w:jc w:val="center"/>
              <w:rPr>
                <w:sz w:val="24"/>
                <w:szCs w:val="24"/>
              </w:rPr>
            </w:pPr>
            <w:r>
              <w:rPr>
                <w:sz w:val="24"/>
                <w:szCs w:val="24"/>
              </w:rPr>
              <w:t>20</w:t>
            </w:r>
          </w:p>
        </w:tc>
        <w:tc>
          <w:tcPr>
            <w:tcW w:w="5103" w:type="dxa"/>
            <w:tcBorders>
              <w:top w:val="nil"/>
              <w:left w:val="nil"/>
              <w:bottom w:val="single" w:sz="4" w:space="0" w:color="auto"/>
              <w:right w:val="single" w:sz="4" w:space="0" w:color="auto"/>
            </w:tcBorders>
            <w:shd w:val="clear" w:color="auto" w:fill="auto"/>
            <w:hideMark/>
          </w:tcPr>
          <w:p w14:paraId="438189BA" w14:textId="77777777" w:rsidR="001644DE" w:rsidRPr="0016132B" w:rsidRDefault="001644DE" w:rsidP="00D442F7">
            <w:pPr>
              <w:ind w:firstLine="40"/>
              <w:rPr>
                <w:sz w:val="24"/>
                <w:szCs w:val="24"/>
              </w:rPr>
            </w:pPr>
            <w:r w:rsidRPr="0016132B">
              <w:rPr>
                <w:sz w:val="24"/>
                <w:szCs w:val="24"/>
              </w:rPr>
              <w:t>Итого</w:t>
            </w:r>
          </w:p>
        </w:tc>
        <w:tc>
          <w:tcPr>
            <w:tcW w:w="1560" w:type="dxa"/>
            <w:tcBorders>
              <w:top w:val="nil"/>
              <w:left w:val="nil"/>
              <w:bottom w:val="single" w:sz="4" w:space="0" w:color="auto"/>
              <w:right w:val="single" w:sz="4" w:space="0" w:color="auto"/>
            </w:tcBorders>
            <w:shd w:val="clear" w:color="auto" w:fill="auto"/>
            <w:vAlign w:val="bottom"/>
            <w:hideMark/>
          </w:tcPr>
          <w:p w14:paraId="5B8D8201" w14:textId="77777777" w:rsidR="001644DE" w:rsidRPr="00CC267A" w:rsidRDefault="001644DE" w:rsidP="00D442F7">
            <w:pPr>
              <w:jc w:val="right"/>
              <w:rPr>
                <w:sz w:val="24"/>
                <w:szCs w:val="24"/>
              </w:rPr>
            </w:pPr>
            <w:r w:rsidRPr="00CC267A">
              <w:rPr>
                <w:sz w:val="24"/>
                <w:szCs w:val="24"/>
              </w:rPr>
              <w:t>1 005 280,73</w:t>
            </w:r>
          </w:p>
        </w:tc>
        <w:tc>
          <w:tcPr>
            <w:tcW w:w="0" w:type="auto"/>
            <w:tcBorders>
              <w:top w:val="nil"/>
              <w:left w:val="nil"/>
              <w:bottom w:val="single" w:sz="4" w:space="0" w:color="auto"/>
              <w:right w:val="single" w:sz="4" w:space="0" w:color="auto"/>
            </w:tcBorders>
            <w:shd w:val="clear" w:color="auto" w:fill="auto"/>
            <w:vAlign w:val="bottom"/>
            <w:hideMark/>
          </w:tcPr>
          <w:p w14:paraId="5EC14D9B" w14:textId="77777777" w:rsidR="001644DE" w:rsidRPr="00CC267A" w:rsidRDefault="001644DE" w:rsidP="00D442F7">
            <w:pPr>
              <w:jc w:val="right"/>
              <w:rPr>
                <w:sz w:val="24"/>
                <w:szCs w:val="24"/>
              </w:rPr>
            </w:pPr>
            <w:r w:rsidRPr="00CC267A">
              <w:rPr>
                <w:sz w:val="24"/>
                <w:szCs w:val="24"/>
              </w:rPr>
              <w:t>935 535,52</w:t>
            </w:r>
          </w:p>
        </w:tc>
        <w:tc>
          <w:tcPr>
            <w:tcW w:w="0" w:type="auto"/>
            <w:tcBorders>
              <w:top w:val="nil"/>
              <w:left w:val="nil"/>
              <w:bottom w:val="single" w:sz="4" w:space="0" w:color="auto"/>
              <w:right w:val="single" w:sz="4" w:space="0" w:color="auto"/>
            </w:tcBorders>
            <w:shd w:val="clear" w:color="auto" w:fill="auto"/>
            <w:vAlign w:val="bottom"/>
            <w:hideMark/>
          </w:tcPr>
          <w:p w14:paraId="38CB2D11" w14:textId="77777777" w:rsidR="001644DE" w:rsidRPr="00CC267A" w:rsidRDefault="001644DE" w:rsidP="00D442F7">
            <w:pPr>
              <w:jc w:val="right"/>
              <w:rPr>
                <w:sz w:val="24"/>
                <w:szCs w:val="24"/>
              </w:rPr>
            </w:pPr>
            <w:r w:rsidRPr="00CC267A">
              <w:rPr>
                <w:sz w:val="24"/>
                <w:szCs w:val="24"/>
              </w:rPr>
              <w:t>922 799,72</w:t>
            </w:r>
          </w:p>
        </w:tc>
      </w:tr>
    </w:tbl>
    <w:p w14:paraId="647D2321" w14:textId="77777777" w:rsidR="001644DE" w:rsidRDefault="001644DE" w:rsidP="001644DE">
      <w:pPr>
        <w:ind w:firstLine="709"/>
      </w:pPr>
    </w:p>
    <w:p w14:paraId="2FB9A3B9" w14:textId="77777777" w:rsidR="001644DE" w:rsidRDefault="001644DE" w:rsidP="001644DE">
      <w:pPr>
        <w:ind w:firstLine="709"/>
      </w:pPr>
      <w:r>
        <w:rPr>
          <w:rStyle w:val="2f4"/>
        </w:rPr>
        <w:t xml:space="preserve">Необходимым условием повышения эффективности бюджетных расходов является </w:t>
      </w:r>
      <w:r>
        <w:t xml:space="preserve">совершенствование системы финансового обеспечения </w:t>
      </w:r>
      <w:r>
        <w:lastRenderedPageBreak/>
        <w:t>оказания муниципальных услуг, повышение эффективности и качества их оказания.</w:t>
      </w:r>
    </w:p>
    <w:p w14:paraId="7FCAB7E9" w14:textId="77777777" w:rsidR="001644DE" w:rsidRPr="00697713" w:rsidRDefault="001644DE" w:rsidP="001644DE">
      <w:pPr>
        <w:ind w:firstLine="360"/>
      </w:pPr>
      <w:r w:rsidRPr="00697713">
        <w:t xml:space="preserve">В ходе применения инструмента </w:t>
      </w:r>
      <w:r w:rsidRPr="00A830C7">
        <w:rPr>
          <w:rFonts w:eastAsia="Calibri"/>
        </w:rPr>
        <w:t>муниципальн</w:t>
      </w:r>
      <w:r>
        <w:rPr>
          <w:rFonts w:eastAsia="Calibri"/>
        </w:rPr>
        <w:t>ого</w:t>
      </w:r>
      <w:r w:rsidRPr="00A830C7">
        <w:rPr>
          <w:rFonts w:eastAsia="Calibri"/>
        </w:rPr>
        <w:t xml:space="preserve"> </w:t>
      </w:r>
      <w:r w:rsidRPr="00697713">
        <w:t xml:space="preserve">задания в целях его совершенствования были упорядочены однотипные </w:t>
      </w:r>
      <w:r w:rsidRPr="00A830C7">
        <w:rPr>
          <w:rFonts w:eastAsia="Calibri"/>
        </w:rPr>
        <w:t>муниципальн</w:t>
      </w:r>
      <w:r>
        <w:rPr>
          <w:rFonts w:eastAsia="Calibri"/>
        </w:rPr>
        <w:t>ого</w:t>
      </w:r>
      <w:r w:rsidRPr="00A830C7">
        <w:rPr>
          <w:rFonts w:eastAsia="Calibri"/>
        </w:rPr>
        <w:t xml:space="preserve"> </w:t>
      </w:r>
      <w:r w:rsidRPr="00697713">
        <w:t>услуги, работы (исходя из гарантий и обязательств государства сформированы общероссийские базовые (отраслевые) перечни (классификаторы) государственных (муниципальных) услуг, оказываемых физическим лицам, а также федеральные и региональные перечни государственных (муниципальных) услуг, работ, в соответствии с которыми формируются</w:t>
      </w:r>
      <w:r>
        <w:t xml:space="preserve"> </w:t>
      </w:r>
      <w:r w:rsidRPr="00A830C7">
        <w:rPr>
          <w:rFonts w:eastAsia="Calibri"/>
        </w:rPr>
        <w:t>муниципальн</w:t>
      </w:r>
      <w:r>
        <w:rPr>
          <w:rFonts w:eastAsia="Calibri"/>
        </w:rPr>
        <w:t>ые</w:t>
      </w:r>
      <w:r w:rsidRPr="00A830C7">
        <w:rPr>
          <w:rFonts w:eastAsia="Calibri"/>
        </w:rPr>
        <w:t xml:space="preserve"> </w:t>
      </w:r>
      <w:r w:rsidRPr="00697713">
        <w:t xml:space="preserve">задания). Создана система нормативного финансирования </w:t>
      </w:r>
      <w:r>
        <w:t>муниципальных</w:t>
      </w:r>
      <w:r w:rsidRPr="00697713">
        <w:t xml:space="preserve"> услуг, работ, основанная на нормировании в расчете на единицу услуги, работы, а не на одно учреждение.</w:t>
      </w:r>
    </w:p>
    <w:p w14:paraId="1EFE5F55" w14:textId="77777777" w:rsidR="001644DE" w:rsidRPr="00697713" w:rsidRDefault="001644DE" w:rsidP="001644DE">
      <w:pPr>
        <w:ind w:firstLine="360"/>
      </w:pPr>
      <w:r w:rsidRPr="00697713">
        <w:t xml:space="preserve">К настоящему времени сформирована устойчивая система финансового обеспечения оказания </w:t>
      </w:r>
      <w:r w:rsidRPr="00A830C7">
        <w:rPr>
          <w:rFonts w:eastAsia="Calibri"/>
        </w:rPr>
        <w:t>муниципальн</w:t>
      </w:r>
      <w:r>
        <w:rPr>
          <w:rFonts w:eastAsia="Calibri"/>
        </w:rPr>
        <w:t>ых</w:t>
      </w:r>
      <w:r w:rsidRPr="00A830C7">
        <w:rPr>
          <w:rFonts w:eastAsia="Calibri"/>
        </w:rPr>
        <w:t xml:space="preserve"> </w:t>
      </w:r>
      <w:r w:rsidRPr="00697713">
        <w:t>услуг. Вопрос о ее совершенствовании будет рассмотрен по мере появления и реализации новых федеральных подходов.</w:t>
      </w:r>
    </w:p>
    <w:p w14:paraId="1F9BF2C2" w14:textId="77777777" w:rsidR="001644DE" w:rsidRPr="00A830C7" w:rsidRDefault="001644DE" w:rsidP="001644DE">
      <w:pPr>
        <w:shd w:val="clear" w:color="auto" w:fill="FFFFFF"/>
        <w:spacing w:before="120"/>
        <w:ind w:firstLine="709"/>
      </w:pPr>
      <w:r w:rsidRPr="00434797">
        <w:rPr>
          <w:rFonts w:eastAsia="Calibri"/>
        </w:rPr>
        <w:t xml:space="preserve">В предстоящем бюджетном цикле будет продолжена </w:t>
      </w:r>
      <w:r w:rsidRPr="00434797">
        <w:rPr>
          <w:rFonts w:eastAsia="Calibri"/>
          <w:b/>
          <w:i/>
        </w:rPr>
        <w:t xml:space="preserve">реализация </w:t>
      </w:r>
      <w:r w:rsidRPr="00434797">
        <w:rPr>
          <w:rFonts w:eastAsia="Calibri"/>
          <w:b/>
          <w:bCs/>
          <w:i/>
        </w:rPr>
        <w:t xml:space="preserve">Плана </w:t>
      </w:r>
      <w:r w:rsidRPr="00A830C7">
        <w:rPr>
          <w:rFonts w:eastAsia="Calibri"/>
          <w:b/>
          <w:bCs/>
          <w:i/>
        </w:rPr>
        <w:t xml:space="preserve">мероприятий по росту доходов, оптимизации расходов </w:t>
      </w:r>
      <w:r w:rsidRPr="00A830C7">
        <w:rPr>
          <w:rFonts w:eastAsia="Calibri"/>
          <w:b/>
          <w:bCs/>
          <w:i/>
        </w:rPr>
        <w:br/>
        <w:t>и совершенствованию долговой политики</w:t>
      </w:r>
      <w:r w:rsidRPr="00A830C7">
        <w:rPr>
          <w:bCs/>
          <w:i/>
        </w:rPr>
        <w:t xml:space="preserve"> </w:t>
      </w:r>
      <w:r w:rsidRPr="00A830C7">
        <w:rPr>
          <w:bCs/>
        </w:rPr>
        <w:t xml:space="preserve">Дзержинского района. </w:t>
      </w:r>
    </w:p>
    <w:p w14:paraId="3CBCBCC4" w14:textId="77777777" w:rsidR="001644DE" w:rsidRPr="00A830C7" w:rsidRDefault="001644DE" w:rsidP="001644DE">
      <w:pPr>
        <w:ind w:firstLine="709"/>
      </w:pPr>
      <w:r w:rsidRPr="00A830C7">
        <w:t>Мероприятия Плана направлены на повышение эффективности управления муниципальными финансами, изыскания внутренних резервов для финансирования всех принятых расходных обязательств и сгруппированы по трем основным разделам: «Мероприятия по росту бюджета», «Мероприятия по повышению эффективности расходов бюджета», «Мероприятия по совершенствованию долговой политики».</w:t>
      </w:r>
    </w:p>
    <w:p w14:paraId="2FA27F33" w14:textId="77777777" w:rsidR="001644DE" w:rsidRDefault="001644DE" w:rsidP="001644DE">
      <w:pPr>
        <w:ind w:firstLine="709"/>
      </w:pPr>
      <w:r w:rsidRPr="00A830C7">
        <w:t>Информация о реализации Плана публикуется на сайте администрации Дзержинского района: http://adm-dzergin.ru/finupr/plan/</w:t>
      </w:r>
      <w:r>
        <w:t>.</w:t>
      </w:r>
    </w:p>
    <w:p w14:paraId="07F692C2" w14:textId="77777777" w:rsidR="001644DE" w:rsidRDefault="001644DE" w:rsidP="001644DE">
      <w:pPr>
        <w:ind w:firstLine="709"/>
      </w:pPr>
      <w:r>
        <w:t>Повышению эффективности бюджетных расходов во многом способствуют мероприятия, направленные на повышение открытости бюджетного процесса.</w:t>
      </w:r>
    </w:p>
    <w:p w14:paraId="1968DE0B" w14:textId="77777777" w:rsidR="001644DE" w:rsidRPr="009B6D60" w:rsidRDefault="001644DE" w:rsidP="001644DE">
      <w:pPr>
        <w:pStyle w:val="3"/>
        <w:rPr>
          <w:rFonts w:ascii="Times New Roman" w:hAnsi="Times New Roman"/>
          <w:i/>
          <w:sz w:val="28"/>
          <w:szCs w:val="28"/>
        </w:rPr>
      </w:pPr>
      <w:bookmarkStart w:id="127" w:name="_Toc182386150"/>
      <w:r w:rsidRPr="009B6D60">
        <w:rPr>
          <w:rFonts w:ascii="Times New Roman" w:hAnsi="Times New Roman"/>
          <w:i/>
          <w:sz w:val="28"/>
          <w:szCs w:val="28"/>
        </w:rPr>
        <w:t>Вовлечение граждан в бюджетный процесс, включая развитие инициативного бюджетирования, повышение финансовой грамотности</w:t>
      </w:r>
      <w:bookmarkEnd w:id="127"/>
    </w:p>
    <w:p w14:paraId="671AFCFF" w14:textId="77777777" w:rsidR="001644DE" w:rsidRDefault="001644DE" w:rsidP="001644DE">
      <w:pPr>
        <w:autoSpaceDE w:val="0"/>
        <w:autoSpaceDN w:val="0"/>
        <w:adjustRightInd w:val="0"/>
        <w:spacing w:before="120" w:after="120"/>
        <w:ind w:firstLine="709"/>
      </w:pPr>
      <w:r>
        <w:t>Федеральным законом от 29.11.2021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перечень принципов бюджетной системы Российской Федерации (статья 28 Бюджетного кодекса Российской Федерации) дополнен</w:t>
      </w:r>
      <w:r w:rsidRPr="00394059">
        <w:t xml:space="preserve"> </w:t>
      </w:r>
      <w:r>
        <w:t>принципом участия граждан в бюджетном процессе.</w:t>
      </w:r>
    </w:p>
    <w:p w14:paraId="1168BAE6" w14:textId="77777777" w:rsidR="001644DE" w:rsidRPr="0069783B" w:rsidRDefault="001644DE" w:rsidP="001644DE">
      <w:pPr>
        <w:spacing w:before="120"/>
        <w:ind w:firstLine="709"/>
        <w:rPr>
          <w:rFonts w:eastAsia="Calibri"/>
        </w:rPr>
      </w:pPr>
      <w:r w:rsidRPr="0069783B">
        <w:rPr>
          <w:rFonts w:eastAsia="Calibri"/>
        </w:rPr>
        <w:t xml:space="preserve">Учитывая </w:t>
      </w:r>
      <w:r>
        <w:rPr>
          <w:rFonts w:eastAsia="Calibri"/>
        </w:rPr>
        <w:t>состоявшиеся</w:t>
      </w:r>
      <w:r w:rsidRPr="0069783B">
        <w:rPr>
          <w:rFonts w:eastAsia="Calibri"/>
        </w:rPr>
        <w:t xml:space="preserve"> изменения бюджетного законодательства, наличие широкого спектра механизмов вовлечения граждан в бюджетный процесс, а также большой запрос общества на открытость власти, формирование бюджетных приоритетов осуществляется с учетом </w:t>
      </w:r>
      <w:proofErr w:type="spellStart"/>
      <w:r w:rsidRPr="0069783B">
        <w:rPr>
          <w:rFonts w:eastAsia="Calibri"/>
        </w:rPr>
        <w:lastRenderedPageBreak/>
        <w:t>человекоцентричного</w:t>
      </w:r>
      <w:proofErr w:type="spellEnd"/>
      <w:r w:rsidRPr="0069783B">
        <w:rPr>
          <w:rFonts w:eastAsia="Calibri"/>
        </w:rPr>
        <w:t xml:space="preserve"> подхода</w:t>
      </w:r>
      <w:r>
        <w:rPr>
          <w:rFonts w:eastAsia="Calibri"/>
        </w:rPr>
        <w:t xml:space="preserve"> и выделением соответствующего направления в отдельную цель бюджетной политики. </w:t>
      </w:r>
      <w:r w:rsidRPr="0069783B">
        <w:rPr>
          <w:rFonts w:eastAsia="Calibri"/>
        </w:rPr>
        <w:t xml:space="preserve"> </w:t>
      </w:r>
    </w:p>
    <w:p w14:paraId="79D6D17C" w14:textId="77777777" w:rsidR="001644DE" w:rsidRPr="005405EA" w:rsidRDefault="001644DE" w:rsidP="001644DE">
      <w:pPr>
        <w:spacing w:before="120"/>
        <w:ind w:firstLine="709"/>
        <w:rPr>
          <w:rFonts w:eastAsia="Calibri"/>
        </w:rPr>
      </w:pPr>
      <w:r w:rsidRPr="005405EA">
        <w:rPr>
          <w:rFonts w:eastAsia="Calibri"/>
          <w:b/>
          <w:i/>
        </w:rPr>
        <w:t>Информационная открытость бюджетной информации, свободный доступ к бюджетным показателям</w:t>
      </w:r>
      <w:r w:rsidRPr="005405EA">
        <w:rPr>
          <w:rFonts w:eastAsia="Calibri"/>
        </w:rPr>
        <w:t xml:space="preserve"> </w:t>
      </w:r>
    </w:p>
    <w:p w14:paraId="412F6A46" w14:textId="77777777" w:rsidR="001644DE" w:rsidRDefault="001644DE" w:rsidP="001644DE">
      <w:pPr>
        <w:ind w:firstLine="709"/>
        <w:rPr>
          <w:rFonts w:eastAsia="Calibri"/>
        </w:rPr>
      </w:pPr>
      <w:r w:rsidRPr="00F71FEB">
        <w:rPr>
          <w:rFonts w:eastAsia="Calibri"/>
        </w:rPr>
        <w:t xml:space="preserve">В рамках данного направления в </w:t>
      </w:r>
      <w:r>
        <w:rPr>
          <w:rFonts w:eastAsia="Calibri"/>
        </w:rPr>
        <w:t>районе</w:t>
      </w:r>
      <w:r w:rsidRPr="00F71FEB">
        <w:rPr>
          <w:rFonts w:eastAsia="Calibri"/>
        </w:rPr>
        <w:t xml:space="preserve"> будет продолжена работа по формированию и представлению на постоянной основе в информационно-телекоммуникационной сети «Интернет» открытых бюджетных данных, местн</w:t>
      </w:r>
      <w:r>
        <w:rPr>
          <w:rFonts w:eastAsia="Calibri"/>
        </w:rPr>
        <w:t>ого</w:t>
      </w:r>
      <w:r w:rsidRPr="00F71FEB">
        <w:rPr>
          <w:rFonts w:eastAsia="Calibri"/>
        </w:rPr>
        <w:t xml:space="preserve"> бюджет</w:t>
      </w:r>
      <w:r>
        <w:rPr>
          <w:rFonts w:eastAsia="Calibri"/>
        </w:rPr>
        <w:t>а</w:t>
      </w:r>
      <w:r w:rsidRPr="00F71FEB">
        <w:rPr>
          <w:rFonts w:eastAsia="Calibri"/>
        </w:rPr>
        <w:t xml:space="preserve"> в понятной для гра</w:t>
      </w:r>
      <w:r>
        <w:rPr>
          <w:rFonts w:eastAsia="Calibri"/>
        </w:rPr>
        <w:t xml:space="preserve">ждан форме. </w:t>
      </w:r>
      <w:r w:rsidRPr="00F71FEB">
        <w:rPr>
          <w:rFonts w:eastAsia="Calibri"/>
        </w:rPr>
        <w:t xml:space="preserve">Информация представлена на сайте </w:t>
      </w:r>
      <w:r>
        <w:rPr>
          <w:rFonts w:eastAsia="Calibri"/>
        </w:rPr>
        <w:t>администрации района</w:t>
      </w:r>
      <w:r w:rsidRPr="00F71FEB">
        <w:rPr>
          <w:rFonts w:eastAsia="Calibri"/>
        </w:rPr>
        <w:t xml:space="preserve"> в разделе «ОТКРЫТЫЙ</w:t>
      </w:r>
      <w:r>
        <w:rPr>
          <w:rFonts w:eastAsia="Calibri"/>
        </w:rPr>
        <w:t xml:space="preserve"> БЮДЖЕТ».</w:t>
      </w:r>
    </w:p>
    <w:p w14:paraId="530CCC61" w14:textId="77777777" w:rsidR="001644DE" w:rsidRPr="00761DC3" w:rsidRDefault="001644DE" w:rsidP="001644DE">
      <w:pPr>
        <w:ind w:firstLine="709"/>
      </w:pPr>
      <w:r w:rsidRPr="00761DC3">
        <w:t xml:space="preserve">В рамках реализации мероприятий подпрограммы «Создание условий для вовлеченности граждан в реализацию муниципальных программ формирования современной городской среды» государственной программы Красноярского края «Содействие органам местного самоуправления </w:t>
      </w:r>
      <w:r w:rsidRPr="00761DC3">
        <w:br/>
        <w:t>в формировании современной городской среды» с целью вовлечения граждан в бюджетный процесс планируется:</w:t>
      </w:r>
    </w:p>
    <w:p w14:paraId="2D0993FC" w14:textId="77777777" w:rsidR="001644DE" w:rsidRPr="00761DC3" w:rsidRDefault="001644DE" w:rsidP="001644DE">
      <w:pPr>
        <w:pStyle w:val="ConsPlusNormal0"/>
        <w:ind w:firstLine="709"/>
        <w:jc w:val="both"/>
        <w:rPr>
          <w:rFonts w:ascii="Times New Roman" w:hAnsi="Times New Roman" w:cs="Times New Roman"/>
          <w:sz w:val="28"/>
          <w:szCs w:val="28"/>
        </w:rPr>
      </w:pPr>
      <w:r w:rsidRPr="00761DC3">
        <w:rPr>
          <w:rFonts w:ascii="Times New Roman" w:hAnsi="Times New Roman" w:cs="Times New Roman"/>
          <w:sz w:val="28"/>
          <w:szCs w:val="28"/>
        </w:rPr>
        <w:t>1) ежегодное проведение мероприятий, предполагающих общественное обсуждение проектов по благоустр</w:t>
      </w:r>
      <w:r>
        <w:rPr>
          <w:rFonts w:ascii="Times New Roman" w:hAnsi="Times New Roman" w:cs="Times New Roman"/>
          <w:sz w:val="28"/>
          <w:szCs w:val="28"/>
        </w:rPr>
        <w:t>ойству общественных территорий</w:t>
      </w:r>
      <w:r w:rsidRPr="00761DC3">
        <w:rPr>
          <w:rFonts w:ascii="Times New Roman" w:hAnsi="Times New Roman" w:cs="Times New Roman"/>
          <w:sz w:val="28"/>
          <w:szCs w:val="28"/>
        </w:rPr>
        <w:t>.</w:t>
      </w:r>
    </w:p>
    <w:p w14:paraId="637EEFDB" w14:textId="77777777" w:rsidR="001644DE" w:rsidRPr="00761DC3" w:rsidRDefault="001644DE" w:rsidP="001644DE">
      <w:pPr>
        <w:ind w:firstLine="709"/>
      </w:pPr>
      <w:r w:rsidRPr="00761DC3">
        <w:rPr>
          <w:rFonts w:eastAsia="Arial Unicode MS"/>
          <w:kern w:val="1"/>
          <w:lang w:eastAsia="hi-IN" w:bidi="hi-IN"/>
        </w:rPr>
        <w:t>2) п</w:t>
      </w:r>
      <w:r w:rsidRPr="00761DC3">
        <w:t xml:space="preserve">роведение архитектурного конкурса для формирования базы лучших предложений по благоустройству дворовых территорий </w:t>
      </w:r>
      <w:r w:rsidRPr="00761DC3">
        <w:br/>
        <w:t>и общественных территорий.</w:t>
      </w:r>
    </w:p>
    <w:p w14:paraId="17C47F13" w14:textId="77777777" w:rsidR="001644DE" w:rsidRDefault="001644DE" w:rsidP="001644DE">
      <w:pPr>
        <w:ind w:firstLine="709"/>
      </w:pPr>
      <w:r w:rsidRPr="00761DC3">
        <w:t xml:space="preserve">Вовлечению граждан в бюджетный процесс способствуют также размещение в открытом доступе информации о бюджете на каждом этапе бюджетного цикла. </w:t>
      </w:r>
    </w:p>
    <w:p w14:paraId="684BBF8F" w14:textId="77777777" w:rsidR="001644DE" w:rsidRPr="00E3466B" w:rsidRDefault="001644DE" w:rsidP="001644DE">
      <w:pPr>
        <w:spacing w:before="120" w:after="120"/>
        <w:ind w:firstLine="709"/>
        <w:rPr>
          <w:rFonts w:eastAsia="Calibri"/>
          <w:b/>
          <w:i/>
        </w:rPr>
      </w:pPr>
      <w:r w:rsidRPr="00E3466B">
        <w:rPr>
          <w:rFonts w:eastAsia="Calibri"/>
          <w:b/>
          <w:i/>
        </w:rPr>
        <w:t>Повышение уровня доверия граждан посредством принятия прозрачных и понятных бюджетных решений</w:t>
      </w:r>
    </w:p>
    <w:p w14:paraId="3D00D1FA" w14:textId="77777777" w:rsidR="001644DE" w:rsidRDefault="001644DE" w:rsidP="001644DE">
      <w:pPr>
        <w:spacing w:before="120" w:after="120"/>
        <w:ind w:firstLine="709"/>
        <w:rPr>
          <w:rFonts w:eastAsia="Calibri"/>
        </w:rPr>
      </w:pPr>
      <w:r>
        <w:rPr>
          <w:rFonts w:eastAsia="Calibri"/>
        </w:rPr>
        <w:t>В Красноярском крае реализация данного направления осуществляется с использованием традиционных и новых механизмов.</w:t>
      </w:r>
    </w:p>
    <w:p w14:paraId="6384356A" w14:textId="77777777" w:rsidR="001644DE" w:rsidRDefault="001644DE" w:rsidP="001644DE">
      <w:pPr>
        <w:spacing w:before="120" w:after="120"/>
        <w:ind w:firstLine="709"/>
        <w:rPr>
          <w:rFonts w:eastAsia="Calibri"/>
        </w:rPr>
      </w:pPr>
      <w:r>
        <w:rPr>
          <w:rFonts w:eastAsia="Calibri"/>
        </w:rPr>
        <w:t xml:space="preserve">Среди первых – соблюдение установленных правовых норм, обязывающих </w:t>
      </w:r>
      <w:r>
        <w:t xml:space="preserve">органы государственной власти субъектов Российской Федерации и местного самоуправления проводить публичные слушания или общественные обсуждения законопроектов (проектов решений) о бюджете (об исполнении бюджета). А также вовлечение общественности в обсуждение бюджетных вопросов в рамках деятельности общественных советов, созданных при вышеуказанных органах. </w:t>
      </w:r>
    </w:p>
    <w:p w14:paraId="62021C4A" w14:textId="77777777" w:rsidR="001644DE" w:rsidRPr="001279C7" w:rsidRDefault="001644DE" w:rsidP="001644DE">
      <w:pPr>
        <w:spacing w:before="120" w:after="120"/>
        <w:ind w:firstLine="709"/>
        <w:rPr>
          <w:rFonts w:eastAsia="Calibri"/>
          <w:b/>
          <w:i/>
        </w:rPr>
      </w:pPr>
      <w:r w:rsidRPr="001279C7">
        <w:rPr>
          <w:rFonts w:eastAsia="Calibri"/>
          <w:b/>
          <w:i/>
        </w:rPr>
        <w:t>Повышение финансовой грамотности и формировани</w:t>
      </w:r>
      <w:r>
        <w:rPr>
          <w:rFonts w:eastAsia="Calibri"/>
          <w:b/>
          <w:i/>
        </w:rPr>
        <w:t>е финансовой культуры населения</w:t>
      </w:r>
    </w:p>
    <w:p w14:paraId="06043B99" w14:textId="77777777" w:rsidR="001644DE" w:rsidRPr="001279C7" w:rsidRDefault="001644DE" w:rsidP="001644DE">
      <w:pPr>
        <w:spacing w:before="120"/>
        <w:ind w:firstLine="709"/>
        <w:rPr>
          <w:rFonts w:eastAsia="Calibri"/>
        </w:rPr>
      </w:pPr>
      <w:r>
        <w:rPr>
          <w:rFonts w:eastAsia="Calibri"/>
        </w:rPr>
        <w:t>П</w:t>
      </w:r>
      <w:r w:rsidRPr="001279C7">
        <w:rPr>
          <w:rFonts w:eastAsia="Calibri"/>
        </w:rPr>
        <w:t xml:space="preserve">овышению открытости бюджетного процесса способствует реализация мероприятий, проводимых в рамках Стратегии повышения финансовой грамотности в Российской Федерации </w:t>
      </w:r>
      <w:r>
        <w:rPr>
          <w:rFonts w:eastAsia="Calibri"/>
        </w:rPr>
        <w:t xml:space="preserve">до 2030 года </w:t>
      </w:r>
      <w:r w:rsidRPr="00697713">
        <w:t>и региональной программы «Повышение финансовой грамотности и формирование культуры населения Краснояр</w:t>
      </w:r>
      <w:r>
        <w:t>ского края на 2024 - 2030 годы»</w:t>
      </w:r>
      <w:r w:rsidRPr="001279C7">
        <w:rPr>
          <w:rFonts w:eastAsia="Calibri"/>
        </w:rPr>
        <w:t xml:space="preserve">. </w:t>
      </w:r>
    </w:p>
    <w:p w14:paraId="6B6F0198" w14:textId="77777777" w:rsidR="001644DE" w:rsidRPr="00697713" w:rsidRDefault="001644DE" w:rsidP="001644DE">
      <w:pPr>
        <w:ind w:firstLine="709"/>
      </w:pPr>
      <w:r w:rsidRPr="00697713">
        <w:t xml:space="preserve">Реализация данных документов обеспечивает формирование ключевых элементов финансовой культуры, расширение опыта принятия финансовых </w:t>
      </w:r>
      <w:r w:rsidRPr="00697713">
        <w:lastRenderedPageBreak/>
        <w:t>решений, в том числе посредством интеграции личных и общественных финансов (прежде всего в рамках инициативного бюджетирования), повышение бюджетной, налоговой, пенсионной, инвестиционной и иной грамотности в сфере общественных финансов, а также в сфере личных финансов и финансовой безопасности на всех этапах жизненного цикла с фокусом на взрослое экономически активное население.</w:t>
      </w:r>
    </w:p>
    <w:p w14:paraId="1C9D1A15" w14:textId="77777777" w:rsidR="001644DE" w:rsidRDefault="001644DE" w:rsidP="001644DE">
      <w:pPr>
        <w:ind w:firstLine="709"/>
      </w:pPr>
    </w:p>
    <w:p w14:paraId="51FE66D4" w14:textId="77777777" w:rsidR="001644DE" w:rsidRDefault="001644DE" w:rsidP="001644DE">
      <w:pPr>
        <w:pStyle w:val="12"/>
        <w:numPr>
          <w:ilvl w:val="0"/>
          <w:numId w:val="20"/>
        </w:numPr>
        <w:tabs>
          <w:tab w:val="num" w:pos="927"/>
        </w:tabs>
        <w:ind w:left="0" w:firstLine="709"/>
        <w:rPr>
          <w:sz w:val="28"/>
          <w:szCs w:val="28"/>
        </w:rPr>
      </w:pPr>
      <w:bookmarkStart w:id="128" w:name="_Toc243048133"/>
      <w:bookmarkStart w:id="129" w:name="_Toc243376849"/>
      <w:bookmarkStart w:id="130" w:name="_Toc182386151"/>
      <w:r w:rsidRPr="005740A9">
        <w:rPr>
          <w:sz w:val="28"/>
          <w:szCs w:val="28"/>
        </w:rPr>
        <w:t xml:space="preserve">ОСНОВНЫЕ НАПРАВЛЕНИЯ НАЛОГОВОЙ ПОЛИТИКИ </w:t>
      </w:r>
      <w:r>
        <w:rPr>
          <w:sz w:val="28"/>
          <w:szCs w:val="28"/>
        </w:rPr>
        <w:t>ДЗЕРЖИНСКОГО РАЙОНА</w:t>
      </w:r>
      <w:r w:rsidRPr="005740A9">
        <w:rPr>
          <w:sz w:val="28"/>
          <w:szCs w:val="28"/>
        </w:rPr>
        <w:t xml:space="preserve"> НА 202</w:t>
      </w:r>
      <w:r>
        <w:rPr>
          <w:sz w:val="28"/>
          <w:szCs w:val="28"/>
        </w:rPr>
        <w:t>5</w:t>
      </w:r>
      <w:r w:rsidRPr="005740A9">
        <w:rPr>
          <w:sz w:val="28"/>
          <w:szCs w:val="28"/>
        </w:rPr>
        <w:t xml:space="preserve"> ГОД И ПЛАНОВЫЙ ПЕРИОД </w:t>
      </w:r>
      <w:r>
        <w:rPr>
          <w:sz w:val="28"/>
          <w:szCs w:val="28"/>
        </w:rPr>
        <w:br/>
      </w:r>
      <w:r w:rsidRPr="005740A9">
        <w:rPr>
          <w:sz w:val="28"/>
          <w:szCs w:val="28"/>
        </w:rPr>
        <w:t>202</w:t>
      </w:r>
      <w:r>
        <w:rPr>
          <w:sz w:val="28"/>
          <w:szCs w:val="28"/>
        </w:rPr>
        <w:t>6</w:t>
      </w:r>
      <w:r w:rsidRPr="005740A9">
        <w:rPr>
          <w:sz w:val="28"/>
          <w:szCs w:val="28"/>
        </w:rPr>
        <w:t>–20</w:t>
      </w:r>
      <w:r>
        <w:rPr>
          <w:sz w:val="28"/>
          <w:szCs w:val="28"/>
        </w:rPr>
        <w:t>27</w:t>
      </w:r>
      <w:r w:rsidRPr="005740A9">
        <w:rPr>
          <w:sz w:val="28"/>
          <w:szCs w:val="28"/>
        </w:rPr>
        <w:t xml:space="preserve"> ГОДОВ</w:t>
      </w:r>
      <w:bookmarkEnd w:id="128"/>
      <w:bookmarkEnd w:id="129"/>
      <w:bookmarkEnd w:id="130"/>
    </w:p>
    <w:p w14:paraId="27BBACA2" w14:textId="77777777" w:rsidR="001644DE" w:rsidRDefault="001644DE" w:rsidP="001644DE">
      <w:pPr>
        <w:ind w:firstLine="709"/>
      </w:pPr>
    </w:p>
    <w:p w14:paraId="65DA7F9E" w14:textId="77777777" w:rsidR="001644DE" w:rsidRPr="0026471F" w:rsidRDefault="001644DE" w:rsidP="001644DE">
      <w:pPr>
        <w:pStyle w:val="ConsPlusNormal0"/>
        <w:ind w:firstLine="709"/>
        <w:jc w:val="both"/>
        <w:rPr>
          <w:rFonts w:ascii="Times New Roman" w:hAnsi="Times New Roman" w:cs="Times New Roman"/>
          <w:sz w:val="28"/>
          <w:szCs w:val="28"/>
        </w:rPr>
      </w:pPr>
      <w:r w:rsidRPr="0026471F">
        <w:rPr>
          <w:rFonts w:ascii="Times New Roman" w:hAnsi="Times New Roman" w:cs="Times New Roman"/>
          <w:sz w:val="28"/>
          <w:szCs w:val="28"/>
        </w:rPr>
        <w:t>Основные направления налоговой политики на 202</w:t>
      </w:r>
      <w:r>
        <w:rPr>
          <w:rFonts w:ascii="Times New Roman" w:hAnsi="Times New Roman" w:cs="Times New Roman"/>
          <w:sz w:val="28"/>
          <w:szCs w:val="28"/>
        </w:rPr>
        <w:t>5</w:t>
      </w:r>
      <w:r w:rsidRPr="0026471F">
        <w:rPr>
          <w:rFonts w:ascii="Times New Roman" w:hAnsi="Times New Roman" w:cs="Times New Roman"/>
          <w:sz w:val="28"/>
          <w:szCs w:val="28"/>
        </w:rPr>
        <w:t>–202</w:t>
      </w:r>
      <w:r>
        <w:rPr>
          <w:rFonts w:ascii="Times New Roman" w:hAnsi="Times New Roman" w:cs="Times New Roman"/>
          <w:sz w:val="28"/>
          <w:szCs w:val="28"/>
        </w:rPr>
        <w:t>7</w:t>
      </w:r>
      <w:r w:rsidRPr="0026471F">
        <w:rPr>
          <w:rFonts w:ascii="Times New Roman" w:hAnsi="Times New Roman" w:cs="Times New Roman"/>
          <w:sz w:val="28"/>
          <w:szCs w:val="28"/>
        </w:rPr>
        <w:t xml:space="preserve"> годы разработаны в соответствии со </w:t>
      </w:r>
      <w:hyperlink r:id="rId9" w:history="1">
        <w:r w:rsidRPr="0026471F">
          <w:rPr>
            <w:rFonts w:ascii="Times New Roman" w:hAnsi="Times New Roman" w:cs="Times New Roman"/>
            <w:sz w:val="28"/>
            <w:szCs w:val="28"/>
          </w:rPr>
          <w:t>статьей 172</w:t>
        </w:r>
      </w:hyperlink>
      <w:r w:rsidRPr="0026471F">
        <w:rPr>
          <w:rFonts w:ascii="Times New Roman" w:hAnsi="Times New Roman" w:cs="Times New Roman"/>
          <w:sz w:val="28"/>
          <w:szCs w:val="28"/>
        </w:rPr>
        <w:t xml:space="preserve"> Бюджетного кодекса Российской Федерации на основе федерального и регионального законодательства в рамках составления проекта </w:t>
      </w:r>
      <w:r>
        <w:rPr>
          <w:rFonts w:ascii="Times New Roman" w:hAnsi="Times New Roman" w:cs="Times New Roman"/>
          <w:sz w:val="28"/>
          <w:szCs w:val="28"/>
        </w:rPr>
        <w:t>районного</w:t>
      </w:r>
      <w:r w:rsidRPr="0026471F">
        <w:rPr>
          <w:rFonts w:ascii="Times New Roman" w:hAnsi="Times New Roman" w:cs="Times New Roman"/>
          <w:sz w:val="28"/>
          <w:szCs w:val="28"/>
        </w:rPr>
        <w:t xml:space="preserve"> бюджета на очередной финансовый год и двухлетний плановый период. </w:t>
      </w:r>
    </w:p>
    <w:p w14:paraId="0A5EB628" w14:textId="77777777" w:rsidR="001644DE" w:rsidRDefault="001644DE" w:rsidP="001644DE">
      <w:pPr>
        <w:widowControl w:val="0"/>
        <w:autoSpaceDE w:val="0"/>
        <w:autoSpaceDN w:val="0"/>
        <w:adjustRightInd w:val="0"/>
        <w:ind w:firstLine="709"/>
      </w:pPr>
      <w:r w:rsidRPr="0026471F">
        <w:t xml:space="preserve">При разработке основных направлений налоговой политики </w:t>
      </w:r>
      <w:r>
        <w:t>Дзержинского района</w:t>
      </w:r>
      <w:r w:rsidRPr="0026471F">
        <w:t xml:space="preserve"> на </w:t>
      </w:r>
      <w:r>
        <w:t>предстоящий бюджетный цикл</w:t>
      </w:r>
      <w:r w:rsidRPr="0026471F">
        <w:t xml:space="preserve"> учитывались положения Основных направлений бюджетной, налоговой и таможенно-тарифной политики Российской Федерации на 202</w:t>
      </w:r>
      <w:r>
        <w:t>5</w:t>
      </w:r>
      <w:r w:rsidRPr="0026471F">
        <w:t xml:space="preserve"> год и плановый период 202</w:t>
      </w:r>
      <w:r>
        <w:t>6</w:t>
      </w:r>
      <w:r w:rsidRPr="0026471F">
        <w:t xml:space="preserve"> и 202</w:t>
      </w:r>
      <w:r>
        <w:t>7</w:t>
      </w:r>
      <w:r w:rsidRPr="0026471F">
        <w:t xml:space="preserve"> годов, приоритетные направления </w:t>
      </w:r>
      <w:r>
        <w:t>н</w:t>
      </w:r>
      <w:r w:rsidRPr="005C6724">
        <w:rPr>
          <w:rFonts w:eastAsia="Calibri"/>
        </w:rPr>
        <w:t>алогов</w:t>
      </w:r>
      <w:r>
        <w:rPr>
          <w:rFonts w:eastAsia="Calibri"/>
        </w:rPr>
        <w:t>ой</w:t>
      </w:r>
      <w:r w:rsidRPr="005C6724">
        <w:rPr>
          <w:rFonts w:eastAsia="Calibri"/>
        </w:rPr>
        <w:t xml:space="preserve"> политик</w:t>
      </w:r>
      <w:r>
        <w:rPr>
          <w:rFonts w:eastAsia="Calibri"/>
        </w:rPr>
        <w:t>и</w:t>
      </w:r>
      <w:r w:rsidRPr="005C6724">
        <w:rPr>
          <w:rFonts w:eastAsia="Calibri"/>
        </w:rPr>
        <w:t xml:space="preserve"> Красноярского края</w:t>
      </w:r>
      <w:r w:rsidRPr="0026471F">
        <w:t xml:space="preserve">, план мероприятий по росту доходов, оптимизации расходов и совершенствованию долговой политики </w:t>
      </w:r>
      <w:r>
        <w:t>Дзержинского района</w:t>
      </w:r>
      <w:r w:rsidRPr="0026471F">
        <w:t>.</w:t>
      </w:r>
    </w:p>
    <w:p w14:paraId="6E7EC344" w14:textId="77777777" w:rsidR="001644DE" w:rsidRPr="0026471F" w:rsidRDefault="001644DE" w:rsidP="001644DE">
      <w:pPr>
        <w:widowControl w:val="0"/>
        <w:autoSpaceDE w:val="0"/>
        <w:autoSpaceDN w:val="0"/>
        <w:adjustRightInd w:val="0"/>
        <w:ind w:firstLine="709"/>
      </w:pPr>
    </w:p>
    <w:p w14:paraId="10160463" w14:textId="77777777" w:rsidR="001644DE" w:rsidRDefault="001644DE" w:rsidP="001644DE">
      <w:pPr>
        <w:pStyle w:val="2"/>
        <w:ind w:firstLine="709"/>
      </w:pPr>
      <w:bookmarkStart w:id="131" w:name="_Toc182386152"/>
      <w:r w:rsidRPr="00035A89">
        <w:rPr>
          <w:color w:val="000000"/>
        </w:rPr>
        <w:t>2</w:t>
      </w:r>
      <w:r w:rsidRPr="00035A89">
        <w:t>.1. Итоги реализации налоговой политики в 202</w:t>
      </w:r>
      <w:r>
        <w:t>2</w:t>
      </w:r>
      <w:r w:rsidRPr="00035A89">
        <w:t>–202</w:t>
      </w:r>
      <w:r>
        <w:t>3</w:t>
      </w:r>
      <w:r w:rsidRPr="00035A89">
        <w:t xml:space="preserve"> годах</w:t>
      </w:r>
      <w:bookmarkEnd w:id="131"/>
    </w:p>
    <w:p w14:paraId="37B30708" w14:textId="77777777" w:rsidR="001644DE" w:rsidRPr="00B523B0" w:rsidRDefault="001644DE" w:rsidP="001644DE"/>
    <w:p w14:paraId="6A21992B" w14:textId="77777777" w:rsidR="001644DE" w:rsidRPr="00F65AF3" w:rsidRDefault="001644DE" w:rsidP="001644DE">
      <w:pPr>
        <w:tabs>
          <w:tab w:val="left" w:pos="720"/>
        </w:tabs>
        <w:ind w:firstLine="709"/>
      </w:pPr>
      <w:r w:rsidRPr="00F65AF3">
        <w:t xml:space="preserve">Налоговая политика </w:t>
      </w:r>
      <w:r>
        <w:t>2023-2024</w:t>
      </w:r>
      <w:r w:rsidRPr="00F65AF3">
        <w:t xml:space="preserve"> годов предусматривала преемственность федеральных целей, ориентированных на обеспечение повышения уровня жизни граждан, создания комфортных условий для проживания и самореализации граждан за счет привлечения в экономику региона частных инвестиций, создания комфортных условий ведения бизнеса, повышения производительности труда, </w:t>
      </w:r>
      <w:r w:rsidRPr="005D32B6">
        <w:t>создание комфортных условий ведения бизнеса и мобилизация доходов краевого и местных бюджетов</w:t>
      </w:r>
      <w:r w:rsidRPr="00F65AF3">
        <w:t>.</w:t>
      </w:r>
    </w:p>
    <w:p w14:paraId="25FDE99A" w14:textId="77777777" w:rsidR="001644DE" w:rsidRPr="00E640C1" w:rsidRDefault="001644DE" w:rsidP="001644DE">
      <w:pPr>
        <w:spacing w:before="120"/>
        <w:ind w:firstLine="709"/>
      </w:pPr>
      <w:r w:rsidRPr="00E640C1">
        <w:t xml:space="preserve">Создание </w:t>
      </w:r>
      <w:r w:rsidRPr="00E640C1">
        <w:rPr>
          <w:b/>
        </w:rPr>
        <w:t>новых финансовых инструментов для формирования долгосрочных сбережений граждан</w:t>
      </w:r>
      <w:r w:rsidRPr="00E640C1">
        <w:t>:</w:t>
      </w:r>
    </w:p>
    <w:p w14:paraId="18F790C4" w14:textId="77777777" w:rsidR="001644DE" w:rsidRPr="00E640C1" w:rsidRDefault="001644DE" w:rsidP="001644DE">
      <w:pPr>
        <w:spacing w:before="120"/>
        <w:ind w:firstLine="709"/>
      </w:pPr>
      <w:r w:rsidRPr="00E640C1">
        <w:t>запуск программы долгосрочных сбережений с возможностью получения налогового вычета по НДФЛ (</w:t>
      </w:r>
      <w:r w:rsidRPr="00E640C1">
        <w:rPr>
          <w:i/>
          <w:sz w:val="24"/>
        </w:rPr>
        <w:t>в пределах 400 тыс</w:t>
      </w:r>
      <w:r>
        <w:rPr>
          <w:i/>
          <w:sz w:val="24"/>
        </w:rPr>
        <w:t>.</w:t>
      </w:r>
      <w:r w:rsidRPr="00E640C1">
        <w:rPr>
          <w:i/>
          <w:sz w:val="24"/>
        </w:rPr>
        <w:t xml:space="preserve"> рублей в год</w:t>
      </w:r>
      <w:r w:rsidRPr="00E640C1">
        <w:t>);</w:t>
      </w:r>
    </w:p>
    <w:p w14:paraId="6C795E2E" w14:textId="77777777" w:rsidR="001644DE" w:rsidRPr="00E640C1" w:rsidRDefault="001644DE" w:rsidP="001644DE">
      <w:pPr>
        <w:spacing w:before="120" w:after="120"/>
        <w:ind w:firstLine="709"/>
      </w:pPr>
      <w:r w:rsidRPr="00E640C1">
        <w:t>запуск индивидуальных инвестиционных счетов (ИИС) третьего типа без ограничения по сумме внесенных денежных средств с возможностью получения налогового вычета по НДФЛ (</w:t>
      </w:r>
      <w:r w:rsidRPr="00E640C1">
        <w:rPr>
          <w:i/>
          <w:sz w:val="24"/>
        </w:rPr>
        <w:t>в пределах 400 тыс</w:t>
      </w:r>
      <w:r>
        <w:rPr>
          <w:i/>
          <w:sz w:val="24"/>
        </w:rPr>
        <w:t>.</w:t>
      </w:r>
      <w:r w:rsidRPr="00E640C1">
        <w:rPr>
          <w:i/>
          <w:sz w:val="24"/>
        </w:rPr>
        <w:t xml:space="preserve"> рублей в год</w:t>
      </w:r>
      <w:r w:rsidRPr="00E640C1">
        <w:t>);</w:t>
      </w:r>
    </w:p>
    <w:p w14:paraId="071F06A5" w14:textId="77777777" w:rsidR="001644DE" w:rsidRPr="00E640C1" w:rsidRDefault="001644DE" w:rsidP="001644DE">
      <w:pPr>
        <w:spacing w:before="120"/>
        <w:ind w:firstLine="709"/>
      </w:pPr>
      <w:r w:rsidRPr="00E640C1">
        <w:lastRenderedPageBreak/>
        <w:t xml:space="preserve">создание модели долгосрочного страхования жизни </w:t>
      </w:r>
      <w:r w:rsidRPr="00E640C1">
        <w:rPr>
          <w:color w:val="000000"/>
        </w:rPr>
        <w:t>с одновременным</w:t>
      </w:r>
      <w:r w:rsidRPr="00E640C1">
        <w:t xml:space="preserve"> предоставлением страховой защиты и возможностью инвестирования части уплаченных средств.</w:t>
      </w:r>
    </w:p>
    <w:p w14:paraId="4C4EAC33" w14:textId="77777777" w:rsidR="001644DE" w:rsidRPr="00D9614C" w:rsidRDefault="001644DE" w:rsidP="001644DE">
      <w:pPr>
        <w:spacing w:before="120"/>
        <w:ind w:firstLine="709"/>
      </w:pPr>
      <w:bookmarkStart w:id="132" w:name="_Toc53513572"/>
    </w:p>
    <w:p w14:paraId="01310C94" w14:textId="77777777" w:rsidR="001644DE" w:rsidRPr="00BD6CDC" w:rsidRDefault="001644DE" w:rsidP="001644DE">
      <w:pPr>
        <w:pStyle w:val="3"/>
        <w:spacing w:before="0" w:after="0"/>
        <w:ind w:firstLine="709"/>
        <w:rPr>
          <w:rFonts w:ascii="Times New Roman" w:hAnsi="Times New Roman"/>
          <w:i/>
          <w:sz w:val="28"/>
          <w:szCs w:val="28"/>
        </w:rPr>
      </w:pPr>
      <w:bookmarkStart w:id="133" w:name="_Toc53512702"/>
      <w:bookmarkStart w:id="134" w:name="_Toc53513573"/>
      <w:bookmarkEnd w:id="132"/>
      <w:r w:rsidRPr="00BD6CDC">
        <w:rPr>
          <w:rFonts w:ascii="Times New Roman" w:hAnsi="Times New Roman"/>
          <w:i/>
          <w:sz w:val="28"/>
          <w:szCs w:val="28"/>
        </w:rPr>
        <w:t xml:space="preserve"> </w:t>
      </w:r>
      <w:bookmarkStart w:id="135" w:name="_Toc182386153"/>
      <w:r w:rsidRPr="00BD6CDC">
        <w:rPr>
          <w:rFonts w:ascii="Times New Roman" w:hAnsi="Times New Roman"/>
          <w:i/>
          <w:sz w:val="28"/>
          <w:szCs w:val="28"/>
        </w:rPr>
        <w:t>Поддержка малого и среднего предпринимательства</w:t>
      </w:r>
      <w:bookmarkEnd w:id="135"/>
    </w:p>
    <w:p w14:paraId="51BC3A65" w14:textId="77777777" w:rsidR="001644DE" w:rsidRPr="00E640C1" w:rsidRDefault="001644DE" w:rsidP="001644DE">
      <w:pPr>
        <w:widowControl w:val="0"/>
        <w:spacing w:before="120"/>
        <w:ind w:firstLine="709"/>
      </w:pPr>
      <w:bookmarkStart w:id="136" w:name="_Toc116571562"/>
      <w:bookmarkEnd w:id="133"/>
      <w:bookmarkEnd w:id="134"/>
      <w:r w:rsidRPr="00E640C1">
        <w:t xml:space="preserve">В условиях действия ограничений, связанных с распространением коронавирусной инфекции и введением западными странами в отношении России санкций, наиболее уязвимыми категориями хозяйствующих субъектов являются юридические лица и индивидуальные предприниматели, относящиеся к субъектам МСП в соответствии с Федеральным </w:t>
      </w:r>
      <w:hyperlink r:id="rId10" w:history="1">
        <w:r w:rsidRPr="00E640C1">
          <w:t>законом</w:t>
        </w:r>
      </w:hyperlink>
      <w:r w:rsidRPr="00E640C1">
        <w:t xml:space="preserve"> от 24.07.2007 № 209-ФЗ «О развитии малого и среднего предпринимательства в Российской Федерации».</w:t>
      </w:r>
    </w:p>
    <w:p w14:paraId="3D190A1D" w14:textId="77777777" w:rsidR="001644DE" w:rsidRPr="00E640C1" w:rsidRDefault="001644DE" w:rsidP="001644DE">
      <w:pPr>
        <w:widowControl w:val="0"/>
        <w:spacing w:before="120"/>
        <w:ind w:firstLine="709"/>
      </w:pPr>
      <w:r w:rsidRPr="00E640C1">
        <w:t xml:space="preserve">В эти периоды для субъектов МСП на федеральном уровне были предусмотрены существенные меры государственной поддержки. Для отдельных отраслей экономики были установлены нулевые ставки по НДС </w:t>
      </w:r>
      <w:r>
        <w:br/>
      </w:r>
      <w:r w:rsidRPr="00E640C1">
        <w:t>и пониженные страховые взносы по тарифу 15,0% для 22 категорий налогоплательщиков, в том числе применяющих УСН по 61 виду экономической деятельности. В 2022 году перечень отраслей был расширен.</w:t>
      </w:r>
    </w:p>
    <w:p w14:paraId="04A5BC2D" w14:textId="77777777" w:rsidR="001644DE" w:rsidRPr="00E640C1" w:rsidRDefault="001644DE" w:rsidP="001644DE">
      <w:pPr>
        <w:widowControl w:val="0"/>
        <w:spacing w:before="120"/>
        <w:ind w:firstLine="709"/>
      </w:pPr>
      <w:r w:rsidRPr="00E640C1">
        <w:t>Кроме того, в целях снижения налоговых издержек для субъектов МСП:</w:t>
      </w:r>
    </w:p>
    <w:p w14:paraId="6530C251" w14:textId="77777777" w:rsidR="001644DE" w:rsidRPr="00E640C1" w:rsidRDefault="001644DE" w:rsidP="001644DE">
      <w:pPr>
        <w:widowControl w:val="0"/>
        <w:spacing w:before="120"/>
        <w:ind w:firstLine="709"/>
      </w:pPr>
      <w:r w:rsidRPr="00E640C1">
        <w:t>по УСН и ПСН с 1 января 2023 года уменьшены налоги для индивидуальных предпринимателей на сумму страховых взносов за себя до момента их фактической уплаты (ранее – только после). При этом сроки уплаты взносов остались неизменными – 31 декабря и 1 июля;</w:t>
      </w:r>
    </w:p>
    <w:p w14:paraId="1A9B9191" w14:textId="77777777" w:rsidR="001644DE" w:rsidRPr="00E640C1" w:rsidRDefault="001644DE" w:rsidP="001644DE">
      <w:pPr>
        <w:widowControl w:val="0"/>
        <w:spacing w:before="120"/>
        <w:ind w:firstLine="709"/>
      </w:pPr>
      <w:r w:rsidRPr="00E640C1">
        <w:t>с 1 января 2023 года взносы на обязательное пенсионное страхование и обязательное медицинское страхование индивидуальных предпринимателей на УСН с объектом налогообложения «доходы» должны быть уплачены в текущем налоговом периоде, в том числе если срок их уплаты приходится на первый рабочий день следующего года.</w:t>
      </w:r>
    </w:p>
    <w:p w14:paraId="5D2C2FFB" w14:textId="77777777" w:rsidR="001644DE" w:rsidRDefault="001644DE" w:rsidP="001644DE">
      <w:pPr>
        <w:widowControl w:val="0"/>
        <w:spacing w:before="120"/>
        <w:ind w:firstLine="709"/>
      </w:pPr>
      <w:r w:rsidRPr="00E640C1">
        <w:t>В синхронизации с мерами федеральной налоговой политики на региональном уровне для сохранения финансовой устойчивости субъектов предпринимательской деятельности в наиболее пострадавших отраслях, занятости и создания предсказуемых условий на среднесрочную перспективу были приняты меры поддержки, направленные на снижение налоговых издержек субъектов МСП.</w:t>
      </w:r>
    </w:p>
    <w:p w14:paraId="033994E4" w14:textId="77777777" w:rsidR="001644DE" w:rsidRDefault="001644DE" w:rsidP="001644DE">
      <w:pPr>
        <w:widowControl w:val="0"/>
        <w:spacing w:before="120"/>
        <w:ind w:firstLine="709"/>
      </w:pPr>
      <w:r w:rsidRPr="00E640C1">
        <w:t xml:space="preserve">В налоговом периоде 2023 года в крае продолжали действовать установленные Законом Красноярского края от 19.11.2020 № 10-4347 «Об установлении на территории Красноярского края налоговых ставок при применении упрощенной системы налогообложения для отдельных категорий налогоплательщиков» пониженные налоговые ставки по УСН для социально ориентированных некоммерческих организаций (СОНКО), включенных в реестр СОНКО в соответствии с постановлением </w:t>
      </w:r>
      <w:r w:rsidRPr="00E640C1">
        <w:lastRenderedPageBreak/>
        <w:t>Правительства Российской Федерации от 30.07.2021 № 1290 «О реестре социально ориентированных некоммерческих организаций</w:t>
      </w:r>
      <w:r>
        <w:t>».</w:t>
      </w:r>
    </w:p>
    <w:p w14:paraId="5311A719" w14:textId="77777777" w:rsidR="001644DE" w:rsidRPr="00E640C1" w:rsidRDefault="001644DE" w:rsidP="001644DE">
      <w:pPr>
        <w:widowControl w:val="0"/>
        <w:spacing w:before="120"/>
        <w:ind w:firstLine="709"/>
        <w:rPr>
          <w:color w:val="FF0000"/>
        </w:rPr>
      </w:pPr>
      <w:r w:rsidRPr="00E640C1">
        <w:t xml:space="preserve">Также в 2023 году в крае продолжили действовать нулевые ставки при применении упрощенной и патентной систем налогообложения для вновь зарегистрированных индивидуальных предпринимателей, осуществляющих деятельность в производственной, социальной, научной сферах и сфере бытовых услуг населению («налоговые каникулы»). </w:t>
      </w:r>
    </w:p>
    <w:p w14:paraId="674453BB" w14:textId="77777777" w:rsidR="001644DE" w:rsidRPr="00E640C1" w:rsidRDefault="001644DE" w:rsidP="001644DE">
      <w:pPr>
        <w:widowControl w:val="0"/>
        <w:spacing w:before="120"/>
        <w:ind w:firstLine="709"/>
      </w:pPr>
      <w:r w:rsidRPr="00E640C1">
        <w:t>В 2023 году Красноярский край воспользовался установленным на федеральном уровне правом субъектам Российской Федерации продлить на 1 год (до 1 января 2025 года) действие положений Налогового кодекса Российской Федерации об установлении нулевой налоговой ставки по упрощенной и патентной системам налогообложения</w:t>
      </w:r>
      <w:r w:rsidRPr="00E640C1">
        <w:rPr>
          <w:vertAlign w:val="superscript"/>
        </w:rPr>
        <w:footnoteReference w:id="1"/>
      </w:r>
      <w:r w:rsidRPr="00E640C1">
        <w:t>.</w:t>
      </w:r>
    </w:p>
    <w:p w14:paraId="434D221F" w14:textId="77777777" w:rsidR="001644DE" w:rsidRPr="00E640C1" w:rsidRDefault="001644DE" w:rsidP="001644DE">
      <w:pPr>
        <w:widowControl w:val="0"/>
        <w:spacing w:before="120"/>
      </w:pPr>
      <w:r w:rsidRPr="00E640C1">
        <w:t>С 1 января 2020 года в Красноярском крае в соответствии с Федеральным законом от 27.11.2018 № 422-ФЗ «О проведении эксперимента по установлению специального налогового режима «Налог на профессиональный доход» действует специальный налоговый режим НПД.</w:t>
      </w:r>
    </w:p>
    <w:p w14:paraId="0122DC67" w14:textId="77777777" w:rsidR="001644DE" w:rsidRPr="00E640C1" w:rsidRDefault="001644DE" w:rsidP="001644DE">
      <w:pPr>
        <w:widowControl w:val="0"/>
        <w:spacing w:before="120"/>
        <w:ind w:firstLine="709"/>
      </w:pPr>
      <w:r w:rsidRPr="00E640C1">
        <w:t xml:space="preserve">В первую очередь режим НПД ориентирован на малый бизнес, занимающийся оказанием услуг без привлечения наемных работников </w:t>
      </w:r>
      <w:r>
        <w:br/>
      </w:r>
      <w:r w:rsidRPr="00E640C1">
        <w:t>и годовым доходом до 2,4 млн рублей. Примером могут являться репетиторство, парикмахерские услуги, ремонт и пошив изделий, перевозка грузов, сдача в аренду имущества и другие.</w:t>
      </w:r>
    </w:p>
    <w:p w14:paraId="316E066E" w14:textId="77777777" w:rsidR="001644DE" w:rsidRPr="000A4507" w:rsidRDefault="001644DE" w:rsidP="001644DE">
      <w:pPr>
        <w:pStyle w:val="4"/>
        <w:spacing w:before="120"/>
        <w:ind w:firstLine="709"/>
        <w:rPr>
          <w:b w:val="0"/>
        </w:rPr>
      </w:pPr>
      <w:r w:rsidRPr="000A4507">
        <w:t>Упрощенная система налогообложения (УСН)</w:t>
      </w:r>
    </w:p>
    <w:p w14:paraId="64F9677A" w14:textId="77777777" w:rsidR="001644DE" w:rsidRPr="00311F2F" w:rsidRDefault="001644DE" w:rsidP="001644DE">
      <w:pPr>
        <w:autoSpaceDE w:val="0"/>
        <w:autoSpaceDN w:val="0"/>
        <w:adjustRightInd w:val="0"/>
        <w:spacing w:before="120"/>
        <w:ind w:firstLine="709"/>
      </w:pPr>
      <w:r w:rsidRPr="00311F2F">
        <w:t>Закон</w:t>
      </w:r>
      <w:r>
        <w:t>ом</w:t>
      </w:r>
      <w:r w:rsidRPr="00311F2F">
        <w:t xml:space="preserve"> Красноярского края от 10.02.2022 № 3-493 «О внесении изменений в статью 1 Закона края «Об установлении на территории </w:t>
      </w:r>
      <w:r w:rsidRPr="000E6117">
        <w:t>Красноярского края налоговых ставок при применении упрощенной системы налогообложения для отдельных категорий налогоплательщиков» распространено действие</w:t>
      </w:r>
      <w:r>
        <w:t xml:space="preserve"> минимальных налоговых ставок</w:t>
      </w:r>
    </w:p>
    <w:p w14:paraId="4F039D88" w14:textId="77777777" w:rsidR="001644DE" w:rsidRPr="00311F2F" w:rsidRDefault="001644DE" w:rsidP="001644DE">
      <w:pPr>
        <w:autoSpaceDE w:val="0"/>
        <w:autoSpaceDN w:val="0"/>
        <w:adjustRightInd w:val="0"/>
        <w:spacing w:before="120"/>
        <w:ind w:firstLine="709"/>
        <w:rPr>
          <w:color w:val="000000"/>
          <w:shd w:val="clear" w:color="auto" w:fill="FFFFFF"/>
        </w:rPr>
      </w:pPr>
      <w:r w:rsidRPr="00311F2F">
        <w:rPr>
          <w:color w:val="000000"/>
        </w:rPr>
        <w:t>оказывающих услуги дополнительного образования детей и взрослых, услуги по дневному уходу за детьми, услуги по ремонту компьютеров, предметов личного потребления и хозяйственно-бытового назначения, услуги стирки и химической чистки текстильных и меховых изделий;</w:t>
      </w:r>
    </w:p>
    <w:p w14:paraId="58BF4345" w14:textId="77777777" w:rsidR="001644DE" w:rsidRPr="00311F2F" w:rsidRDefault="001644DE" w:rsidP="001644DE">
      <w:pPr>
        <w:autoSpaceDE w:val="0"/>
        <w:autoSpaceDN w:val="0"/>
        <w:adjustRightInd w:val="0"/>
        <w:spacing w:before="120"/>
        <w:ind w:firstLine="709"/>
      </w:pPr>
      <w:r w:rsidRPr="00311F2F">
        <w:t>осуществляющих деятельность в отраслях экономики, требующих поддержки для восстановления предпринимательской деятельности</w:t>
      </w:r>
      <w:r w:rsidRPr="00311F2F">
        <w:rPr>
          <w:color w:val="000000"/>
        </w:rPr>
        <w:t>.</w:t>
      </w:r>
    </w:p>
    <w:p w14:paraId="3C84983E" w14:textId="77777777" w:rsidR="001644DE" w:rsidRPr="00311F2F" w:rsidRDefault="001644DE" w:rsidP="001644DE">
      <w:pPr>
        <w:autoSpaceDE w:val="0"/>
        <w:autoSpaceDN w:val="0"/>
        <w:adjustRightInd w:val="0"/>
        <w:spacing w:before="120"/>
        <w:ind w:firstLine="709"/>
      </w:pPr>
      <w:r w:rsidRPr="00E640C1">
        <w:t>В налоговом периоде 2024 года</w:t>
      </w:r>
      <w:r w:rsidRPr="00311F2F">
        <w:t xml:space="preserve"> предусмотрено установление на территории Красноярского края налоговых ставок при применении УСН в размере минимальных значений д</w:t>
      </w:r>
      <w:r>
        <w:t xml:space="preserve">ля организаций и индивидуальных </w:t>
      </w:r>
      <w:r w:rsidRPr="00311F2F">
        <w:t>предпринимателей:</w:t>
      </w:r>
    </w:p>
    <w:p w14:paraId="45D144C3" w14:textId="77777777" w:rsidR="001644DE" w:rsidRPr="00311F2F" w:rsidRDefault="001644DE" w:rsidP="001644DE">
      <w:pPr>
        <w:autoSpaceDE w:val="0"/>
        <w:autoSpaceDN w:val="0"/>
        <w:adjustRightInd w:val="0"/>
        <w:ind w:firstLine="709"/>
      </w:pPr>
      <w:r w:rsidRPr="00311F2F">
        <w:t xml:space="preserve">требующих поддержки предпринимательской деятельности в период действия санкционных ограничений (в обрабатывающей сфере производства, </w:t>
      </w:r>
      <w:r>
        <w:br/>
      </w:r>
      <w:r w:rsidRPr="00311F2F">
        <w:t xml:space="preserve">в области информации и связи, осуществляющих профессиональную, </w:t>
      </w:r>
      <w:r w:rsidRPr="00311F2F">
        <w:lastRenderedPageBreak/>
        <w:t xml:space="preserve">научную и техническую деятельность, в сфере образования, в области здравоохранения и социальных услуг, культуры, спорта, организации досуга и развлечений, предоставления прочих видов услуг); </w:t>
      </w:r>
    </w:p>
    <w:p w14:paraId="0847B633" w14:textId="77777777" w:rsidR="001644DE" w:rsidRPr="00311F2F" w:rsidRDefault="001644DE" w:rsidP="001644DE">
      <w:pPr>
        <w:autoSpaceDE w:val="0"/>
        <w:autoSpaceDN w:val="0"/>
        <w:adjustRightInd w:val="0"/>
        <w:ind w:firstLine="709"/>
      </w:pPr>
      <w:r w:rsidRPr="00311F2F">
        <w:t>имеющих статус социального предприятия.</w:t>
      </w:r>
    </w:p>
    <w:p w14:paraId="42256F56" w14:textId="77777777" w:rsidR="001644DE" w:rsidRPr="000D7370" w:rsidRDefault="001644DE" w:rsidP="001644DE">
      <w:pPr>
        <w:spacing w:before="120"/>
        <w:ind w:firstLine="709"/>
      </w:pPr>
      <w:r w:rsidRPr="000D7370">
        <w:t xml:space="preserve">Предоставление вышеуказанных налоговых преференций наряду </w:t>
      </w:r>
      <w:r>
        <w:br/>
      </w:r>
      <w:r w:rsidRPr="000D7370">
        <w:t>с федеральными мерами поддержки позволили субъектам МСП снизить негативные последствия в связи с распространением коронавирусной инфекции и санкционными ограничениями и сохранить бизнес.</w:t>
      </w:r>
    </w:p>
    <w:p w14:paraId="312D018C" w14:textId="77777777" w:rsidR="001644DE" w:rsidRPr="00910EE5" w:rsidRDefault="001644DE" w:rsidP="001644DE">
      <w:pPr>
        <w:spacing w:before="120"/>
        <w:ind w:firstLine="709"/>
      </w:pPr>
    </w:p>
    <w:p w14:paraId="26A12064" w14:textId="77777777" w:rsidR="001644DE" w:rsidRPr="000A3BCD" w:rsidRDefault="001644DE" w:rsidP="001644DE">
      <w:pPr>
        <w:rPr>
          <w:b/>
        </w:rPr>
      </w:pPr>
      <w:r w:rsidRPr="000A3BCD">
        <w:rPr>
          <w:b/>
        </w:rPr>
        <w:t>Патентная система налогообложения (ПСН)</w:t>
      </w:r>
      <w:bookmarkEnd w:id="136"/>
    </w:p>
    <w:p w14:paraId="0E646F94" w14:textId="77777777" w:rsidR="001644DE" w:rsidRPr="00E640C1" w:rsidRDefault="001644DE" w:rsidP="001644DE">
      <w:pPr>
        <w:autoSpaceDE w:val="0"/>
        <w:autoSpaceDN w:val="0"/>
        <w:adjustRightInd w:val="0"/>
        <w:spacing w:before="120"/>
        <w:ind w:firstLine="709"/>
      </w:pPr>
      <w:r w:rsidRPr="00E640C1">
        <w:t xml:space="preserve">На территории Красноярского края с 2013 года Законом Красноярского края от 27.11.2012 № 3-756 «О патентной системе налогообложения </w:t>
      </w:r>
      <w:r w:rsidRPr="00E640C1">
        <w:br/>
        <w:t xml:space="preserve">в Красноярском крае» введена патентная система налогообложения, а также установлены </w:t>
      </w:r>
      <w:hyperlink r:id="rId11" w:history="1">
        <w:r w:rsidRPr="00E640C1">
          <w:t>размер</w:t>
        </w:r>
      </w:hyperlink>
      <w:r w:rsidRPr="00E640C1">
        <w:t>ы потенциально возможного к получению индивидуальным предпринимателем годового дохода (ПВД). Патентная система налогообложения применяется в отношении 80 видов предпринимательской деятельности.</w:t>
      </w:r>
    </w:p>
    <w:p w14:paraId="3E192CAD" w14:textId="77777777" w:rsidR="001644DE" w:rsidRPr="00E640C1" w:rsidRDefault="001644DE" w:rsidP="001644DE">
      <w:pPr>
        <w:suppressAutoHyphens/>
        <w:spacing w:before="120"/>
      </w:pPr>
      <w:r w:rsidRPr="00E640C1">
        <w:t xml:space="preserve">В 2021 году введена дополнительная дифференциация размера ПВД для второй группы муниципальных образований края </w:t>
      </w:r>
      <w:r w:rsidRPr="00E640C1">
        <w:rPr>
          <w:i/>
          <w:sz w:val="24"/>
        </w:rPr>
        <w:t>(муниципальные образования края, за исключением г. Красноярска)</w:t>
      </w:r>
      <w:r w:rsidRPr="00E640C1">
        <w:rPr>
          <w:sz w:val="24"/>
        </w:rPr>
        <w:t xml:space="preserve"> </w:t>
      </w:r>
      <w:r w:rsidRPr="00E640C1">
        <w:t>в отношении розничной торговли через объекты стационарной торговой сети, имеющие торговые залы, и услуг общественного питания через объекты организации общественного питания с залом обслуживания посетителей.</w:t>
      </w:r>
    </w:p>
    <w:p w14:paraId="66D3AD41" w14:textId="77777777" w:rsidR="001644DE" w:rsidRPr="00E640C1" w:rsidRDefault="001644DE" w:rsidP="001644DE">
      <w:pPr>
        <w:spacing w:before="120"/>
        <w:ind w:right="-2" w:firstLine="708"/>
      </w:pPr>
      <w:r w:rsidRPr="00E640C1">
        <w:t xml:space="preserve">В период 2021–2022 годов в условиях введения ограничительных мер </w:t>
      </w:r>
      <w:r w:rsidRPr="00E640C1">
        <w:br/>
        <w:t xml:space="preserve">в связи с предотвращением распространения коронавирусной инфекции, а также в целях адаптации предпринимателей к новому порядку налогообложения в условиях перехода с единого налога на вмененный доход для отдельных видов деятельности </w:t>
      </w:r>
      <w:r>
        <w:t xml:space="preserve">(далее – </w:t>
      </w:r>
      <w:r w:rsidRPr="00E640C1">
        <w:t>ЕНВД</w:t>
      </w:r>
      <w:r>
        <w:t>)</w:t>
      </w:r>
      <w:r w:rsidRPr="00E640C1">
        <w:t xml:space="preserve"> на ПСН к установленным в крае размерам ПВД применялись корректирующие коэффициенты, учитывающие место осуществления предпринимательской деятельности (К1) и площадь объекта стационарной торговой сети и объекта организации общественного питания (К2).</w:t>
      </w:r>
    </w:p>
    <w:p w14:paraId="61AA9098" w14:textId="77777777" w:rsidR="001644DE" w:rsidRDefault="001644DE" w:rsidP="001644DE">
      <w:pPr>
        <w:spacing w:before="120"/>
        <w:ind w:firstLine="708"/>
      </w:pPr>
      <w:r w:rsidRPr="005C6724">
        <w:t xml:space="preserve">По мере стабилизации экономической ситуации планируется вернуться к вопросу уточнения действующих условий ПСН, по результатам проведенного </w:t>
      </w:r>
      <w:proofErr w:type="gramStart"/>
      <w:r w:rsidRPr="005C6724">
        <w:t>анализа  установленных</w:t>
      </w:r>
      <w:proofErr w:type="gramEnd"/>
      <w:r w:rsidRPr="005C6724">
        <w:t xml:space="preserve"> Законом края от 27.11.2012 № 3-756 </w:t>
      </w:r>
      <w:r w:rsidRPr="005C6724">
        <w:br/>
        <w:t xml:space="preserve">«О патентной системе налогообложения в Красноярском крае» размеров ПВД </w:t>
      </w:r>
      <w:r w:rsidRPr="005C6724">
        <w:br/>
        <w:t>на предмет их соответствия фактическим доходам индивидуальных предпринимателей.</w:t>
      </w:r>
      <w:bookmarkStart w:id="137" w:name="_Toc116426887"/>
      <w:bookmarkStart w:id="138" w:name="_Toc116571566"/>
      <w:bookmarkStart w:id="139" w:name="_Toc147770243"/>
      <w:bookmarkStart w:id="140" w:name="_Toc148058108"/>
    </w:p>
    <w:bookmarkEnd w:id="137"/>
    <w:bookmarkEnd w:id="138"/>
    <w:bookmarkEnd w:id="139"/>
    <w:bookmarkEnd w:id="140"/>
    <w:p w14:paraId="677A0C54" w14:textId="77777777" w:rsidR="001644DE" w:rsidRDefault="001644DE" w:rsidP="001644DE">
      <w:pPr>
        <w:tabs>
          <w:tab w:val="left" w:pos="720"/>
        </w:tabs>
        <w:ind w:firstLine="709"/>
        <w:rPr>
          <w:bCs/>
        </w:rPr>
      </w:pPr>
    </w:p>
    <w:p w14:paraId="5037EF0C" w14:textId="77777777" w:rsidR="001644DE" w:rsidRPr="00B523B0" w:rsidRDefault="001644DE" w:rsidP="001644DE">
      <w:pPr>
        <w:pStyle w:val="2"/>
      </w:pPr>
      <w:bookmarkStart w:id="141" w:name="_Toc53513579"/>
      <w:bookmarkStart w:id="142" w:name="_Toc182386155"/>
      <w:r w:rsidRPr="00B523B0">
        <w:lastRenderedPageBreak/>
        <w:t xml:space="preserve">2.2. Цели и задачи налоговой политики, планируемые </w:t>
      </w:r>
      <w:r w:rsidRPr="00B523B0">
        <w:br/>
        <w:t>к реализации в 202</w:t>
      </w:r>
      <w:r>
        <w:t>5</w:t>
      </w:r>
      <w:r w:rsidRPr="00B523B0">
        <w:t xml:space="preserve"> году и плановом периоде 202</w:t>
      </w:r>
      <w:r>
        <w:t>6</w:t>
      </w:r>
      <w:r w:rsidRPr="00B523B0">
        <w:t>–202</w:t>
      </w:r>
      <w:r>
        <w:t>7</w:t>
      </w:r>
      <w:r w:rsidRPr="00B523B0">
        <w:t xml:space="preserve"> годов</w:t>
      </w:r>
      <w:bookmarkEnd w:id="141"/>
      <w:bookmarkEnd w:id="142"/>
    </w:p>
    <w:p w14:paraId="0CDA74DB" w14:textId="77777777" w:rsidR="001644DE" w:rsidRPr="00F505BE" w:rsidRDefault="001644DE" w:rsidP="001644DE">
      <w:pPr>
        <w:spacing w:before="120"/>
        <w:ind w:firstLine="567"/>
        <w:rPr>
          <w:rFonts w:eastAsia="Calibri"/>
        </w:rPr>
      </w:pPr>
      <w:bookmarkStart w:id="143" w:name="_Toc53512705"/>
      <w:bookmarkStart w:id="144" w:name="_Toc53513580"/>
      <w:r w:rsidRPr="00F036EB">
        <w:rPr>
          <w:rFonts w:eastAsia="Calibri"/>
        </w:rPr>
        <w:t xml:space="preserve">Целью современной налоговой политики Российской Федерации является стимулирование роста экономики государства и регионов, формирование </w:t>
      </w:r>
      <w:r w:rsidRPr="00F505BE">
        <w:rPr>
          <w:rFonts w:eastAsia="Calibri"/>
        </w:rPr>
        <w:t>доходов бюджетов, обеспечивающих цели и задачи национальных интересов страны.</w:t>
      </w:r>
    </w:p>
    <w:p w14:paraId="33C1B2B3" w14:textId="77777777" w:rsidR="001644DE" w:rsidRPr="00F505BE" w:rsidRDefault="001644DE" w:rsidP="001644DE">
      <w:pPr>
        <w:spacing w:before="120"/>
        <w:ind w:firstLine="567"/>
        <w:rPr>
          <w:rFonts w:eastAsia="Calibri"/>
        </w:rPr>
      </w:pPr>
      <w:r w:rsidRPr="00F505BE">
        <w:rPr>
          <w:rFonts w:eastAsia="Calibri"/>
        </w:rPr>
        <w:t xml:space="preserve">Налоговая политика Красноярского края сохраняет преемственность федеральной налоговой политики и учитывает задачи по поддержанию суверенной самостоятельности России, особенности социально-экономической структуры региона, </w:t>
      </w:r>
      <w:proofErr w:type="spellStart"/>
      <w:r w:rsidRPr="00F505BE">
        <w:rPr>
          <w:rFonts w:eastAsia="Calibri"/>
        </w:rPr>
        <w:t>донастройку</w:t>
      </w:r>
      <w:proofErr w:type="spellEnd"/>
      <w:r w:rsidRPr="00F505BE">
        <w:rPr>
          <w:rFonts w:eastAsia="Calibri"/>
        </w:rPr>
        <w:t xml:space="preserve"> моделей развития экономики в условиях внешнего давления и санкционных ограничений, развитие внутреннего рынка, направленные на импортозамещение товаров (работ, услуг), максимальное раскрытие экономического потенциала субъекта и обеспечение государственных гарантий граждан.</w:t>
      </w:r>
    </w:p>
    <w:p w14:paraId="28F15F43" w14:textId="77777777" w:rsidR="001644DE" w:rsidRDefault="001644DE" w:rsidP="001644DE">
      <w:pPr>
        <w:spacing w:before="120"/>
        <w:ind w:firstLine="567"/>
      </w:pPr>
      <w:r w:rsidRPr="00F505BE">
        <w:rPr>
          <w:rFonts w:eastAsia="Calibri"/>
        </w:rPr>
        <w:t>Используемые в налоговой политике Красноярского края как традиционные инструменты, так и новые структурные меры, направлены на</w:t>
      </w:r>
      <w:r>
        <w:t>:</w:t>
      </w:r>
    </w:p>
    <w:p w14:paraId="4EE045D6" w14:textId="77777777" w:rsidR="001644DE" w:rsidRDefault="001644DE" w:rsidP="001644DE">
      <w:pPr>
        <w:spacing w:before="120"/>
        <w:ind w:firstLine="567"/>
      </w:pPr>
      <w:r w:rsidRPr="00F505BE">
        <w:t>мобилизацию доходов бюджетов бюджетной системы Российской Федерации;</w:t>
      </w:r>
    </w:p>
    <w:p w14:paraId="0CE3FAF0" w14:textId="77777777" w:rsidR="001644DE" w:rsidRDefault="001644DE" w:rsidP="001644DE">
      <w:pPr>
        <w:spacing w:before="120"/>
        <w:ind w:firstLine="567"/>
      </w:pPr>
      <w:proofErr w:type="spellStart"/>
      <w:r w:rsidRPr="00F505BE">
        <w:t>донастройку</w:t>
      </w:r>
      <w:proofErr w:type="spellEnd"/>
      <w:r w:rsidRPr="00F505BE">
        <w:t xml:space="preserve"> налогового, бюджетного регулирования, обеспечение</w:t>
      </w:r>
      <w:r>
        <w:t xml:space="preserve"> стабильности и предсказуемости </w:t>
      </w:r>
      <w:r w:rsidRPr="00253434">
        <w:t>законодательства</w:t>
      </w:r>
      <w:r>
        <w:t>;</w:t>
      </w:r>
    </w:p>
    <w:p w14:paraId="211E74A6" w14:textId="77777777" w:rsidR="001644DE" w:rsidRDefault="001644DE" w:rsidP="001644DE">
      <w:pPr>
        <w:spacing w:before="120"/>
        <w:ind w:firstLine="567"/>
      </w:pPr>
      <w:r w:rsidRPr="00253434">
        <w:t>совершенствование системы администрирования доходов</w:t>
      </w:r>
      <w:r>
        <w:t xml:space="preserve"> и повышение собираемости налогов</w:t>
      </w:r>
      <w:r w:rsidRPr="00253434">
        <w:t xml:space="preserve">; </w:t>
      </w:r>
    </w:p>
    <w:p w14:paraId="286DC545" w14:textId="77777777" w:rsidR="001644DE" w:rsidRDefault="001644DE" w:rsidP="001644DE">
      <w:pPr>
        <w:spacing w:before="120"/>
        <w:ind w:firstLine="567"/>
      </w:pPr>
      <w:r w:rsidRPr="00777062">
        <w:t>упрощение процедур по отдельным налогам и сборам, при недопущении увеличения фискальной нагрузки для населения и бизнеса;</w:t>
      </w:r>
    </w:p>
    <w:p w14:paraId="1635AE0D" w14:textId="77777777" w:rsidR="001644DE" w:rsidRDefault="001644DE" w:rsidP="001644DE">
      <w:pPr>
        <w:spacing w:before="120"/>
        <w:ind w:firstLine="567"/>
      </w:pPr>
      <w:r>
        <w:t xml:space="preserve">настройку структурной трансформации экономики, </w:t>
      </w:r>
      <w:r w:rsidRPr="00253434">
        <w:t>стимулирование инвестиционной и предпринимательской активности, наращивание экономического потенциала края</w:t>
      </w:r>
      <w:r>
        <w:t xml:space="preserve"> в новых условиях</w:t>
      </w:r>
      <w:r w:rsidRPr="00253434">
        <w:t>;</w:t>
      </w:r>
    </w:p>
    <w:p w14:paraId="2462F53A" w14:textId="77777777" w:rsidR="001644DE" w:rsidRDefault="001644DE" w:rsidP="001644DE">
      <w:pPr>
        <w:spacing w:before="120"/>
        <w:ind w:firstLine="567"/>
      </w:pPr>
      <w:r w:rsidRPr="00253434">
        <w:t>поддержк</w:t>
      </w:r>
      <w:r>
        <w:t>у</w:t>
      </w:r>
      <w:r w:rsidRPr="00253434">
        <w:t xml:space="preserve"> развития субъектов малого и среднего предпринимательства</w:t>
      </w:r>
      <w:r>
        <w:t>;</w:t>
      </w:r>
    </w:p>
    <w:p w14:paraId="03667702" w14:textId="77777777" w:rsidR="001644DE" w:rsidRDefault="001644DE" w:rsidP="001644DE">
      <w:pPr>
        <w:spacing w:before="120"/>
        <w:ind w:firstLine="567"/>
      </w:pPr>
      <w:r>
        <w:t>содействие в укреплении конкурентоспособности, рост товарооборота, стимулирование кооперационных межрегиональных связей и внешнеэкономической деятельности России;</w:t>
      </w:r>
    </w:p>
    <w:p w14:paraId="0CF03F67" w14:textId="77777777" w:rsidR="001644DE" w:rsidRDefault="001644DE" w:rsidP="001644DE">
      <w:pPr>
        <w:spacing w:before="120"/>
        <w:ind w:firstLine="567"/>
      </w:pPr>
      <w:r>
        <w:t xml:space="preserve">повышение уровня доходов граждан, в том числе поддержку </w:t>
      </w:r>
      <w:r w:rsidRPr="00253434">
        <w:t>наиболее уязвимых категорий граждан;</w:t>
      </w:r>
    </w:p>
    <w:p w14:paraId="77BD0451" w14:textId="77777777" w:rsidR="001644DE" w:rsidRPr="00253434" w:rsidRDefault="001644DE" w:rsidP="001644DE">
      <w:pPr>
        <w:spacing w:before="120"/>
        <w:ind w:firstLine="567"/>
      </w:pPr>
      <w:r w:rsidRPr="00253434">
        <w:t>повышение эффективности использования объектов земельно-имущественного комплекса и доходного потенциала муниципальных образований края.</w:t>
      </w:r>
    </w:p>
    <w:p w14:paraId="295B9695" w14:textId="77777777" w:rsidR="001644DE" w:rsidRPr="00B523B0" w:rsidRDefault="001644DE" w:rsidP="001644DE">
      <w:pPr>
        <w:pStyle w:val="2"/>
      </w:pPr>
      <w:bookmarkStart w:id="145" w:name="_Toc182386156"/>
      <w:r w:rsidRPr="00B523B0">
        <w:t>2.3. </w:t>
      </w:r>
      <w:bookmarkEnd w:id="143"/>
      <w:bookmarkEnd w:id="144"/>
      <w:r w:rsidRPr="00B523B0">
        <w:t>Структурные меры налоговой политики</w:t>
      </w:r>
      <w:bookmarkEnd w:id="145"/>
    </w:p>
    <w:p w14:paraId="39AC8F0C" w14:textId="77777777" w:rsidR="001644DE" w:rsidRPr="00B523B0" w:rsidRDefault="001644DE" w:rsidP="001644DE">
      <w:pPr>
        <w:spacing w:before="120" w:after="120"/>
        <w:ind w:right="-5" w:firstLine="670"/>
        <w:rPr>
          <w:bCs/>
        </w:rPr>
      </w:pPr>
      <w:r w:rsidRPr="00571213">
        <w:rPr>
          <w:bCs/>
        </w:rPr>
        <w:t xml:space="preserve">В прогнозный период ключевыми </w:t>
      </w:r>
      <w:r w:rsidRPr="00FD77BD">
        <w:rPr>
          <w:bCs/>
        </w:rPr>
        <w:t xml:space="preserve">внешними вызовами для российской экономики и ее </w:t>
      </w:r>
      <w:r w:rsidRPr="00B523B0">
        <w:rPr>
          <w:bCs/>
        </w:rPr>
        <w:t xml:space="preserve">внешнеэкономического сектора являются: последствия накопленных макроэкономических дисбалансов в мировой экономике, </w:t>
      </w:r>
      <w:r w:rsidRPr="00B523B0">
        <w:rPr>
          <w:bCs/>
        </w:rPr>
        <w:lastRenderedPageBreak/>
        <w:t>сохранение геополитических рисков и угроз, которые могут привести к дестабилизации мировой экономики, непредсказуемость дальнейших путей развития международной торговой системы, а также сохранение режима «санкционной» политики, проводимой отдельными странами в отношении России.</w:t>
      </w:r>
    </w:p>
    <w:p w14:paraId="2BF88CB0" w14:textId="77777777" w:rsidR="001644DE" w:rsidRPr="00B523B0" w:rsidRDefault="001644DE" w:rsidP="001644DE">
      <w:pPr>
        <w:spacing w:before="120" w:after="120"/>
        <w:ind w:right="-5" w:firstLine="670"/>
        <w:rPr>
          <w:bCs/>
        </w:rPr>
      </w:pPr>
      <w:r w:rsidRPr="00B523B0">
        <w:rPr>
          <w:bCs/>
        </w:rPr>
        <w:t>Проведение налоговой политики будет ориентировано на обеспечение устойчивой и предсказуемой экономической среды, ускорение трансформации за счет структурных изменений в доходах и расходах и последовательное повышение качества жизни граждан.</w:t>
      </w:r>
    </w:p>
    <w:p w14:paraId="793A00CB" w14:textId="77777777" w:rsidR="001644DE" w:rsidRPr="00B523B0" w:rsidRDefault="001644DE" w:rsidP="001644DE">
      <w:pPr>
        <w:spacing w:before="120" w:after="120"/>
        <w:ind w:firstLine="567"/>
        <w:rPr>
          <w:rFonts w:eastAsia="Calibri"/>
        </w:rPr>
      </w:pPr>
      <w:r w:rsidRPr="00B523B0">
        <w:rPr>
          <w:rFonts w:eastAsia="Calibri"/>
        </w:rPr>
        <w:t>В налоговой политике акцент будет направлен на создание стабильных условий ведения бизнеса, повышение эффективности стимулирующей функции налоговой системы, улучшение качества администрирования с одновременным снижением административной нагрузки для налогоплательщиков и повышением собираемости налогов.</w:t>
      </w:r>
    </w:p>
    <w:p w14:paraId="413D692D" w14:textId="77777777" w:rsidR="001644DE" w:rsidRPr="00B523B0" w:rsidRDefault="001644DE" w:rsidP="001644DE">
      <w:pPr>
        <w:tabs>
          <w:tab w:val="left" w:pos="0"/>
        </w:tabs>
        <w:autoSpaceDE w:val="0"/>
        <w:autoSpaceDN w:val="0"/>
        <w:adjustRightInd w:val="0"/>
        <w:spacing w:before="120" w:after="120"/>
        <w:ind w:firstLine="709"/>
      </w:pPr>
      <w:r w:rsidRPr="00B523B0">
        <w:t>Улучшение администрирования доходов и внедрение новых информационных технологий в 202</w:t>
      </w:r>
      <w:r>
        <w:t>5</w:t>
      </w:r>
      <w:r w:rsidRPr="00B523B0">
        <w:rPr>
          <w:color w:val="000000"/>
        </w:rPr>
        <w:t>–</w:t>
      </w:r>
      <w:r w:rsidRPr="00B523B0">
        <w:t>202</w:t>
      </w:r>
      <w:r>
        <w:t>7</w:t>
      </w:r>
      <w:r w:rsidRPr="00B523B0">
        <w:t xml:space="preserve"> годах позволит создать оптимальные условия ведения бизнеса, снизить издержки налогоплательщиков и повысить собираемость налогов. </w:t>
      </w:r>
      <w:bookmarkStart w:id="146" w:name="_Toc53513582"/>
    </w:p>
    <w:p w14:paraId="6BF8BFE2" w14:textId="77777777" w:rsidR="001644DE" w:rsidRPr="002E3497" w:rsidRDefault="001644DE" w:rsidP="001644DE">
      <w:pPr>
        <w:pStyle w:val="2"/>
        <w:jc w:val="center"/>
      </w:pPr>
      <w:bookmarkStart w:id="147" w:name="_Toc182386157"/>
      <w:r w:rsidRPr="002E3497">
        <w:t>2.4. Изменения федерального, краевого законодательства</w:t>
      </w:r>
      <w:bookmarkEnd w:id="146"/>
      <w:bookmarkEnd w:id="147"/>
    </w:p>
    <w:p w14:paraId="40E62774" w14:textId="77777777" w:rsidR="001644DE" w:rsidRPr="002E3497" w:rsidRDefault="001644DE" w:rsidP="001644DE">
      <w:pPr>
        <w:pStyle w:val="3"/>
        <w:rPr>
          <w:rFonts w:ascii="Times New Roman" w:hAnsi="Times New Roman"/>
        </w:rPr>
      </w:pPr>
      <w:bookmarkStart w:id="148" w:name="_Toc116571573"/>
      <w:bookmarkStart w:id="149" w:name="_Toc182386158"/>
      <w:bookmarkStart w:id="150" w:name="_Toc53512708"/>
      <w:bookmarkStart w:id="151" w:name="_Toc53513585"/>
      <w:r w:rsidRPr="002E3497">
        <w:rPr>
          <w:rFonts w:ascii="Times New Roman" w:hAnsi="Times New Roman"/>
        </w:rPr>
        <w:t>Налог на прибыль организаций</w:t>
      </w:r>
      <w:bookmarkEnd w:id="148"/>
      <w:bookmarkEnd w:id="149"/>
    </w:p>
    <w:p w14:paraId="58846BC6" w14:textId="77777777" w:rsidR="001644DE" w:rsidRDefault="001644DE" w:rsidP="001644DE">
      <w:pPr>
        <w:spacing w:before="120" w:after="120"/>
        <w:ind w:firstLine="709"/>
        <w:jc w:val="both"/>
      </w:pPr>
      <w:r w:rsidRPr="009E76F2">
        <w:t>налога, зачисляемого в федеральный бюджет, ставка установлена в размере 7 % (8 % в 2025</w:t>
      </w:r>
      <w:r w:rsidRPr="009E76F2">
        <w:rPr>
          <w:rFonts w:eastAsia="Times New Roman"/>
        </w:rPr>
        <w:t>–</w:t>
      </w:r>
      <w:r w:rsidRPr="009E76F2">
        <w:t xml:space="preserve">2030 годах), в бюджет субъекта Российской Федерации </w:t>
      </w:r>
      <w:r w:rsidRPr="009E76F2">
        <w:rPr>
          <w:rFonts w:eastAsia="Times New Roman"/>
        </w:rPr>
        <w:t>–</w:t>
      </w:r>
      <w:r w:rsidRPr="009E76F2">
        <w:t xml:space="preserve"> 18 % (17 % в 2025</w:t>
      </w:r>
      <w:r w:rsidRPr="009E76F2">
        <w:rPr>
          <w:rFonts w:eastAsia="Times New Roman"/>
        </w:rPr>
        <w:t>–</w:t>
      </w:r>
      <w:r w:rsidRPr="009E76F2">
        <w:t xml:space="preserve">2030 годах); </w:t>
      </w:r>
    </w:p>
    <w:p w14:paraId="6B277494" w14:textId="77777777" w:rsidR="001644DE" w:rsidRPr="00E640C1" w:rsidRDefault="001644DE" w:rsidP="001644DE">
      <w:pPr>
        <w:autoSpaceDE w:val="0"/>
        <w:autoSpaceDN w:val="0"/>
        <w:adjustRightInd w:val="0"/>
        <w:spacing w:after="120"/>
        <w:ind w:firstLine="709"/>
        <w:rPr>
          <w:iCs/>
          <w:szCs w:val="24"/>
        </w:rPr>
      </w:pPr>
      <w:r w:rsidRPr="00E640C1">
        <w:rPr>
          <w:iCs/>
          <w:szCs w:val="24"/>
        </w:rPr>
        <w:t>продление д</w:t>
      </w:r>
      <w:r w:rsidRPr="00E640C1">
        <w:rPr>
          <w:bCs/>
        </w:rPr>
        <w:t>ля всех участников региональных инвестиционных проектов</w:t>
      </w:r>
      <w:r w:rsidRPr="00E640C1">
        <w:t xml:space="preserve"> на 2029 год и последующие годы права применять </w:t>
      </w:r>
      <w:hyperlink r:id="rId12" w:history="1">
        <w:r w:rsidRPr="00E640C1">
          <w:t>пониженные ставки</w:t>
        </w:r>
      </w:hyperlink>
      <w:r w:rsidRPr="00E640C1">
        <w:t xml:space="preserve"> налога в случае, если объем капитальных вложений составляет менее 300 млрд рублей; </w:t>
      </w:r>
    </w:p>
    <w:p w14:paraId="63B02FF3" w14:textId="77777777" w:rsidR="001644DE" w:rsidRPr="00E640C1" w:rsidRDefault="001644DE" w:rsidP="001644DE">
      <w:pPr>
        <w:autoSpaceDE w:val="0"/>
        <w:autoSpaceDN w:val="0"/>
        <w:adjustRightInd w:val="0"/>
        <w:spacing w:after="120"/>
        <w:ind w:firstLine="709"/>
        <w:rPr>
          <w:iCs/>
          <w:szCs w:val="24"/>
        </w:rPr>
      </w:pPr>
      <w:r w:rsidRPr="00E640C1">
        <w:rPr>
          <w:iCs/>
          <w:szCs w:val="24"/>
        </w:rPr>
        <w:t>установление на 2025 - 2030 годы специальной ставки 20% (</w:t>
      </w:r>
      <w:r w:rsidRPr="00E640C1">
        <w:rPr>
          <w:i/>
          <w:iCs/>
          <w:sz w:val="24"/>
          <w:szCs w:val="24"/>
        </w:rPr>
        <w:t>3% - в федеральный бюджет и 17% - в региональный бюджет</w:t>
      </w:r>
      <w:r w:rsidRPr="00E640C1">
        <w:rPr>
          <w:iCs/>
          <w:szCs w:val="24"/>
        </w:rPr>
        <w:t>) для организаций, владеющих лицензиями на пользование определенными участками недр. Применяется в отношении прибыли, полученной от деятельности по освоению таких участков, при соблюдении ряда условий;</w:t>
      </w:r>
    </w:p>
    <w:p w14:paraId="792C638D" w14:textId="77777777" w:rsidR="001644DE" w:rsidRPr="00E640C1" w:rsidRDefault="001644DE" w:rsidP="001644DE">
      <w:pPr>
        <w:autoSpaceDE w:val="0"/>
        <w:autoSpaceDN w:val="0"/>
        <w:adjustRightInd w:val="0"/>
        <w:spacing w:before="120" w:after="120"/>
        <w:ind w:firstLine="709"/>
      </w:pPr>
      <w:r w:rsidRPr="00E640C1">
        <w:t>окончание срока действия пониженных налоговых ставок по налогу, подлежащему зачислению в бюджеты субъектов Российской Федерации, установленных законами субъектов Российской Федерации, и не предусмотренных главой 25 Налогового кодекса Российской Федерации (</w:t>
      </w:r>
      <w:r w:rsidRPr="00E640C1">
        <w:rPr>
          <w:i/>
          <w:sz w:val="24"/>
        </w:rPr>
        <w:t>до января 2025 года)</w:t>
      </w:r>
      <w:r w:rsidRPr="00E640C1">
        <w:t>;</w:t>
      </w:r>
    </w:p>
    <w:p w14:paraId="36F4161A" w14:textId="77777777" w:rsidR="001644DE" w:rsidRPr="00E640C1" w:rsidRDefault="001644DE" w:rsidP="001644DE">
      <w:pPr>
        <w:autoSpaceDE w:val="0"/>
        <w:autoSpaceDN w:val="0"/>
        <w:adjustRightInd w:val="0"/>
        <w:spacing w:before="120" w:after="120"/>
        <w:ind w:firstLine="709"/>
      </w:pPr>
      <w:r w:rsidRPr="00E640C1">
        <w:t xml:space="preserve">продление на период 2025–2030 годов ставки в размере 0 % по налогу, подлежащему зачислению в бюджет субъекта Российской Федерации, для аккредитованных российских организаций, осуществляющих деятельность в </w:t>
      </w:r>
      <w:r w:rsidRPr="00E640C1">
        <w:lastRenderedPageBreak/>
        <w:t>области информационных технологий, в федеральный бюджет ставка составит 5 % (</w:t>
      </w:r>
      <w:r w:rsidRPr="00E640C1">
        <w:rPr>
          <w:i/>
          <w:sz w:val="24"/>
        </w:rPr>
        <w:t xml:space="preserve">в 2022-2024 годах ставка </w:t>
      </w:r>
      <w:r w:rsidRPr="00E640C1">
        <w:rPr>
          <w:i/>
          <w:sz w:val="22"/>
        </w:rPr>
        <w:t>0%</w:t>
      </w:r>
      <w:r w:rsidRPr="00E640C1">
        <w:t>);</w:t>
      </w:r>
    </w:p>
    <w:p w14:paraId="4D00C347" w14:textId="77777777" w:rsidR="001644DE" w:rsidRPr="00E640C1" w:rsidRDefault="001644DE" w:rsidP="001644DE">
      <w:pPr>
        <w:autoSpaceDE w:val="0"/>
        <w:autoSpaceDN w:val="0"/>
        <w:adjustRightInd w:val="0"/>
        <w:spacing w:after="120"/>
        <w:ind w:firstLine="709"/>
        <w:rPr>
          <w:bCs/>
        </w:rPr>
      </w:pPr>
      <w:r w:rsidRPr="00E640C1">
        <w:rPr>
          <w:bCs/>
        </w:rPr>
        <w:t>включение в расходы, не учитываемые п</w:t>
      </w:r>
      <w:r w:rsidRPr="00E640C1">
        <w:t xml:space="preserve">ри определении налоговой базы по налогу, </w:t>
      </w:r>
      <w:r w:rsidRPr="00E640C1">
        <w:rPr>
          <w:bCs/>
        </w:rPr>
        <w:t>суммы туристического налога;</w:t>
      </w:r>
    </w:p>
    <w:p w14:paraId="315060D9" w14:textId="77777777" w:rsidR="001644DE" w:rsidRPr="00E640C1" w:rsidRDefault="001644DE" w:rsidP="001644DE">
      <w:pPr>
        <w:autoSpaceDE w:val="0"/>
        <w:autoSpaceDN w:val="0"/>
        <w:adjustRightInd w:val="0"/>
        <w:spacing w:after="120"/>
        <w:ind w:firstLine="709"/>
      </w:pPr>
      <w:r w:rsidRPr="00E640C1">
        <w:t xml:space="preserve">увеличение с 15 до 20% налоговой ставки в отношении доходов в виде процентов по государственным ценным бумагам, государственным ценным бумагам субъектов Российской Федерации, муниципальным ценным бумагам и обращающимся облигациям российских организаций </w:t>
      </w:r>
    </w:p>
    <w:p w14:paraId="73A02771" w14:textId="77777777" w:rsidR="001644DE" w:rsidRPr="00E640C1" w:rsidRDefault="001644DE" w:rsidP="001644DE">
      <w:pPr>
        <w:spacing w:after="120"/>
        <w:ind w:firstLine="709"/>
      </w:pPr>
      <w:r w:rsidRPr="00E640C1">
        <w:t>продление действия нормы, ограничивающей уменьшение налоговой базы текущего периода на сумму убытков, полученных в предыдущих налоговых периодах, по 2030 год;</w:t>
      </w:r>
      <w:r w:rsidRPr="00E640C1">
        <w:rPr>
          <w:u w:val="single"/>
        </w:rPr>
        <w:t xml:space="preserve"> </w:t>
      </w:r>
    </w:p>
    <w:p w14:paraId="6216063F" w14:textId="77777777" w:rsidR="001644DE" w:rsidRPr="009E76F2" w:rsidRDefault="001644DE" w:rsidP="001644DE">
      <w:pPr>
        <w:spacing w:before="120" w:after="120"/>
        <w:ind w:firstLine="709"/>
        <w:jc w:val="both"/>
      </w:pPr>
    </w:p>
    <w:p w14:paraId="01FA83D2" w14:textId="77777777" w:rsidR="001644DE" w:rsidRPr="00E640C1" w:rsidRDefault="001644DE" w:rsidP="001644DE">
      <w:pPr>
        <w:tabs>
          <w:tab w:val="left" w:pos="0"/>
        </w:tabs>
        <w:spacing w:before="120"/>
        <w:ind w:firstLine="709"/>
      </w:pPr>
      <w:bookmarkStart w:id="152" w:name="_Toc116571574"/>
      <w:r w:rsidRPr="00E640C1">
        <w:rPr>
          <w:bCs/>
          <w:iCs/>
        </w:rPr>
        <w:t xml:space="preserve">На краевом уровне </w:t>
      </w:r>
      <w:r w:rsidRPr="00E640C1">
        <w:t xml:space="preserve">налоговое законодательство также обеспечит стабильность условий осуществления инвестиционной деятельности </w:t>
      </w:r>
      <w:r w:rsidRPr="00E640C1">
        <w:br/>
        <w:t>в регионе.</w:t>
      </w:r>
    </w:p>
    <w:p w14:paraId="029FB61B" w14:textId="77777777" w:rsidR="001644DE" w:rsidRPr="00E640C1" w:rsidRDefault="001644DE" w:rsidP="001644DE">
      <w:pPr>
        <w:spacing w:before="120"/>
        <w:ind w:firstLine="709"/>
      </w:pPr>
      <w:r w:rsidRPr="00E640C1">
        <w:t xml:space="preserve">В предстоящем прогнозном периоде будут сохранены действующие налоговые преференции, предоставленные в качестве мер государственной поддержки новых крупных инвестиционных и социально-значимых проектов </w:t>
      </w:r>
      <w:r w:rsidRPr="00E640C1">
        <w:br/>
        <w:t>до окончания сроков их действия.</w:t>
      </w:r>
    </w:p>
    <w:p w14:paraId="4419E0BC" w14:textId="77777777" w:rsidR="001644DE" w:rsidRDefault="001644DE" w:rsidP="001644DE">
      <w:pPr>
        <w:rPr>
          <w:b/>
        </w:rPr>
      </w:pPr>
    </w:p>
    <w:p w14:paraId="2FCF5C3E" w14:textId="77777777" w:rsidR="001644DE" w:rsidRPr="002E3497" w:rsidRDefault="001644DE" w:rsidP="001644DE">
      <w:pPr>
        <w:pStyle w:val="3"/>
        <w:rPr>
          <w:rFonts w:ascii="Times New Roman" w:hAnsi="Times New Roman"/>
          <w:sz w:val="28"/>
          <w:szCs w:val="28"/>
        </w:rPr>
      </w:pPr>
      <w:bookmarkStart w:id="153" w:name="_Toc182386159"/>
      <w:r w:rsidRPr="002E3497">
        <w:rPr>
          <w:rFonts w:ascii="Times New Roman" w:hAnsi="Times New Roman"/>
          <w:sz w:val="28"/>
          <w:szCs w:val="28"/>
        </w:rPr>
        <w:t>Акцизы</w:t>
      </w:r>
      <w:bookmarkEnd w:id="152"/>
      <w:bookmarkEnd w:id="153"/>
    </w:p>
    <w:p w14:paraId="41128174" w14:textId="77777777" w:rsidR="001644DE" w:rsidRPr="00E640C1" w:rsidRDefault="001644DE" w:rsidP="001644DE">
      <w:pPr>
        <w:spacing w:after="240"/>
        <w:ind w:firstLine="709"/>
      </w:pPr>
      <w:bookmarkStart w:id="154" w:name="_Toc148058128"/>
      <w:bookmarkStart w:id="155" w:name="_Toc116571575"/>
      <w:r w:rsidRPr="00E640C1">
        <w:t>увеличение ст</w:t>
      </w:r>
      <w:r>
        <w:t xml:space="preserve">авки акцизов на нефтепродукты с </w:t>
      </w:r>
      <w:r w:rsidRPr="00E640C1">
        <w:t>корректировкой демпфирующей составляющей на нефтяное сырье, направленное на переработку.</w:t>
      </w:r>
    </w:p>
    <w:p w14:paraId="7DFD0B30" w14:textId="77777777" w:rsidR="001644DE" w:rsidRPr="002E3497" w:rsidRDefault="001644DE" w:rsidP="001644DE">
      <w:pPr>
        <w:pStyle w:val="3"/>
        <w:rPr>
          <w:rFonts w:ascii="Times New Roman" w:hAnsi="Times New Roman"/>
          <w:sz w:val="28"/>
          <w:szCs w:val="28"/>
        </w:rPr>
      </w:pPr>
      <w:bookmarkStart w:id="156" w:name="_Toc182386160"/>
      <w:r w:rsidRPr="002E3497">
        <w:rPr>
          <w:rFonts w:ascii="Times New Roman" w:hAnsi="Times New Roman"/>
          <w:sz w:val="28"/>
          <w:szCs w:val="28"/>
        </w:rPr>
        <w:t>Страховые взносы</w:t>
      </w:r>
      <w:bookmarkEnd w:id="154"/>
      <w:bookmarkEnd w:id="156"/>
    </w:p>
    <w:p w14:paraId="6FA33EA6" w14:textId="77777777" w:rsidR="001644DE" w:rsidRPr="00E640C1" w:rsidRDefault="001644DE" w:rsidP="001644DE">
      <w:pPr>
        <w:autoSpaceDE w:val="0"/>
        <w:autoSpaceDN w:val="0"/>
        <w:adjustRightInd w:val="0"/>
        <w:spacing w:after="120" w:line="259" w:lineRule="auto"/>
        <w:ind w:firstLine="709"/>
      </w:pPr>
      <w:r w:rsidRPr="00E640C1">
        <w:t>установление единого пониженного тарифа страховых взносов в размере 7,6 %, для предприятий, осуществляющих виды экономической деятельности, отнесенные к обрабатывающему производству, по перечню, устанавливаемому Правительством Российской Федерации, и являющихся субъектами малого и среднего предпринимательства в отношении части заработной платы работников, превышающей в течение месяца величину 1,5 МРОТ;</w:t>
      </w:r>
    </w:p>
    <w:p w14:paraId="64A75D37" w14:textId="77777777" w:rsidR="001644DE" w:rsidRPr="00E640C1" w:rsidRDefault="001644DE" w:rsidP="001644DE">
      <w:pPr>
        <w:spacing w:before="120" w:after="120"/>
        <w:ind w:firstLine="709"/>
        <w:rPr>
          <w:strike/>
        </w:rPr>
      </w:pPr>
      <w:r w:rsidRPr="00E640C1">
        <w:t xml:space="preserve">установление для индивидуальных предпринимателей, адвокатов, нотариусов и иных лиц, занимающихся частной практикой, совокупных фиксированных размеров страховых взносов на обязательное пенсионное страхование, обязательное медицинское страхование на 2025 год и последующие годы </w:t>
      </w:r>
      <w:r w:rsidRPr="00E640C1">
        <w:rPr>
          <w:i/>
          <w:sz w:val="24"/>
        </w:rPr>
        <w:t xml:space="preserve">(фиксированные взносы на ОПС и ОМС за расчетный период 2025 года - 53 658 рублей (в 2024 году – 49 500 рублей), 2026 года - 57 390 рублей, 2027 года -  61 154 рублей; дополнительный взнос с доходов свыше 300 000 рублей: 2025 год – не более 300 888  рублей (в 2024 году – 277 571 рубль), 2026 год - 321 818 рублей, 2027 год - 342 923 </w:t>
      </w:r>
      <w:r w:rsidRPr="00E640C1">
        <w:rPr>
          <w:i/>
          <w:sz w:val="24"/>
        </w:rPr>
        <w:lastRenderedPageBreak/>
        <w:t>рубля)</w:t>
      </w:r>
      <w:r w:rsidRPr="00E640C1">
        <w:t>, а также перенос срока их уплаты с 31 декабря на 28 декабря текущего календарного года;</w:t>
      </w:r>
    </w:p>
    <w:p w14:paraId="03AFEB04" w14:textId="77777777" w:rsidR="001644DE" w:rsidRPr="00E640C1" w:rsidRDefault="001644DE" w:rsidP="001644DE">
      <w:pPr>
        <w:tabs>
          <w:tab w:val="left" w:pos="360"/>
        </w:tabs>
        <w:spacing w:after="120"/>
        <w:ind w:firstLine="709"/>
      </w:pPr>
      <w:r w:rsidRPr="00E640C1">
        <w:t>уточнение момента начала применения единых пониженных тарифов страховых взносов ИТ-организациями и организациями, осуществляющими деятельность в сфере радиоэлектронной промышленности (при соблюдении условия о доле доходов от профильной деятельности - с месяца получения документа о государственной аккредитации ИТ-организации (с месяца включения в реестр организаций, осуществляющих деятельность в сфере радиоэлектронной промышленности);</w:t>
      </w:r>
    </w:p>
    <w:p w14:paraId="0ED79860" w14:textId="77777777" w:rsidR="001644DE" w:rsidRPr="00E640C1" w:rsidRDefault="001644DE" w:rsidP="001644DE">
      <w:pPr>
        <w:tabs>
          <w:tab w:val="left" w:pos="360"/>
        </w:tabs>
        <w:spacing w:after="120"/>
        <w:ind w:firstLine="709"/>
      </w:pPr>
      <w:r w:rsidRPr="00E640C1">
        <w:t>определение порядка уплаты страховых взносов на обязательное пенсионное и медицинское страхование индивидуальными предпринимателями, в том числе, применяющими специальный налоговый режим и осуществляющими одновременно иную установленную законодательством Российской Федерации профессиональную деятельность, не являющуюся предпринимательской;</w:t>
      </w:r>
    </w:p>
    <w:p w14:paraId="7FFD5CE2" w14:textId="77777777" w:rsidR="001644DE" w:rsidRPr="00E640C1" w:rsidRDefault="001644DE" w:rsidP="001644DE">
      <w:pPr>
        <w:tabs>
          <w:tab w:val="left" w:pos="360"/>
        </w:tabs>
        <w:spacing w:after="240"/>
        <w:ind w:firstLine="709"/>
      </w:pPr>
      <w:r w:rsidRPr="00E640C1">
        <w:t>изменение порядка применения плательщиками страховых взносов, признаваемыми субъектами малого или среднего предпринимательства, пониженных тарифов страховых взносов в совокупном размере 15 % в отношении выплат в пользу физического лица (с 1 МРОТ до 1,5 МРОТ).</w:t>
      </w:r>
    </w:p>
    <w:p w14:paraId="35E14B47" w14:textId="77777777" w:rsidR="001644DE" w:rsidRDefault="001644DE" w:rsidP="001644DE">
      <w:pPr>
        <w:rPr>
          <w:b/>
        </w:rPr>
      </w:pPr>
    </w:p>
    <w:p w14:paraId="1F11C254" w14:textId="77777777" w:rsidR="001644DE" w:rsidRPr="002E3497" w:rsidRDefault="001644DE" w:rsidP="001644DE">
      <w:pPr>
        <w:pStyle w:val="3"/>
        <w:spacing w:before="120"/>
        <w:rPr>
          <w:rFonts w:ascii="Times New Roman" w:hAnsi="Times New Roman"/>
          <w:sz w:val="28"/>
          <w:szCs w:val="28"/>
        </w:rPr>
      </w:pPr>
      <w:bookmarkStart w:id="157" w:name="_Toc148058129"/>
      <w:bookmarkStart w:id="158" w:name="_Toc182386161"/>
      <w:bookmarkEnd w:id="155"/>
      <w:r w:rsidRPr="002E3497">
        <w:rPr>
          <w:rFonts w:ascii="Times New Roman" w:hAnsi="Times New Roman"/>
          <w:sz w:val="28"/>
          <w:szCs w:val="28"/>
        </w:rPr>
        <w:t>Специальные налоговые режимы</w:t>
      </w:r>
      <w:bookmarkEnd w:id="157"/>
      <w:bookmarkEnd w:id="158"/>
    </w:p>
    <w:p w14:paraId="0758DAB3" w14:textId="77777777" w:rsidR="001644DE" w:rsidRPr="00E640C1" w:rsidRDefault="001644DE" w:rsidP="001644DE">
      <w:pPr>
        <w:spacing w:before="120" w:after="120"/>
        <w:ind w:firstLine="709"/>
      </w:pPr>
      <w:bookmarkStart w:id="159" w:name="_Toc147770255"/>
      <w:bookmarkStart w:id="160" w:name="_Toc148058130"/>
      <w:r w:rsidRPr="00E640C1">
        <w:t xml:space="preserve">В отношении </w:t>
      </w:r>
      <w:r w:rsidRPr="00E640C1">
        <w:rPr>
          <w:b/>
        </w:rPr>
        <w:t>упрощенной системы налогообложения</w:t>
      </w:r>
      <w:r w:rsidRPr="00E640C1">
        <w:t xml:space="preserve"> (УСН) и </w:t>
      </w:r>
      <w:r w:rsidRPr="00E640C1">
        <w:rPr>
          <w:b/>
        </w:rPr>
        <w:t>патентной системы налогообложения</w:t>
      </w:r>
      <w:r w:rsidRPr="00E640C1">
        <w:t xml:space="preserve"> (ПСН):</w:t>
      </w:r>
    </w:p>
    <w:p w14:paraId="76CAB1C2" w14:textId="77777777" w:rsidR="001644DE" w:rsidRPr="00E640C1" w:rsidRDefault="001644DE" w:rsidP="001644DE">
      <w:pPr>
        <w:spacing w:before="120"/>
        <w:ind w:firstLine="709"/>
      </w:pPr>
      <w:r w:rsidRPr="00E640C1">
        <w:t xml:space="preserve">повышение со 112,5 млн рублей до 337,5 млн рублей величины предельного размера доходов в целях перехода на УСН по итогам 9-ти месяцев года, предшествующего переходу, с возможностью ежегодной индексации на коэффициент-дефлятор; </w:t>
      </w:r>
    </w:p>
    <w:p w14:paraId="59124A2C" w14:textId="77777777" w:rsidR="001644DE" w:rsidRPr="00E640C1" w:rsidRDefault="001644DE" w:rsidP="001644DE">
      <w:pPr>
        <w:spacing w:before="120"/>
        <w:ind w:firstLine="709"/>
      </w:pPr>
      <w:r w:rsidRPr="00E640C1">
        <w:t xml:space="preserve">увеличение средней численности сотрудников для применения УСН со 100 до 130 человек без возможности превышения; </w:t>
      </w:r>
    </w:p>
    <w:p w14:paraId="2DB46D00" w14:textId="77777777" w:rsidR="001644DE" w:rsidRPr="00E640C1" w:rsidRDefault="001644DE" w:rsidP="001644DE">
      <w:pPr>
        <w:spacing w:before="120" w:after="120"/>
        <w:ind w:firstLine="709"/>
      </w:pPr>
      <w:r w:rsidRPr="00E640C1">
        <w:t xml:space="preserve">увеличение предельного размера доходов налогоплательщиков, применяющих УСН, с 200 млн рублей до 450 млн рублей, с возможностью ежегодной индексации на коэффициент-дефлятор; </w:t>
      </w:r>
    </w:p>
    <w:p w14:paraId="7DC66BDE" w14:textId="77777777" w:rsidR="001644DE" w:rsidRPr="00E640C1" w:rsidRDefault="001644DE" w:rsidP="001644DE">
      <w:pPr>
        <w:autoSpaceDE w:val="0"/>
        <w:autoSpaceDN w:val="0"/>
        <w:adjustRightInd w:val="0"/>
        <w:spacing w:after="120"/>
        <w:ind w:firstLine="709"/>
      </w:pPr>
      <w:r w:rsidRPr="00E640C1">
        <w:t>увеличение при применении УСН предельного значения остаточной стоимости основных средств, которые подлежат амортизации и признаются амортизируемым имуществом, со 150 млн рублей до 200 млн рублей (</w:t>
      </w:r>
      <w:r w:rsidRPr="00E640C1">
        <w:rPr>
          <w:i/>
          <w:sz w:val="24"/>
        </w:rPr>
        <w:t>без учета стоимости российского высокотехнологичного оборудования, перечень которого утверждается Правительством Российской Федерации</w:t>
      </w:r>
      <w:r w:rsidRPr="00E640C1">
        <w:t>), с возможностью ежегодной индексации на коэффициент-дефлятор;</w:t>
      </w:r>
    </w:p>
    <w:p w14:paraId="40251FCE" w14:textId="77777777" w:rsidR="001644DE" w:rsidRPr="00E640C1" w:rsidRDefault="001644DE" w:rsidP="001644DE">
      <w:pPr>
        <w:tabs>
          <w:tab w:val="left" w:pos="360"/>
        </w:tabs>
        <w:spacing w:after="120"/>
        <w:ind w:firstLine="709"/>
        <w:rPr>
          <w:color w:val="FF0000"/>
        </w:rPr>
      </w:pPr>
      <w:r w:rsidRPr="00E640C1">
        <w:t>установление величины коэффициента-дефлятора по УСН на 2025 год в размере 1 (</w:t>
      </w:r>
      <w:r w:rsidRPr="00E640C1">
        <w:rPr>
          <w:i/>
          <w:sz w:val="24"/>
        </w:rPr>
        <w:t xml:space="preserve">в целях исключения различного толкования порядка применения данного </w:t>
      </w:r>
      <w:r w:rsidRPr="00E640C1">
        <w:rPr>
          <w:i/>
          <w:sz w:val="24"/>
        </w:rPr>
        <w:lastRenderedPageBreak/>
        <w:t>коэффициента-дефлятора в отношении предельной величины доходов и величины остаточной стоимости основных средств налогоплательщиков, применяющих УСН</w:t>
      </w:r>
      <w:r w:rsidRPr="00E640C1">
        <w:t>);</w:t>
      </w:r>
      <w:r w:rsidRPr="00E640C1">
        <w:rPr>
          <w:color w:val="FF0000"/>
        </w:rPr>
        <w:t xml:space="preserve"> </w:t>
      </w:r>
    </w:p>
    <w:p w14:paraId="6B41FAEC" w14:textId="77777777" w:rsidR="001644DE" w:rsidRPr="00E640C1" w:rsidRDefault="001644DE" w:rsidP="001644DE">
      <w:pPr>
        <w:autoSpaceDE w:val="0"/>
        <w:autoSpaceDN w:val="0"/>
        <w:adjustRightInd w:val="0"/>
        <w:ind w:firstLine="540"/>
      </w:pPr>
      <w:r w:rsidRPr="00E640C1">
        <w:t>установление переходных положений для налогоплательщиков, утративших в 2024 году право применения УСН в связи с превышением лимитов по доходам. Перейти на специальный налоговый режим они смогут с 1 января 2025 года при соблюдении новых условий (</w:t>
      </w:r>
      <w:r w:rsidRPr="00E640C1">
        <w:rPr>
          <w:i/>
          <w:sz w:val="24"/>
        </w:rPr>
        <w:t>доходы за 9 месяцев 2024 года (за минусом некоторых из них) не превысили 337,5 млн рублей; при определении суммы доходов за 2024 год необходимо учесть доходы, полученные как на УСН, так и на общей системе налогообложения</w:t>
      </w:r>
      <w:r w:rsidRPr="00E640C1">
        <w:t>);</w:t>
      </w:r>
    </w:p>
    <w:p w14:paraId="5D442ED0" w14:textId="77777777" w:rsidR="001644DE" w:rsidRPr="00E640C1" w:rsidRDefault="001644DE" w:rsidP="001644DE">
      <w:pPr>
        <w:spacing w:before="120" w:after="120"/>
        <w:ind w:firstLine="709"/>
      </w:pPr>
      <w:r w:rsidRPr="00E640C1">
        <w:t>введение обязанности для налогоплательщиков УСН уплачивать НДС при совокупных доходах более 60 млн рублей в год. При этом налогоплательщику предоставляется выбор ставки НДС в размере 20 % и право на вычет уплаченного НДС либо в размере 5 % без права на вычет уплаченного НДС (для дохода не более 250 млн рублей) и 7 % без права на вычет уплаченного НДС (для дохода не более 450 млн рублей) (</w:t>
      </w:r>
      <w:r w:rsidRPr="00E640C1">
        <w:rPr>
          <w:i/>
          <w:sz w:val="24"/>
        </w:rPr>
        <w:t>до 01.01.2025 по общему правилу налогоплательщики на УСН не признавались плательщиками НДС</w:t>
      </w:r>
      <w:r w:rsidRPr="00E640C1">
        <w:t>);</w:t>
      </w:r>
    </w:p>
    <w:p w14:paraId="1BC4BDCD" w14:textId="77777777" w:rsidR="001644DE" w:rsidRPr="00E640C1" w:rsidRDefault="001644DE" w:rsidP="001644DE">
      <w:pPr>
        <w:spacing w:before="120" w:after="120"/>
        <w:ind w:firstLine="709"/>
      </w:pPr>
      <w:r w:rsidRPr="00E640C1">
        <w:t>исключение возможности применения повышенных ставок по УСН в размере 8% и 20 % при нарушении лимитов по доходам и численности;</w:t>
      </w:r>
    </w:p>
    <w:p w14:paraId="65B22BF3" w14:textId="4EFB44BF" w:rsidR="001644DE" w:rsidRPr="00E640C1" w:rsidRDefault="001644DE" w:rsidP="001644DE">
      <w:pPr>
        <w:tabs>
          <w:tab w:val="left" w:pos="360"/>
        </w:tabs>
        <w:spacing w:after="120"/>
        <w:ind w:firstLine="709"/>
      </w:pPr>
      <w:r w:rsidRPr="00E30937">
        <w:rPr>
          <w:noProof/>
          <w:color w:val="FF0000"/>
        </w:rPr>
        <w:drawing>
          <wp:inline distT="0" distB="0" distL="0" distR="0" wp14:anchorId="085A5E7B" wp14:editId="1160F09C">
            <wp:extent cx="7620" cy="76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640C1">
        <w:t>исключение при определении объекта налогообложения доходов в виде сумм возмещения в связи с изъятием земельных участков для государственных и муниципальных нужд собственникам этих земельных участков, землепользователям, землевладельцам и арендаторам этих земельных участков, а также правообладателям расположенных на этих земельных участках объектов недвижимости;</w:t>
      </w:r>
    </w:p>
    <w:p w14:paraId="7F4CF83E" w14:textId="77777777" w:rsidR="001644DE" w:rsidRPr="00E640C1" w:rsidRDefault="001644DE" w:rsidP="001644DE">
      <w:pPr>
        <w:tabs>
          <w:tab w:val="left" w:pos="360"/>
        </w:tabs>
        <w:spacing w:after="120"/>
        <w:ind w:firstLine="709"/>
      </w:pPr>
      <w:r w:rsidRPr="00E640C1">
        <w:t>уточнение состава расходов индивидуальных предпринимателей, применяющих УСН с объектом налогообложения «доходы минус расходы», позволяющего учитывать в расходах страховые взносы на обязательное пенсионное страхование и на обязательное медицинское страхование;</w:t>
      </w:r>
    </w:p>
    <w:p w14:paraId="46DC631A" w14:textId="77777777" w:rsidR="001644DE" w:rsidRPr="00E640C1" w:rsidRDefault="001644DE" w:rsidP="001644DE">
      <w:pPr>
        <w:tabs>
          <w:tab w:val="left" w:pos="360"/>
        </w:tabs>
        <w:spacing w:after="120"/>
        <w:ind w:firstLine="709"/>
      </w:pPr>
      <w:r w:rsidRPr="00E640C1">
        <w:t xml:space="preserve">уточнение состава расходов на приобретение и (или) создание нематериальных активов, на которые могут быть уменьшены доходы при определении объекта налогообложения при применении </w:t>
      </w:r>
      <w:r>
        <w:t>УСН</w:t>
      </w:r>
      <w:r w:rsidRPr="00E640C1">
        <w:t>, в случае осуществления достройки, дооборудования, реконструкции, модернизации, технического перевооружения, частичной ликвидации соответствующих объектов и по иным аналогичным основаниям независимо от размера стоимости нематериальных активов;</w:t>
      </w:r>
    </w:p>
    <w:p w14:paraId="0FD2AA99" w14:textId="77777777" w:rsidR="001644DE" w:rsidRPr="00E640C1" w:rsidRDefault="001644DE" w:rsidP="001644DE">
      <w:pPr>
        <w:tabs>
          <w:tab w:val="left" w:pos="360"/>
        </w:tabs>
        <w:spacing w:after="120"/>
        <w:ind w:firstLine="709"/>
      </w:pPr>
      <w:r w:rsidRPr="00E640C1">
        <w:t xml:space="preserve">изменение порядка уплаты налогоплательщиками налога по УСН по новому месту нахождения организации (месту жительства индивидуального предпринимателя) в случае, если налоговая ставка по новому месту нахождения организации (месту жительства индивидуального предпринимателя) установлена субъектом Российской Федерации в меньшем размере (уплата налога будет осуществляться по налоговой ставке, установленной законом того субъекта Российской Федерации, на территории которого организация (индивидуальный предприниматель) ранее применяла </w:t>
      </w:r>
      <w:r w:rsidRPr="00E640C1">
        <w:lastRenderedPageBreak/>
        <w:t xml:space="preserve">УСН в течение 3-х последовательных налоговых периодов, начиная с налогового периода, в котором было изменено место нахождения организации (место жительства индивидуального предпринимателя); </w:t>
      </w:r>
    </w:p>
    <w:p w14:paraId="1FE7745E" w14:textId="77777777" w:rsidR="001644DE" w:rsidRPr="00E640C1" w:rsidRDefault="001644DE" w:rsidP="001644DE">
      <w:pPr>
        <w:spacing w:after="120"/>
        <w:ind w:firstLine="709"/>
      </w:pPr>
      <w:r w:rsidRPr="00E640C1">
        <w:t>перенос срока уплаты налога по патентам, срок окончания действия которых приходится на 31 декабря, на 28 декабря в целях зачисления платежей по соответствующему налогу в местные бюджеты в текущем, а не в следующем году.</w:t>
      </w:r>
    </w:p>
    <w:p w14:paraId="0D680A40" w14:textId="77777777" w:rsidR="001644DE" w:rsidRPr="00E640C1" w:rsidRDefault="001644DE" w:rsidP="001644DE">
      <w:pPr>
        <w:spacing w:before="120" w:after="120"/>
        <w:ind w:firstLine="709"/>
      </w:pPr>
      <w:r w:rsidRPr="00E640C1">
        <w:t>В целях создания благоприятных налоговых условий для развития предпринимательской деятельности</w:t>
      </w:r>
      <w:r>
        <w:t xml:space="preserve"> подготовлены изменения в </w:t>
      </w:r>
      <w:r w:rsidRPr="00E640C1">
        <w:t xml:space="preserve">Закон Красноярского края от 25.06.2015 № 8-3530 «Об установлении ставок налогов для налогоплательщиков, впервые зарегистрированных в качестве индивидуальных предпринимателей и перешедших на упрощенную систему налогообложения и (или) патентную систему налогообложения», предусматривающие продление срока действия «налоговых каникул» </w:t>
      </w:r>
      <w:r w:rsidRPr="00E640C1">
        <w:br/>
        <w:t>до 1 января 2027 года (</w:t>
      </w:r>
      <w:r w:rsidRPr="00E640C1">
        <w:rPr>
          <w:i/>
        </w:rPr>
        <w:t xml:space="preserve">продлено право субъектов Российской Федерации по установлению налоговой ставки в размере 0 </w:t>
      </w:r>
      <w:r w:rsidRPr="00E640C1">
        <w:t>%)  для всех установленных в законе видов деятельности.</w:t>
      </w:r>
    </w:p>
    <w:p w14:paraId="6B5DF364" w14:textId="77777777" w:rsidR="001644DE" w:rsidRDefault="001644DE" w:rsidP="001644DE">
      <w:pPr>
        <w:autoSpaceDE w:val="0"/>
        <w:autoSpaceDN w:val="0"/>
        <w:adjustRightInd w:val="0"/>
        <w:spacing w:before="120" w:after="120"/>
        <w:ind w:firstLine="709"/>
      </w:pPr>
      <w:r w:rsidRPr="00775574">
        <w:t>В целях справедливого распределения налоговой нагрузки предполагается совершенствование патентной системы налогообложения.</w:t>
      </w:r>
    </w:p>
    <w:p w14:paraId="0E4F41BC" w14:textId="77777777" w:rsidR="001644DE" w:rsidRPr="00E640C1" w:rsidRDefault="001644DE" w:rsidP="001644DE">
      <w:pPr>
        <w:autoSpaceDE w:val="0"/>
        <w:autoSpaceDN w:val="0"/>
        <w:adjustRightInd w:val="0"/>
        <w:spacing w:before="120" w:after="120"/>
        <w:ind w:firstLine="709"/>
      </w:pPr>
      <w:r w:rsidRPr="00E640C1">
        <w:t>В рамках доработки специального налогового режима «</w:t>
      </w:r>
      <w:r w:rsidRPr="00E640C1">
        <w:rPr>
          <w:b/>
        </w:rPr>
        <w:t>Автоматизированная упрощенная система налогообложения</w:t>
      </w:r>
      <w:r w:rsidRPr="00E640C1">
        <w:t>» (АУСН):</w:t>
      </w:r>
    </w:p>
    <w:p w14:paraId="11998D43" w14:textId="77777777" w:rsidR="001644DE" w:rsidRPr="00E640C1" w:rsidRDefault="001644DE" w:rsidP="001644DE">
      <w:pPr>
        <w:tabs>
          <w:tab w:val="left" w:pos="360"/>
        </w:tabs>
        <w:spacing w:after="120"/>
        <w:ind w:firstLine="709"/>
      </w:pPr>
      <w:r w:rsidRPr="00E640C1">
        <w:t xml:space="preserve">расширение географии применения АУСН на все субъекты Российской Федерации с 1 января 2026 года в целях обеспечения возможности субъектам малого предпринимательства вести предпринимательскую деятельность в наиболее комфортных условиях на всей территории Российской Федерации; </w:t>
      </w:r>
    </w:p>
    <w:p w14:paraId="4ACCED26" w14:textId="77777777" w:rsidR="001644DE" w:rsidRDefault="001644DE" w:rsidP="001644DE">
      <w:pPr>
        <w:tabs>
          <w:tab w:val="left" w:pos="360"/>
        </w:tabs>
        <w:spacing w:after="240"/>
        <w:ind w:firstLine="709"/>
      </w:pPr>
      <w:r w:rsidRPr="00E640C1">
        <w:t>закрепление возможности осуществления информационного обмена с операторами электронных площадок (маркетплейсы и т.д.) о полученных от налогоплательщиков суммах агентских вознаграждений, а также взаимозачетах встречных требований, в целях расширения возможностей налогового органа в администрировании АУСН.</w:t>
      </w:r>
    </w:p>
    <w:p w14:paraId="32B2B248" w14:textId="77777777" w:rsidR="001644DE" w:rsidRPr="00E30937" w:rsidRDefault="001644DE" w:rsidP="001644DE">
      <w:pPr>
        <w:pStyle w:val="3"/>
        <w:spacing w:before="120" w:after="120"/>
        <w:rPr>
          <w:rFonts w:ascii="Times New Roman" w:hAnsi="Times New Roman"/>
          <w:sz w:val="28"/>
          <w:szCs w:val="28"/>
        </w:rPr>
      </w:pPr>
      <w:bookmarkStart w:id="161" w:name="_Toc179557784"/>
      <w:bookmarkStart w:id="162" w:name="_Toc179826258"/>
      <w:bookmarkStart w:id="163" w:name="_Toc182386162"/>
      <w:r w:rsidRPr="00E30937">
        <w:rPr>
          <w:rFonts w:ascii="Times New Roman" w:hAnsi="Times New Roman"/>
          <w:sz w:val="28"/>
          <w:szCs w:val="28"/>
        </w:rPr>
        <w:t>Государственная пошлина</w:t>
      </w:r>
      <w:bookmarkEnd w:id="161"/>
      <w:bookmarkEnd w:id="162"/>
      <w:bookmarkEnd w:id="163"/>
    </w:p>
    <w:p w14:paraId="0C6E4814" w14:textId="77777777" w:rsidR="001644DE" w:rsidRPr="00E640C1" w:rsidRDefault="001644DE" w:rsidP="001644DE">
      <w:pPr>
        <w:autoSpaceDE w:val="0"/>
        <w:autoSpaceDN w:val="0"/>
        <w:adjustRightInd w:val="0"/>
        <w:spacing w:after="120"/>
        <w:ind w:firstLine="709"/>
        <w:rPr>
          <w:bCs/>
        </w:rPr>
      </w:pPr>
      <w:r w:rsidRPr="00E640C1">
        <w:rPr>
          <w:bCs/>
        </w:rPr>
        <w:t>уточнение порядка уплаты и размеров государственной пошлины за государственную регистрацию права общей долевой собственности владельцев инвестиционных паев на недвижимое и</w:t>
      </w:r>
      <w:r w:rsidRPr="00E640C1">
        <w:t xml:space="preserve">мущество, составляющее паевой инвестиционный фонд, ограничения данного права и обременений такого имущества или сделок с ним; </w:t>
      </w:r>
    </w:p>
    <w:p w14:paraId="7DCFEB86" w14:textId="77777777" w:rsidR="001644DE" w:rsidRPr="00E640C1" w:rsidRDefault="001644DE" w:rsidP="001644DE">
      <w:pPr>
        <w:autoSpaceDE w:val="0"/>
        <w:autoSpaceDN w:val="0"/>
        <w:adjustRightInd w:val="0"/>
        <w:spacing w:after="240"/>
        <w:ind w:firstLine="709"/>
        <w:rPr>
          <w:i/>
          <w:iCs/>
          <w:sz w:val="24"/>
          <w:szCs w:val="24"/>
        </w:rPr>
      </w:pPr>
      <w:r w:rsidRPr="00E640C1">
        <w:t xml:space="preserve">увеличение размеров государственной пошлины за государственную регистрацию прав собственности на недвижимое имущество. </w:t>
      </w:r>
    </w:p>
    <w:p w14:paraId="2C8B5FBA" w14:textId="77777777" w:rsidR="001644DE" w:rsidRPr="00E640C1" w:rsidRDefault="001644DE" w:rsidP="001644DE">
      <w:pPr>
        <w:tabs>
          <w:tab w:val="left" w:pos="360"/>
        </w:tabs>
        <w:spacing w:after="240"/>
        <w:ind w:firstLine="709"/>
      </w:pPr>
    </w:p>
    <w:p w14:paraId="79E439B5" w14:textId="77777777" w:rsidR="001644DE" w:rsidRPr="003E7745" w:rsidRDefault="001644DE" w:rsidP="001644DE">
      <w:pPr>
        <w:pStyle w:val="3"/>
        <w:spacing w:before="120"/>
        <w:rPr>
          <w:rFonts w:ascii="Times New Roman" w:hAnsi="Times New Roman"/>
          <w:sz w:val="28"/>
          <w:szCs w:val="28"/>
        </w:rPr>
      </w:pPr>
      <w:bookmarkStart w:id="164" w:name="_Toc116571576"/>
      <w:bookmarkStart w:id="165" w:name="_Toc147770256"/>
      <w:bookmarkStart w:id="166" w:name="_Toc148058131"/>
      <w:bookmarkStart w:id="167" w:name="_Toc182386163"/>
      <w:bookmarkEnd w:id="159"/>
      <w:bookmarkEnd w:id="160"/>
      <w:r w:rsidRPr="003E7745">
        <w:rPr>
          <w:rFonts w:ascii="Times New Roman" w:hAnsi="Times New Roman"/>
          <w:sz w:val="28"/>
          <w:szCs w:val="28"/>
        </w:rPr>
        <w:lastRenderedPageBreak/>
        <w:t>Земельный налог</w:t>
      </w:r>
      <w:bookmarkEnd w:id="164"/>
      <w:bookmarkEnd w:id="165"/>
      <w:bookmarkEnd w:id="166"/>
      <w:bookmarkEnd w:id="167"/>
    </w:p>
    <w:p w14:paraId="4386DE79" w14:textId="77777777" w:rsidR="001644DE" w:rsidRPr="00E640C1" w:rsidRDefault="001644DE" w:rsidP="001644DE">
      <w:pPr>
        <w:autoSpaceDE w:val="0"/>
        <w:autoSpaceDN w:val="0"/>
        <w:adjustRightInd w:val="0"/>
        <w:spacing w:after="120"/>
        <w:ind w:firstLine="709"/>
      </w:pPr>
      <w:r w:rsidRPr="00E640C1">
        <w:t xml:space="preserve">предоставление права органам местного самоуправления с 2025 года устанавливать ставку земельного налога в размере 1,5 % </w:t>
      </w:r>
      <w:r w:rsidRPr="00E640C1">
        <w:rPr>
          <w:bCs/>
        </w:rPr>
        <w:t xml:space="preserve">в отношении земельных участков, занятых жилищным фондом и (или) объектами инженерной инфраструктуры жилищно-коммунального комплекса или приобретенных (предоставленных) для жилищного строительства, а также не используемых в предпринимательской деятельности участки, приобретенные (предоставленные) для ведения личного подсобного хозяйства, садоводства или огородничества, а также земельных участков общего назначения садоводства, </w:t>
      </w:r>
      <w:r w:rsidRPr="00E640C1">
        <w:t>кадастровая стоимость которых превышает 300 млн рублей. При этом пониженная ставка 0,3 % сохранится независимо от цены для участков сельскохозяйственного назначения и земель, которые входят в зоны сельскохозяйственного использования населенных пунктов, а также предоставленных для обеспечения обороны, безопасности, таможенных нужд и ограниченных в обороте;</w:t>
      </w:r>
    </w:p>
    <w:p w14:paraId="28119C67" w14:textId="77777777" w:rsidR="001644DE" w:rsidRPr="00E640C1" w:rsidRDefault="001644DE" w:rsidP="001644DE">
      <w:pPr>
        <w:autoSpaceDE w:val="0"/>
        <w:autoSpaceDN w:val="0"/>
        <w:adjustRightInd w:val="0"/>
        <w:spacing w:after="120"/>
        <w:ind w:firstLine="709"/>
      </w:pPr>
      <w:r w:rsidRPr="00E640C1">
        <w:t>введение порядка перерасчета налога в отношении налогоплательщиков – физических лиц и установление предельного срока уплаты налогоплательщиками – физическими лицами налога, исчисленного по результатам перерасчета суммы ранее исчисленного налога –</w:t>
      </w:r>
      <w:r w:rsidRPr="00E640C1">
        <w:rPr>
          <w:i/>
        </w:rPr>
        <w:t xml:space="preserve"> </w:t>
      </w:r>
      <w:r w:rsidRPr="00E640C1">
        <w:t>не позднее 28-го числа третьего месяца, следующего за месяцем, в котором сформировано налоговое уведомление в связи с данным перерасчетом;</w:t>
      </w:r>
    </w:p>
    <w:p w14:paraId="46A9EA18" w14:textId="77777777" w:rsidR="001644DE" w:rsidRPr="00E640C1" w:rsidRDefault="001644DE" w:rsidP="001644DE">
      <w:pPr>
        <w:autoSpaceDE w:val="0"/>
        <w:autoSpaceDN w:val="0"/>
        <w:adjustRightInd w:val="0"/>
        <w:spacing w:after="120"/>
        <w:ind w:firstLine="709"/>
      </w:pPr>
      <w:r w:rsidRPr="00E640C1">
        <w:t xml:space="preserve">расширение состава сведений, передаваемых в соответствии с </w:t>
      </w:r>
      <w:hyperlink r:id="rId14" w:history="1">
        <w:r w:rsidRPr="00E640C1">
          <w:t>пунктом 18 статьи 396</w:t>
        </w:r>
      </w:hyperlink>
      <w:r w:rsidRPr="00E640C1">
        <w:t xml:space="preserve"> Налогового кодекса Российской Федерации в налоговые органы органами, осуществляющими федеральный государственный земельный контроль (надзор), а также органами, осуществляющими муниципальный земельный контроль, в целях применения </w:t>
      </w:r>
      <w:hyperlink r:id="rId15" w:history="1">
        <w:r w:rsidRPr="00E640C1">
          <w:t>пункта 7.2 статьи 396</w:t>
        </w:r>
      </w:hyperlink>
      <w:r w:rsidRPr="00E640C1">
        <w:t xml:space="preserve"> Налогового кодекса Российской Федерации;</w:t>
      </w:r>
    </w:p>
    <w:p w14:paraId="7F8669EA" w14:textId="77777777" w:rsidR="001644DE" w:rsidRPr="00E640C1" w:rsidRDefault="001644DE" w:rsidP="001644DE">
      <w:pPr>
        <w:tabs>
          <w:tab w:val="left" w:pos="360"/>
        </w:tabs>
        <w:spacing w:after="120"/>
        <w:ind w:firstLine="709"/>
        <w:jc w:val="both"/>
        <w:rPr>
          <w:bCs/>
        </w:rPr>
      </w:pPr>
      <w:r w:rsidRPr="00E30937">
        <w:rPr>
          <w:bCs/>
        </w:rPr>
        <w:t>определение налогоплательщиков в случае отсутствия в Едином государственном реестре недвижимости информации о существующих правах на земельные участки на основании документов, удостоверяющих права на землю</w:t>
      </w:r>
      <w:r w:rsidRPr="00E640C1">
        <w:rPr>
          <w:bCs/>
        </w:rPr>
        <w:t xml:space="preserve"> (</w:t>
      </w:r>
      <w:r w:rsidRPr="00E640C1">
        <w:rPr>
          <w:bCs/>
          <w:i/>
          <w:sz w:val="24"/>
        </w:rPr>
        <w:t>государственные акты, свидетельства и другие документы, удостоверяющие права на землю и выданные гражданам или юридическим лицам до введения в действие Федерального закона «О государственной регистрации прав на недвижимое имущество и сделок с ним»</w:t>
      </w:r>
      <w:r w:rsidRPr="00E640C1">
        <w:rPr>
          <w:bCs/>
        </w:rPr>
        <w:t xml:space="preserve">), </w:t>
      </w:r>
      <w:r w:rsidRPr="00E30937">
        <w:rPr>
          <w:bCs/>
        </w:rPr>
        <w:t>сведения о которых предоставлены в налоговые органы в соответствии с Налоговым кодексом Российской Федерации</w:t>
      </w:r>
      <w:r w:rsidRPr="00E640C1">
        <w:rPr>
          <w:bCs/>
        </w:rPr>
        <w:t>;</w:t>
      </w:r>
    </w:p>
    <w:p w14:paraId="629A35FC" w14:textId="77777777" w:rsidR="001644DE" w:rsidRPr="00E30937" w:rsidRDefault="001644DE" w:rsidP="001644DE">
      <w:pPr>
        <w:tabs>
          <w:tab w:val="left" w:pos="360"/>
        </w:tabs>
        <w:spacing w:after="240"/>
        <w:ind w:firstLine="709"/>
        <w:rPr>
          <w:bCs/>
        </w:rPr>
      </w:pPr>
      <w:r w:rsidRPr="00E30937">
        <w:rPr>
          <w:bCs/>
        </w:rPr>
        <w:t>поэтапное изменение порядка исчисления и уплаты земельного налога организаций с возложением на налоговые органы обязанности по исчислению налога (авансовых платежей по налогу) и отмене для налогоплательщиков-организаций обязанности по направлению уведомлений об исчисленной сумме налога (авансовых платежей по налогу).</w:t>
      </w:r>
    </w:p>
    <w:p w14:paraId="5115E7AD" w14:textId="77777777" w:rsidR="001644DE" w:rsidRDefault="001644DE" w:rsidP="001644DE">
      <w:pPr>
        <w:spacing w:before="120" w:after="120"/>
        <w:ind w:firstLine="709"/>
        <w:jc w:val="both"/>
        <w:rPr>
          <w:rFonts w:eastAsia="Times New Roman"/>
        </w:rPr>
      </w:pPr>
      <w:r w:rsidRPr="00AD73D5">
        <w:rPr>
          <w:rFonts w:eastAsia="Times New Roman"/>
        </w:rPr>
        <w:t>осуществляемого на основании договора о комплексном развитии территории.</w:t>
      </w:r>
    </w:p>
    <w:p w14:paraId="5065BD99" w14:textId="77777777" w:rsidR="001644DE" w:rsidRPr="00E30937" w:rsidRDefault="001644DE" w:rsidP="001644DE">
      <w:pPr>
        <w:pStyle w:val="3"/>
        <w:spacing w:before="120" w:after="120"/>
        <w:rPr>
          <w:rFonts w:ascii="Times New Roman" w:hAnsi="Times New Roman"/>
          <w:sz w:val="28"/>
          <w:szCs w:val="28"/>
        </w:rPr>
      </w:pPr>
      <w:bookmarkStart w:id="168" w:name="_Toc179557786"/>
      <w:bookmarkStart w:id="169" w:name="_Toc179826260"/>
      <w:bookmarkStart w:id="170" w:name="_Toc182386164"/>
      <w:r w:rsidRPr="00E30937">
        <w:rPr>
          <w:rFonts w:ascii="Times New Roman" w:hAnsi="Times New Roman"/>
          <w:sz w:val="28"/>
          <w:szCs w:val="28"/>
        </w:rPr>
        <w:lastRenderedPageBreak/>
        <w:t>Туристический налог</w:t>
      </w:r>
      <w:bookmarkEnd w:id="168"/>
      <w:bookmarkEnd w:id="169"/>
      <w:bookmarkEnd w:id="170"/>
    </w:p>
    <w:p w14:paraId="6A278A0B" w14:textId="77777777" w:rsidR="001644DE" w:rsidRPr="00E640C1" w:rsidRDefault="001644DE" w:rsidP="001644DE">
      <w:pPr>
        <w:spacing w:after="120"/>
        <w:ind w:firstLine="709"/>
        <w:contextualSpacing/>
      </w:pPr>
      <w:r w:rsidRPr="00E640C1">
        <w:t>В Налоговый кодекс Российской Федерации внесены изменения</w:t>
      </w:r>
      <w:r w:rsidRPr="00E640C1">
        <w:rPr>
          <w:bCs/>
        </w:rPr>
        <w:t>, предусматривающие предоставление</w:t>
      </w:r>
      <w:r w:rsidRPr="00E640C1">
        <w:t xml:space="preserve"> права муниципальным образованиям</w:t>
      </w:r>
      <w:r w:rsidRPr="00E640C1">
        <w:rPr>
          <w:bCs/>
        </w:rPr>
        <w:t xml:space="preserve"> введения с 2025 года туристического налога.</w:t>
      </w:r>
    </w:p>
    <w:p w14:paraId="09E7C4AE" w14:textId="77777777" w:rsidR="001644DE" w:rsidRPr="00E640C1" w:rsidRDefault="001644DE" w:rsidP="001644DE">
      <w:pPr>
        <w:autoSpaceDE w:val="0"/>
        <w:autoSpaceDN w:val="0"/>
        <w:adjustRightInd w:val="0"/>
        <w:ind w:firstLine="709"/>
        <w:rPr>
          <w:color w:val="000000"/>
        </w:rPr>
      </w:pPr>
      <w:r w:rsidRPr="00E640C1">
        <w:rPr>
          <w:color w:val="000000"/>
        </w:rPr>
        <w:t>Решение о введении туристического налога на территории муниципального образования, размерах налоговых ставок (</w:t>
      </w:r>
      <w:r w:rsidRPr="00E640C1">
        <w:rPr>
          <w:i/>
          <w:color w:val="000000"/>
          <w:sz w:val="24"/>
        </w:rPr>
        <w:t>в пределах максимальных ставок, установленных Налоговым кодексом Российской Федерации</w:t>
      </w:r>
      <w:r w:rsidRPr="00E640C1">
        <w:rPr>
          <w:color w:val="000000"/>
        </w:rPr>
        <w:t>) и установлении дополнительных налоговых льгот органы местного самоуправления будут принимать самостоятельно с учетом общих подходов и рекомендаций министерства финансов Красноярского края и агентства по туризму Красноярского края.</w:t>
      </w:r>
    </w:p>
    <w:p w14:paraId="1B710448" w14:textId="77777777" w:rsidR="001644DE" w:rsidRPr="00E640C1" w:rsidRDefault="001644DE" w:rsidP="001644DE">
      <w:pPr>
        <w:spacing w:after="120"/>
        <w:ind w:firstLine="709"/>
        <w:contextualSpacing/>
      </w:pPr>
      <w:r w:rsidRPr="00E640C1">
        <w:t>Туристический налог будет уплачиваться организациями и физическими лицами, которые оказывают услуги по предоставлению мест для временного проживания в средствах размещения, принадлежащих им на праве собственности или на ином законном основании.</w:t>
      </w:r>
    </w:p>
    <w:p w14:paraId="59BDF30E" w14:textId="77777777" w:rsidR="001644DE" w:rsidRPr="00E640C1" w:rsidRDefault="001644DE" w:rsidP="001644DE">
      <w:pPr>
        <w:spacing w:after="120"/>
        <w:ind w:firstLine="709"/>
        <w:contextualSpacing/>
      </w:pPr>
      <w:r w:rsidRPr="00E640C1">
        <w:t>Туристический налог будет взиматься со стоимости услуг по проживанию, которые оказываются в средствах размещения, входящих в реестр классифицированных средств размещения.</w:t>
      </w:r>
    </w:p>
    <w:p w14:paraId="67224310" w14:textId="77777777" w:rsidR="001644DE" w:rsidRPr="00E30937" w:rsidRDefault="001644DE" w:rsidP="001644DE">
      <w:pPr>
        <w:spacing w:before="120" w:after="120"/>
        <w:ind w:firstLine="709"/>
        <w:jc w:val="both"/>
        <w:rPr>
          <w:rFonts w:eastAsia="Times New Roman"/>
        </w:rPr>
      </w:pPr>
    </w:p>
    <w:p w14:paraId="2873BAFE" w14:textId="77777777" w:rsidR="001644DE" w:rsidRPr="00C46CB3" w:rsidRDefault="001644DE" w:rsidP="001644DE">
      <w:pPr>
        <w:pStyle w:val="2"/>
      </w:pPr>
      <w:bookmarkStart w:id="171" w:name="_Toc116426898"/>
      <w:bookmarkStart w:id="172" w:name="_Toc116571579"/>
      <w:bookmarkStart w:id="173" w:name="_Toc147770257"/>
      <w:bookmarkStart w:id="174" w:name="_Toc148058132"/>
      <w:bookmarkStart w:id="175" w:name="_Toc182386165"/>
      <w:r>
        <w:t xml:space="preserve">2.5. </w:t>
      </w:r>
      <w:r w:rsidRPr="00C46CB3">
        <w:t>Сохранение экономической (финансовой) безопасности и повышение благосостояния населения</w:t>
      </w:r>
      <w:bookmarkEnd w:id="171"/>
      <w:bookmarkEnd w:id="172"/>
      <w:bookmarkEnd w:id="173"/>
      <w:bookmarkEnd w:id="174"/>
      <w:bookmarkEnd w:id="175"/>
    </w:p>
    <w:p w14:paraId="7AD9779D" w14:textId="77777777" w:rsidR="001644DE" w:rsidRPr="00C46CB3" w:rsidRDefault="001644DE" w:rsidP="001644DE">
      <w:pPr>
        <w:spacing w:before="120" w:after="120"/>
        <w:ind w:firstLine="709"/>
        <w:jc w:val="both"/>
        <w:rPr>
          <w:rFonts w:eastAsia="Times New Roman"/>
        </w:rPr>
      </w:pPr>
    </w:p>
    <w:p w14:paraId="03CEBDF8" w14:textId="77777777" w:rsidR="001644DE" w:rsidRPr="00CF2792" w:rsidRDefault="001644DE" w:rsidP="001644DE">
      <w:pPr>
        <w:tabs>
          <w:tab w:val="left" w:pos="0"/>
        </w:tabs>
        <w:spacing w:before="120"/>
        <w:ind w:firstLine="709"/>
      </w:pPr>
      <w:r w:rsidRPr="00CF2792">
        <w:t>В целях обеспечения поддержки граждан в 202</w:t>
      </w:r>
      <w:r>
        <w:t>5</w:t>
      </w:r>
      <w:r w:rsidRPr="005C6724">
        <w:rPr>
          <w:bCs/>
        </w:rPr>
        <w:t>–</w:t>
      </w:r>
      <w:r w:rsidRPr="00CF2792">
        <w:t>202</w:t>
      </w:r>
      <w:r>
        <w:t>7</w:t>
      </w:r>
      <w:r w:rsidRPr="00CF2792">
        <w:t xml:space="preserve"> годах </w:t>
      </w:r>
      <w:r>
        <w:br/>
      </w:r>
      <w:r w:rsidRPr="00CF2792">
        <w:t>будут сохранены все социальные льготы.</w:t>
      </w:r>
    </w:p>
    <w:p w14:paraId="2D5A975B" w14:textId="77777777" w:rsidR="001644DE" w:rsidRPr="00CF2792" w:rsidRDefault="001644DE" w:rsidP="001644DE">
      <w:pPr>
        <w:tabs>
          <w:tab w:val="left" w:pos="0"/>
        </w:tabs>
        <w:spacing w:before="120"/>
        <w:ind w:firstLine="709"/>
      </w:pPr>
      <w:r w:rsidRPr="00CF2792">
        <w:t>Меры федеральной государственной политики по поддержке граждан будут дополнены следующими направлениями:</w:t>
      </w:r>
    </w:p>
    <w:p w14:paraId="076D43BF" w14:textId="77777777" w:rsidR="001644DE" w:rsidRPr="00E67C41" w:rsidRDefault="001644DE" w:rsidP="001644DE">
      <w:pPr>
        <w:pStyle w:val="3"/>
        <w:spacing w:before="120"/>
        <w:rPr>
          <w:rFonts w:ascii="Times New Roman" w:hAnsi="Times New Roman"/>
          <w:sz w:val="28"/>
          <w:szCs w:val="28"/>
        </w:rPr>
      </w:pPr>
      <w:bookmarkStart w:id="176" w:name="_Toc147770258"/>
      <w:bookmarkStart w:id="177" w:name="_Toc148058133"/>
      <w:bookmarkStart w:id="178" w:name="_Toc182386166"/>
      <w:r w:rsidRPr="00E67C41">
        <w:rPr>
          <w:rFonts w:ascii="Times New Roman" w:hAnsi="Times New Roman"/>
          <w:sz w:val="28"/>
          <w:szCs w:val="28"/>
        </w:rPr>
        <w:t>Налог на доходы физических лиц:</w:t>
      </w:r>
      <w:bookmarkEnd w:id="176"/>
      <w:bookmarkEnd w:id="177"/>
      <w:bookmarkEnd w:id="178"/>
    </w:p>
    <w:p w14:paraId="05CCA705" w14:textId="77777777" w:rsidR="001644DE" w:rsidRPr="00E640C1" w:rsidRDefault="001644DE" w:rsidP="001644DE">
      <w:pPr>
        <w:spacing w:before="120"/>
        <w:ind w:firstLine="709"/>
      </w:pPr>
      <w:bookmarkStart w:id="179" w:name="_Toc53512710"/>
      <w:bookmarkStart w:id="180" w:name="_Toc53513587"/>
      <w:bookmarkEnd w:id="150"/>
      <w:bookmarkEnd w:id="151"/>
      <w:r w:rsidRPr="00E640C1">
        <w:t>с 1 января 2025 года:</w:t>
      </w:r>
    </w:p>
    <w:p w14:paraId="173019E0" w14:textId="77777777" w:rsidR="001644DE" w:rsidRPr="00E640C1" w:rsidRDefault="001644DE" w:rsidP="001644DE">
      <w:pPr>
        <w:pStyle w:val="af6"/>
        <w:tabs>
          <w:tab w:val="left" w:pos="0"/>
        </w:tabs>
        <w:spacing w:before="120"/>
        <w:ind w:left="0" w:firstLine="709"/>
        <w:rPr>
          <w:szCs w:val="22"/>
        </w:rPr>
      </w:pPr>
      <w:r w:rsidRPr="00E640C1">
        <w:t>введены дифференцированные ставки и пятиступенчатая налоговая шкала ставок по НДФЛ в зависимости от размера и вида дохода, полученного налогоплательщиком в налоговом периоде (доходы до 2,4 млн рублей – 13%, от 2,4 до 5 млн рублей – 15%, от 5 до 20 млн рублей – 18%, от 20 до 50 млн рублей – 20% и от 50 млн рублей – 22 %). При этом н</w:t>
      </w:r>
      <w:r w:rsidRPr="00E640C1">
        <w:rPr>
          <w:szCs w:val="22"/>
        </w:rPr>
        <w:t>алогообложение НДФЛ доходов участников СВО, получаемых в связи с участием в ней, не изменится</w:t>
      </w:r>
      <w:r w:rsidRPr="00E640C1">
        <w:t xml:space="preserve">; </w:t>
      </w:r>
    </w:p>
    <w:p w14:paraId="2B5D5C8D" w14:textId="77777777" w:rsidR="001644DE" w:rsidRPr="00E640C1" w:rsidRDefault="001644DE" w:rsidP="001644DE">
      <w:pPr>
        <w:spacing w:before="120" w:after="120"/>
        <w:ind w:firstLine="709"/>
      </w:pPr>
      <w:r w:rsidRPr="00E640C1">
        <w:t>увеличены размер стандартного налогового вычета на второго ребенка – до 2 800 рублей (</w:t>
      </w:r>
      <w:r w:rsidRPr="00E640C1">
        <w:rPr>
          <w:i/>
          <w:sz w:val="24"/>
        </w:rPr>
        <w:t>вместо 1 400 рублей</w:t>
      </w:r>
      <w:r w:rsidRPr="00E640C1">
        <w:t>), на третьего и каждого последующего ребенка – 6 000 рублей (</w:t>
      </w:r>
      <w:r w:rsidRPr="00E640C1">
        <w:rPr>
          <w:i/>
          <w:sz w:val="24"/>
        </w:rPr>
        <w:t>вместо 3 000 рублей</w:t>
      </w:r>
      <w:r w:rsidRPr="00E640C1">
        <w:t>), сумма предельного дохода налогоплательщика в целях применения указанного стандартного налогового вычета – до 450 тыс. рублей в год (</w:t>
      </w:r>
      <w:r w:rsidRPr="00E640C1">
        <w:rPr>
          <w:i/>
          <w:sz w:val="24"/>
        </w:rPr>
        <w:t>вместо 350 тыс. рублей</w:t>
      </w:r>
      <w:r w:rsidRPr="00E640C1">
        <w:t>);</w:t>
      </w:r>
    </w:p>
    <w:p w14:paraId="37B44D36" w14:textId="77777777" w:rsidR="001644DE" w:rsidRPr="00E640C1" w:rsidRDefault="001644DE" w:rsidP="001644DE">
      <w:pPr>
        <w:spacing w:before="120" w:after="120"/>
        <w:ind w:firstLine="709"/>
      </w:pPr>
      <w:r w:rsidRPr="00E640C1">
        <w:lastRenderedPageBreak/>
        <w:t xml:space="preserve">распространен стандартный налоговый вычет на лиц, выполнивших нормативы испытаний (тестов) комплекса «Готов к труду и обороне» и прошедших диспансеризацию, в размере 18 тыс. рублей за налоговый период; </w:t>
      </w:r>
    </w:p>
    <w:p w14:paraId="1B02EF1B" w14:textId="77777777" w:rsidR="001644DE" w:rsidRPr="00E640C1" w:rsidRDefault="001644DE" w:rsidP="001644DE">
      <w:pPr>
        <w:spacing w:before="120" w:after="120"/>
        <w:ind w:firstLine="709"/>
        <w:contextualSpacing/>
      </w:pPr>
      <w:r w:rsidRPr="00E640C1">
        <w:t>введена ежегодная выплата из федерального бюджета работающим родителям, имеющим двух и более детей (семейная налоговая выплата), в случае, если размер среднедушевого дохода семьи не превышает 1,5-кратную величину прожиточного минимума на душу населения, установленную в субъекте Российской Федерации по месту жительства (пребывания) или фактического проживания заявителя, с целью достижения эффективной налоговой ставки для указанной категории в размере 6 %;</w:t>
      </w:r>
    </w:p>
    <w:p w14:paraId="5A9B9428" w14:textId="77777777" w:rsidR="001644DE" w:rsidRPr="00E640C1" w:rsidRDefault="001644DE" w:rsidP="001644DE">
      <w:pPr>
        <w:spacing w:before="120" w:after="120"/>
        <w:ind w:firstLine="709"/>
        <w:contextualSpacing/>
      </w:pPr>
      <w:r w:rsidRPr="00E640C1">
        <w:t>ограничены права на применение налоговых преференций в виде освобождения от НДФЛ при долгосрочном владении ценными бумагами и долями участия в уставном капитале, если соответствующие доходы превышают 50 млн рублей за налоговый период;</w:t>
      </w:r>
    </w:p>
    <w:p w14:paraId="1D8FA8F6" w14:textId="77777777" w:rsidR="001644DE" w:rsidRPr="00E640C1" w:rsidRDefault="001644DE" w:rsidP="001644DE">
      <w:pPr>
        <w:spacing w:before="120" w:after="120"/>
        <w:ind w:firstLine="709"/>
        <w:rPr>
          <w:color w:val="FF0000"/>
        </w:rPr>
      </w:pPr>
      <w:r w:rsidRPr="00E640C1">
        <w:t xml:space="preserve">расширена сфера применения налоговой льготы, установленной для семей с двумя несовершеннолетними детьми в отношении дохода от продажи жилого помещения при улучшении жилищных условий: льгота применяется не только для семей с несовершеннолетними детьми, но также для семей с детьми (подопечными), признанными судом недееспособными, вне зависимости от их возраста; </w:t>
      </w:r>
    </w:p>
    <w:p w14:paraId="2B51A475" w14:textId="77777777" w:rsidR="001644DE" w:rsidRPr="00E640C1" w:rsidRDefault="001644DE" w:rsidP="001644DE">
      <w:pPr>
        <w:spacing w:before="120" w:after="120"/>
        <w:ind w:firstLine="709"/>
      </w:pPr>
      <w:r w:rsidRPr="00E640C1">
        <w:t xml:space="preserve">уточнен порядок применения освобождения от налогообложения выплаты установленной законодательством компенсации работодателем проезда в отпуск и обратно своим работникам и членам их семей, работающих (проживающих) в районах Крайнего Севере и приравненных к ним местностях; </w:t>
      </w:r>
    </w:p>
    <w:p w14:paraId="761EF418" w14:textId="77777777" w:rsidR="001644DE" w:rsidRPr="00E640C1" w:rsidRDefault="001644DE" w:rsidP="001644DE">
      <w:pPr>
        <w:spacing w:before="120" w:after="120"/>
        <w:ind w:firstLine="709"/>
      </w:pPr>
      <w:r w:rsidRPr="00E640C1">
        <w:t>уточнен порядок учета в целях налогообложения расходов при продаже имущества, стоимость которого при приобретении налогоплательщиком включалась в налогооблагаемый доход налогоплательщика;</w:t>
      </w:r>
    </w:p>
    <w:p w14:paraId="1C872386" w14:textId="77777777" w:rsidR="001644DE" w:rsidRPr="00E640C1" w:rsidRDefault="001644DE" w:rsidP="001644DE">
      <w:pPr>
        <w:spacing w:before="120" w:after="120"/>
        <w:ind w:firstLine="709"/>
      </w:pPr>
      <w:r w:rsidRPr="00E640C1">
        <w:t>предоставлено для субъектов Российской Федерации право увеличивать до 1 понижающий коэффициент 0,7 в целях определения подлежащих налогообложению НДФЛ доходов от продажи недвижимого имущества;</w:t>
      </w:r>
    </w:p>
    <w:p w14:paraId="076A8740" w14:textId="77777777" w:rsidR="001644DE" w:rsidRPr="00E640C1" w:rsidRDefault="001644DE" w:rsidP="001644DE">
      <w:pPr>
        <w:spacing w:before="120" w:after="120"/>
        <w:ind w:firstLine="709"/>
      </w:pPr>
      <w:r w:rsidRPr="00E640C1">
        <w:t>распространен социальный налоговый вычет на расходы налогоплательщика, произведенные за медицинские услуги, оказанные его ребенку (подопечному), признанных судом недееспособными, вне зависимости от их возраста;</w:t>
      </w:r>
    </w:p>
    <w:p w14:paraId="1CD3653D" w14:textId="77777777" w:rsidR="001644DE" w:rsidRPr="00E640C1" w:rsidRDefault="001644DE" w:rsidP="001644DE">
      <w:pPr>
        <w:spacing w:before="120" w:after="120"/>
        <w:ind w:firstLine="709"/>
      </w:pPr>
      <w:r w:rsidRPr="00E640C1">
        <w:t>установлен порядок декларирования и уплаты налога при продаже имущества, если такое имущество находится в совместной собственности супругов, в том числе в случае, если такое имущество используется в предпринимательской деятельности;</w:t>
      </w:r>
    </w:p>
    <w:p w14:paraId="74DF9778" w14:textId="77777777" w:rsidR="001644DE" w:rsidRPr="00E640C1" w:rsidRDefault="001644DE" w:rsidP="001644DE">
      <w:pPr>
        <w:spacing w:before="120" w:after="120"/>
        <w:ind w:firstLine="709"/>
      </w:pPr>
      <w:r w:rsidRPr="00E640C1">
        <w:lastRenderedPageBreak/>
        <w:t>уточнен порядок определения части страховой выплаты, выплачиваемой по договору страхования жизни. Если страховые взносы уплачивались не только налогоплательщиком, но и членами его семьи и близкими родственниками, то при расчете необлагаемой части страховой выплаты учитываются страховые взносы, внесенные не только налогоплательщиками, но также и членами его семьи, и близкими родственниками;</w:t>
      </w:r>
    </w:p>
    <w:p w14:paraId="40C2CD48" w14:textId="77777777" w:rsidR="001644DE" w:rsidRPr="008C70D3" w:rsidRDefault="001644DE" w:rsidP="001644DE">
      <w:pPr>
        <w:spacing w:before="120" w:after="120"/>
        <w:ind w:firstLine="709"/>
      </w:pPr>
      <w:r w:rsidRPr="00E640C1">
        <w:t xml:space="preserve">установлены единые условия для налоговой льготы в виде освобождения от налогообложения доходов </w:t>
      </w:r>
      <w:proofErr w:type="gramStart"/>
      <w:r w:rsidRPr="00E640C1">
        <w:t>от реализации (погашения)</w:t>
      </w:r>
      <w:proofErr w:type="gramEnd"/>
      <w:r w:rsidRPr="00E640C1">
        <w:t xml:space="preserve"> находящихся в </w:t>
      </w:r>
      <w:r w:rsidRPr="008C70D3">
        <w:t xml:space="preserve">собственности налогоплательщика более пяти лет долей участия в уставном капитале российских организаций и акций, по которым также установлена налоговая льгота по налогу на прибыль организаций. </w:t>
      </w:r>
    </w:p>
    <w:p w14:paraId="0C4A1236" w14:textId="77777777" w:rsidR="001644DE" w:rsidRPr="008C70D3" w:rsidRDefault="001644DE" w:rsidP="001644DE">
      <w:pPr>
        <w:pStyle w:val="3"/>
        <w:spacing w:before="120" w:after="120"/>
        <w:rPr>
          <w:rFonts w:ascii="Times New Roman" w:hAnsi="Times New Roman"/>
          <w:sz w:val="28"/>
          <w:szCs w:val="28"/>
        </w:rPr>
      </w:pPr>
      <w:bookmarkStart w:id="181" w:name="_Toc179826264"/>
      <w:bookmarkStart w:id="182" w:name="_Toc182386167"/>
      <w:r w:rsidRPr="008C70D3">
        <w:rPr>
          <w:rFonts w:ascii="Times New Roman" w:hAnsi="Times New Roman"/>
          <w:sz w:val="28"/>
          <w:szCs w:val="28"/>
        </w:rPr>
        <w:t>Налог на имущество физических лиц</w:t>
      </w:r>
      <w:bookmarkEnd w:id="181"/>
      <w:bookmarkEnd w:id="182"/>
    </w:p>
    <w:p w14:paraId="10A946EF" w14:textId="77777777" w:rsidR="001644DE" w:rsidRPr="008C70D3" w:rsidRDefault="001644DE" w:rsidP="001644DE">
      <w:pPr>
        <w:spacing w:before="120" w:after="120"/>
        <w:ind w:firstLine="709"/>
        <w:jc w:val="both"/>
        <w:rPr>
          <w:rFonts w:eastAsia="Times New Roman"/>
        </w:rPr>
      </w:pPr>
      <w:r w:rsidRPr="008C70D3">
        <w:rPr>
          <w:rFonts w:eastAsia="Times New Roman"/>
        </w:rPr>
        <w:t>предоставление права органам местного самоуправления устанавливать ставки по налогу на имущество физических лиц с кадастровой стоимостью свыше 300 млн рублей до 2,5%;</w:t>
      </w:r>
    </w:p>
    <w:p w14:paraId="491303D5" w14:textId="77777777" w:rsidR="001644DE" w:rsidRPr="008C70D3" w:rsidRDefault="001644DE" w:rsidP="001644DE">
      <w:pPr>
        <w:tabs>
          <w:tab w:val="left" w:pos="360"/>
        </w:tabs>
        <w:spacing w:before="120" w:after="120"/>
        <w:ind w:firstLine="709"/>
        <w:jc w:val="both"/>
        <w:rPr>
          <w:rFonts w:eastAsia="Times New Roman"/>
        </w:rPr>
      </w:pPr>
      <w:r w:rsidRPr="008C70D3">
        <w:rPr>
          <w:rFonts w:eastAsia="Times New Roman"/>
        </w:rPr>
        <w:t xml:space="preserve">освобождение лиц, принимающих (принимавших) участие в специальной военной операции, и членов их семей от уплаты налога на имущество физических лиц </w:t>
      </w:r>
    </w:p>
    <w:p w14:paraId="7986E761" w14:textId="77777777" w:rsidR="001644DE" w:rsidRPr="00E640C1" w:rsidRDefault="001644DE" w:rsidP="001644DE">
      <w:pPr>
        <w:autoSpaceDE w:val="0"/>
        <w:autoSpaceDN w:val="0"/>
        <w:adjustRightInd w:val="0"/>
        <w:spacing w:after="120"/>
        <w:ind w:firstLine="709"/>
      </w:pPr>
      <w:r w:rsidRPr="008C70D3">
        <w:t>установление исчисления суммы налога на основании сведений, имеющихся у органов, осуществляющих государственный кадастровый</w:t>
      </w:r>
      <w:r w:rsidRPr="00E640C1">
        <w:t xml:space="preserve"> учет и государственную регистрацию прав на недвижимое имущество, и иных сведений, представленных в налоговые органы в соответствии с Налоговым </w:t>
      </w:r>
      <w:hyperlink r:id="rId16" w:history="1">
        <w:r w:rsidRPr="00E640C1">
          <w:t>кодексом</w:t>
        </w:r>
      </w:hyperlink>
      <w:r w:rsidRPr="00E640C1">
        <w:t xml:space="preserve"> Российской Федерации и другими федеральными законами;</w:t>
      </w:r>
    </w:p>
    <w:p w14:paraId="47676EBF" w14:textId="77777777" w:rsidR="001644DE" w:rsidRPr="00E640C1" w:rsidRDefault="001644DE" w:rsidP="001644DE">
      <w:pPr>
        <w:autoSpaceDE w:val="0"/>
        <w:autoSpaceDN w:val="0"/>
        <w:adjustRightInd w:val="0"/>
        <w:spacing w:after="120"/>
        <w:ind w:firstLine="709"/>
      </w:pPr>
      <w:r w:rsidRPr="00E640C1">
        <w:t>введение порядка перерасчета налога в отношении налогоплательщиков – физических лиц и установление предельного срока уплаты налогоплательщиками – физическими лицами налога, исчисленного по результатам перерасчета суммы ранее исчисленного налога –</w:t>
      </w:r>
      <w:r w:rsidRPr="00E640C1">
        <w:rPr>
          <w:i/>
        </w:rPr>
        <w:t xml:space="preserve"> </w:t>
      </w:r>
      <w:r w:rsidRPr="00E640C1">
        <w:t>не позднее 28-го числа третьего месяца, следующего за месяцем, в котором сформировано налоговое уведомление в связи с данным перерасчетом.</w:t>
      </w:r>
    </w:p>
    <w:p w14:paraId="66106EA0" w14:textId="77777777" w:rsidR="001644DE" w:rsidRPr="00E640C1" w:rsidRDefault="001644DE" w:rsidP="001644DE">
      <w:pPr>
        <w:spacing w:before="120" w:after="120"/>
        <w:ind w:firstLine="709"/>
        <w:rPr>
          <w:u w:val="single"/>
        </w:rPr>
      </w:pPr>
    </w:p>
    <w:p w14:paraId="1F70D6C7" w14:textId="77777777" w:rsidR="001644DE" w:rsidRDefault="001644DE" w:rsidP="001644DE">
      <w:pPr>
        <w:pStyle w:val="2"/>
      </w:pPr>
      <w:bookmarkStart w:id="183" w:name="_Toc182386168"/>
      <w:r w:rsidRPr="00153520">
        <w:t>2.6. Повышение эффективности использования муниципального имущества</w:t>
      </w:r>
      <w:bookmarkEnd w:id="179"/>
      <w:bookmarkEnd w:id="180"/>
      <w:bookmarkEnd w:id="183"/>
    </w:p>
    <w:p w14:paraId="46EC644A" w14:textId="77777777" w:rsidR="001644DE" w:rsidRDefault="001644DE" w:rsidP="001644DE"/>
    <w:p w14:paraId="75D0361C" w14:textId="77777777" w:rsidR="001644DE" w:rsidRPr="00E640C1" w:rsidRDefault="001644DE" w:rsidP="001644DE">
      <w:pPr>
        <w:autoSpaceDE w:val="0"/>
        <w:autoSpaceDN w:val="0"/>
        <w:adjustRightInd w:val="0"/>
        <w:spacing w:before="120"/>
        <w:ind w:firstLine="709"/>
        <w:rPr>
          <w:bCs/>
        </w:rPr>
      </w:pPr>
      <w:r w:rsidRPr="00E640C1">
        <w:rPr>
          <w:bCs/>
        </w:rPr>
        <w:t xml:space="preserve">Основными задачами в части повышения качества управления </w:t>
      </w:r>
      <w:r>
        <w:rPr>
          <w:bCs/>
        </w:rPr>
        <w:t>муниципальным</w:t>
      </w:r>
      <w:r w:rsidRPr="00E640C1">
        <w:rPr>
          <w:bCs/>
        </w:rPr>
        <w:t xml:space="preserve"> имуществом станут:</w:t>
      </w:r>
    </w:p>
    <w:p w14:paraId="4FB8B819" w14:textId="77777777" w:rsidR="001644DE" w:rsidRPr="00E640C1" w:rsidRDefault="001644DE" w:rsidP="001644DE">
      <w:pPr>
        <w:autoSpaceDE w:val="0"/>
        <w:autoSpaceDN w:val="0"/>
        <w:adjustRightInd w:val="0"/>
        <w:spacing w:before="120"/>
        <w:ind w:firstLine="709"/>
        <w:rPr>
          <w:bCs/>
        </w:rPr>
      </w:pPr>
      <w:r w:rsidRPr="00E640C1">
        <w:rPr>
          <w:bCs/>
        </w:rPr>
        <w:t xml:space="preserve">формирование оптимального состава </w:t>
      </w:r>
      <w:r>
        <w:rPr>
          <w:bCs/>
        </w:rPr>
        <w:t>муниципальной</w:t>
      </w:r>
      <w:r w:rsidRPr="00E640C1">
        <w:rPr>
          <w:bCs/>
        </w:rPr>
        <w:t xml:space="preserve"> казны путем определения целевых функций (с дорожными картами по их реализации) </w:t>
      </w:r>
      <w:r w:rsidRPr="00E640C1">
        <w:rPr>
          <w:bCs/>
        </w:rPr>
        <w:br/>
        <w:t xml:space="preserve">в отношении проблемных объектов гидротехнических сооружений, объектов культурного наследия и объектов жилищного фонда; </w:t>
      </w:r>
    </w:p>
    <w:p w14:paraId="7C7B6E85" w14:textId="77777777" w:rsidR="001644DE" w:rsidRPr="00E640C1" w:rsidRDefault="001644DE" w:rsidP="001644DE">
      <w:pPr>
        <w:autoSpaceDE w:val="0"/>
        <w:autoSpaceDN w:val="0"/>
        <w:adjustRightInd w:val="0"/>
        <w:spacing w:before="120"/>
        <w:ind w:firstLine="709"/>
        <w:rPr>
          <w:bCs/>
        </w:rPr>
      </w:pPr>
      <w:r w:rsidRPr="00E640C1">
        <w:rPr>
          <w:bCs/>
        </w:rPr>
        <w:t>поэтапный</w:t>
      </w:r>
      <w:r w:rsidRPr="00E640C1">
        <w:rPr>
          <w:bCs/>
        </w:rPr>
        <w:tab/>
        <w:t xml:space="preserve">перевод всех сделок по продаже </w:t>
      </w:r>
      <w:r>
        <w:rPr>
          <w:bCs/>
        </w:rPr>
        <w:t>муниципального</w:t>
      </w:r>
      <w:r w:rsidRPr="00E640C1">
        <w:rPr>
          <w:bCs/>
        </w:rPr>
        <w:t xml:space="preserve"> имущества в электронный вид в ГИС Торги; </w:t>
      </w:r>
    </w:p>
    <w:p w14:paraId="264BE38C" w14:textId="77777777" w:rsidR="001644DE" w:rsidRPr="00E640C1" w:rsidRDefault="001644DE" w:rsidP="001644DE">
      <w:pPr>
        <w:autoSpaceDE w:val="0"/>
        <w:autoSpaceDN w:val="0"/>
        <w:adjustRightInd w:val="0"/>
        <w:spacing w:before="120"/>
        <w:ind w:firstLine="709"/>
        <w:rPr>
          <w:bCs/>
        </w:rPr>
      </w:pPr>
      <w:r w:rsidRPr="00E640C1">
        <w:rPr>
          <w:bCs/>
        </w:rPr>
        <w:lastRenderedPageBreak/>
        <w:t xml:space="preserve">сокращение участия в хозяйственных обществах, реорганизация (ликвидация) </w:t>
      </w:r>
      <w:r>
        <w:rPr>
          <w:bCs/>
        </w:rPr>
        <w:t>МУП</w:t>
      </w:r>
      <w:r w:rsidRPr="00E640C1">
        <w:rPr>
          <w:bCs/>
        </w:rPr>
        <w:t xml:space="preserve">. </w:t>
      </w:r>
    </w:p>
    <w:p w14:paraId="486535D2" w14:textId="77777777" w:rsidR="001644DE" w:rsidRPr="00E640C1" w:rsidRDefault="001644DE" w:rsidP="001644DE">
      <w:pPr>
        <w:autoSpaceDE w:val="0"/>
        <w:autoSpaceDN w:val="0"/>
        <w:adjustRightInd w:val="0"/>
        <w:spacing w:before="120"/>
        <w:ind w:firstLine="709"/>
        <w:rPr>
          <w:bCs/>
        </w:rPr>
      </w:pPr>
      <w:r w:rsidRPr="00627F86">
        <w:rPr>
          <w:bCs/>
        </w:rPr>
        <w:t>В целях повышения качества управления земельно-имущественным комплексом и наращивания доходного потенциала осуществляется координация межведомственного взаимодействия органов местного самоуправления с УФНС по краю и Управлением Росреестра по Красноярскому краю (Росреестр по Красноярскому краю).</w:t>
      </w:r>
    </w:p>
    <w:p w14:paraId="6DCE8976" w14:textId="77777777" w:rsidR="001644DE" w:rsidRDefault="001644DE" w:rsidP="001644DE">
      <w:pPr>
        <w:ind w:firstLine="709"/>
      </w:pPr>
      <w:r w:rsidRPr="00F65AF3">
        <w:t xml:space="preserve">В отношении земельных участков, находящихся в собственности </w:t>
      </w:r>
      <w:r>
        <w:t>Дзержинского района</w:t>
      </w:r>
      <w:r w:rsidRPr="00F65AF3">
        <w:t>, будут осуществляться мероприятия земельного контроля</w:t>
      </w:r>
      <w:r w:rsidRPr="00AB591C">
        <w:t xml:space="preserve"> </w:t>
      </w:r>
      <w:r w:rsidRPr="005D32B6">
        <w:t>в соответствии с Феде</w:t>
      </w:r>
      <w:r>
        <w:t>ральным законом от 31.07.2020 № </w:t>
      </w:r>
      <w:r w:rsidRPr="005D32B6">
        <w:t xml:space="preserve">248-ФЗ </w:t>
      </w:r>
      <w:r>
        <w:br/>
      </w:r>
      <w:r w:rsidRPr="005D32B6">
        <w:t xml:space="preserve">«О государственном контроле (надзоре) и муниципальном контроле </w:t>
      </w:r>
      <w:r w:rsidRPr="005D32B6">
        <w:br/>
        <w:t>в Российской Федерации» и проведение кадастровых работ</w:t>
      </w:r>
      <w:r w:rsidRPr="00F65AF3">
        <w:t xml:space="preserve">. </w:t>
      </w:r>
    </w:p>
    <w:p w14:paraId="277C5B58" w14:textId="77777777" w:rsidR="001644DE" w:rsidRPr="008A3A61" w:rsidRDefault="001644DE" w:rsidP="001644DE">
      <w:pPr>
        <w:spacing w:before="120"/>
        <w:ind w:firstLine="708"/>
        <w:rPr>
          <w:iCs/>
          <w:color w:val="000000"/>
          <w:shd w:val="clear" w:color="auto" w:fill="FFFFFF"/>
        </w:rPr>
      </w:pPr>
      <w:r w:rsidRPr="005C6724">
        <w:rPr>
          <w:bCs/>
        </w:rPr>
        <w:t xml:space="preserve">В целях </w:t>
      </w:r>
      <w:r w:rsidRPr="005C6724">
        <w:t>обеспечения учета имущества и земельных участков, вовлечения максимального количества объектов недвижимости в экономический оборот</w:t>
      </w:r>
      <w:r w:rsidRPr="005C6724">
        <w:rPr>
          <w:bCs/>
        </w:rPr>
        <w:t xml:space="preserve"> в 2019 году Правительством Красноярского края принято решение о создании и внедрении ГМИС (постановление Правительства края от 12.07.2019 № 355-п «</w:t>
      </w:r>
      <w:r w:rsidRPr="005C6724">
        <w:t>О создании государственной межведомственной информационной системы централизованного учета объектов земельно-имущественного комплекса Красноярского края</w:t>
      </w:r>
      <w:r w:rsidRPr="005C6724">
        <w:rPr>
          <w:bCs/>
        </w:rPr>
        <w:t>»).</w:t>
      </w:r>
      <w:r>
        <w:rPr>
          <w:bCs/>
        </w:rPr>
        <w:t xml:space="preserve"> С 2020 года </w:t>
      </w:r>
      <w:r w:rsidRPr="005C6724">
        <w:t>учет имущества и земельных участков</w:t>
      </w:r>
      <w:r>
        <w:t xml:space="preserve"> ведётся в системе ГМИС.</w:t>
      </w:r>
      <w:r w:rsidRPr="007C0E08">
        <w:rPr>
          <w:iCs/>
          <w:color w:val="000000"/>
          <w:shd w:val="clear" w:color="auto" w:fill="FFFFFF"/>
        </w:rPr>
        <w:t xml:space="preserve"> </w:t>
      </w:r>
      <w:r w:rsidRPr="008A3A61">
        <w:rPr>
          <w:iCs/>
          <w:color w:val="000000"/>
          <w:shd w:val="clear" w:color="auto" w:fill="FFFFFF"/>
        </w:rPr>
        <w:t>Обеспечение качественного учета объектов имущества и связанных с ними финансовых обязательств в муниципальных образованиях остается приоритетной задачей для обеспечения мобилизации доходов местных бюджетов.</w:t>
      </w:r>
    </w:p>
    <w:p w14:paraId="68C912F6" w14:textId="77777777" w:rsidR="001644DE" w:rsidRPr="008A3A61" w:rsidRDefault="001644DE" w:rsidP="001644DE">
      <w:pPr>
        <w:autoSpaceDE w:val="0"/>
        <w:autoSpaceDN w:val="0"/>
        <w:adjustRightInd w:val="0"/>
        <w:spacing w:before="120"/>
        <w:ind w:firstLine="709"/>
        <w:rPr>
          <w:bCs/>
        </w:rPr>
      </w:pPr>
      <w:r w:rsidRPr="008A3A61">
        <w:rPr>
          <w:bCs/>
        </w:rPr>
        <w:t xml:space="preserve">Для максимального вовлечения объектов недвижимости </w:t>
      </w:r>
      <w:r w:rsidRPr="008A3A61">
        <w:rPr>
          <w:bCs/>
        </w:rPr>
        <w:br/>
        <w:t>в экономический оборот будет продолжена работа по следующим направлениям:</w:t>
      </w:r>
    </w:p>
    <w:p w14:paraId="04E958F6" w14:textId="77777777" w:rsidR="001644DE" w:rsidRPr="008A3A61" w:rsidRDefault="001644DE" w:rsidP="001644DE">
      <w:pPr>
        <w:autoSpaceDE w:val="0"/>
        <w:autoSpaceDN w:val="0"/>
        <w:adjustRightInd w:val="0"/>
        <w:spacing w:before="120"/>
        <w:ind w:firstLine="709"/>
        <w:rPr>
          <w:bCs/>
        </w:rPr>
      </w:pPr>
      <w:r w:rsidRPr="008A3A61">
        <w:rPr>
          <w:bCs/>
        </w:rPr>
        <w:t xml:space="preserve">уточнение данных о характеристиках земельных участков (категории </w:t>
      </w:r>
      <w:r w:rsidRPr="008A3A61">
        <w:rPr>
          <w:bCs/>
        </w:rPr>
        <w:br/>
        <w:t>и (или) виде разрешенного использования) в Едином государственном реестре недвижимости (ЕГРН);</w:t>
      </w:r>
    </w:p>
    <w:p w14:paraId="070696EF" w14:textId="77777777" w:rsidR="001644DE" w:rsidRPr="007C0E08" w:rsidRDefault="001644DE" w:rsidP="001644DE">
      <w:pPr>
        <w:autoSpaceDE w:val="0"/>
        <w:autoSpaceDN w:val="0"/>
        <w:adjustRightInd w:val="0"/>
        <w:spacing w:before="120"/>
        <w:ind w:firstLine="709"/>
        <w:rPr>
          <w:color w:val="FFFFFF"/>
        </w:rPr>
      </w:pPr>
      <w:r w:rsidRPr="008A3A61">
        <w:rPr>
          <w:bCs/>
        </w:rPr>
        <w:t>проведение инвентаризации адресов объектов адресации и земельных участков и внесение сведений в Государственный адресный реестр (ГАР);</w:t>
      </w:r>
    </w:p>
    <w:p w14:paraId="22D8FFD4" w14:textId="77777777" w:rsidR="001644DE" w:rsidRPr="008A3A61" w:rsidRDefault="001644DE" w:rsidP="001644DE">
      <w:pPr>
        <w:autoSpaceDE w:val="0"/>
        <w:autoSpaceDN w:val="0"/>
        <w:adjustRightInd w:val="0"/>
        <w:spacing w:before="120"/>
        <w:ind w:firstLine="709"/>
        <w:rPr>
          <w:bCs/>
        </w:rPr>
      </w:pPr>
      <w:r w:rsidRPr="008A3A61">
        <w:rPr>
          <w:bCs/>
        </w:rPr>
        <w:t xml:space="preserve">внесение сведений в Федеральную информационную адресную систему (ФИАС); </w:t>
      </w:r>
    </w:p>
    <w:p w14:paraId="79DB39E9" w14:textId="77777777" w:rsidR="001644DE" w:rsidRPr="008A3A61" w:rsidRDefault="001644DE" w:rsidP="001644DE">
      <w:pPr>
        <w:autoSpaceDE w:val="0"/>
        <w:autoSpaceDN w:val="0"/>
        <w:adjustRightInd w:val="0"/>
        <w:spacing w:before="120"/>
        <w:ind w:firstLine="709"/>
        <w:rPr>
          <w:bCs/>
        </w:rPr>
      </w:pPr>
      <w:r w:rsidRPr="008A3A61">
        <w:rPr>
          <w:bCs/>
        </w:rPr>
        <w:t xml:space="preserve">внесение в ЕГРН сведений о границах территориальных зон и населенных пунктов; </w:t>
      </w:r>
    </w:p>
    <w:p w14:paraId="6A498DF0" w14:textId="77777777" w:rsidR="001644DE" w:rsidRPr="008A3A61" w:rsidRDefault="001644DE" w:rsidP="001644DE">
      <w:pPr>
        <w:autoSpaceDE w:val="0"/>
        <w:autoSpaceDN w:val="0"/>
        <w:adjustRightInd w:val="0"/>
        <w:spacing w:before="120"/>
        <w:ind w:firstLine="709"/>
        <w:rPr>
          <w:bCs/>
        </w:rPr>
      </w:pPr>
      <w:r w:rsidRPr="008A3A61">
        <w:rPr>
          <w:bCs/>
        </w:rPr>
        <w:t xml:space="preserve">внесение в ЕГРН сведений о правообладателях ранее учтенных объектов недвижимости. </w:t>
      </w:r>
    </w:p>
    <w:p w14:paraId="22D7186A" w14:textId="77777777" w:rsidR="001644DE" w:rsidRPr="005C6724" w:rsidRDefault="001644DE" w:rsidP="001644DE">
      <w:pPr>
        <w:widowControl w:val="0"/>
        <w:autoSpaceDE w:val="0"/>
        <w:autoSpaceDN w:val="0"/>
        <w:adjustRightInd w:val="0"/>
        <w:spacing w:before="120"/>
        <w:ind w:firstLine="709"/>
        <w:rPr>
          <w:bCs/>
        </w:rPr>
      </w:pPr>
      <w:r w:rsidRPr="005C6724">
        <w:rPr>
          <w:bCs/>
        </w:rPr>
        <w:t xml:space="preserve">В связи с принятием Федерального закона от 30.12.2020 № 518-ФЗ </w:t>
      </w:r>
      <w:r w:rsidRPr="005C6724">
        <w:rPr>
          <w:bCs/>
        </w:rPr>
        <w:br/>
      </w:r>
      <w:r w:rsidRPr="005C6724">
        <w:t xml:space="preserve">«О внесении изменений в отдельные законодательные акты РФ» (далее – Закон № 518-ФЗ) в части дополнения Федерального закона № 218-ФЗ от </w:t>
      </w:r>
      <w:r w:rsidRPr="005C6724">
        <w:lastRenderedPageBreak/>
        <w:t xml:space="preserve">13.07.2015 «О государственной регистрации недвижимости» статьей 69.1 «Выявление правообладателей ранее учтенных объектов недвижимости» органы местного самоуправления наделены полномочиями по проведению мероприятий по выявлению правообладателей ранее учтенных объектов недвижимости. </w:t>
      </w:r>
    </w:p>
    <w:p w14:paraId="30D06763" w14:textId="77777777" w:rsidR="001644DE" w:rsidRDefault="001644DE" w:rsidP="001644DE">
      <w:pPr>
        <w:spacing w:before="120"/>
        <w:ind w:firstLine="708"/>
        <w:rPr>
          <w:bCs/>
        </w:rPr>
      </w:pPr>
      <w:bookmarkStart w:id="184" w:name="_Toc53512711"/>
      <w:bookmarkStart w:id="185" w:name="_Toc53513588"/>
      <w:bookmarkEnd w:id="184"/>
      <w:bookmarkEnd w:id="185"/>
      <w:r w:rsidRPr="008A3A61">
        <w:rPr>
          <w:bCs/>
        </w:rPr>
        <w:t>На системной основе в целях актуализации сведений и максимального вовлечения в налоговый оборот объектов недвижимости проводится работа по наполнению ЕГРН и ФИАС достоверными сведениями, в том числе по уточнению категории, вида разрешенного использования и адресов земельных участков, а также адресов объектов адресации</w:t>
      </w:r>
      <w:r>
        <w:rPr>
          <w:bCs/>
        </w:rPr>
        <w:t>.</w:t>
      </w:r>
    </w:p>
    <w:p w14:paraId="461B0261" w14:textId="77777777" w:rsidR="001644DE" w:rsidRDefault="001644DE" w:rsidP="001644DE">
      <w:pPr>
        <w:spacing w:before="120"/>
        <w:ind w:firstLine="708"/>
      </w:pPr>
      <w:r w:rsidRPr="00E640C1">
        <w:t xml:space="preserve">С 31.07.2023 расширены полномочия органов местного самоуправления </w:t>
      </w:r>
      <w:proofErr w:type="gramStart"/>
      <w:r w:rsidRPr="00E640C1">
        <w:t>по  выявлению</w:t>
      </w:r>
      <w:proofErr w:type="gramEnd"/>
      <w:r w:rsidRPr="00E640C1">
        <w:t xml:space="preserve"> бесхозяйных объектов недвижимости, выморочного имущества, а также по отнесению помещений к общему имуществу многоквартирного дома</w:t>
      </w:r>
      <w:r w:rsidRPr="00E640C1">
        <w:rPr>
          <w:rStyle w:val="aff7"/>
        </w:rPr>
        <w:footnoteReference w:id="2"/>
      </w:r>
      <w:r w:rsidRPr="00E640C1">
        <w:t>.</w:t>
      </w:r>
    </w:p>
    <w:p w14:paraId="15370CAC" w14:textId="77777777" w:rsidR="001644DE" w:rsidRPr="00627F86" w:rsidRDefault="001644DE" w:rsidP="001644DE">
      <w:pPr>
        <w:spacing w:before="120"/>
        <w:ind w:firstLine="708"/>
      </w:pPr>
      <w:r w:rsidRPr="00627F86">
        <w:t>В 2025 - 2026 годах будет продолжена работа по постановке на государственный кадастровый учет и регистрации права муниципальной собственности на объекты недвижимого имущества, расположенные на территории Красноярского края.</w:t>
      </w:r>
    </w:p>
    <w:p w14:paraId="7BEDD642" w14:textId="77777777" w:rsidR="001644DE" w:rsidRDefault="001644DE" w:rsidP="001644DE">
      <w:pPr>
        <w:spacing w:before="120"/>
        <w:ind w:firstLine="709"/>
      </w:pPr>
      <w:r w:rsidRPr="00627F86">
        <w:t>Таким образом проводимая единая</w:t>
      </w:r>
      <w:r w:rsidRPr="00E640C1">
        <w:t xml:space="preserve"> политика в области управления государственным и муниципальным имуществом Красноярского края на основе автоматизированной системы процесса управления, учёта объектов земельно-имущественного комплекса позволит повысить эффективность и </w:t>
      </w:r>
      <w:proofErr w:type="gramStart"/>
      <w:r w:rsidRPr="00E640C1">
        <w:t>налоговые</w:t>
      </w:r>
      <w:proofErr w:type="gramEnd"/>
      <w:r w:rsidRPr="00E640C1">
        <w:t xml:space="preserve"> и неналоговые доходы консолидированного бюджета края.</w:t>
      </w:r>
    </w:p>
    <w:p w14:paraId="5C6085D9" w14:textId="77777777" w:rsidR="00482692" w:rsidRDefault="00482692" w:rsidP="00482692">
      <w:pPr>
        <w:pStyle w:val="2"/>
        <w:rPr>
          <w:b/>
        </w:rPr>
      </w:pPr>
    </w:p>
    <w:p w14:paraId="1CBB3F62" w14:textId="77777777" w:rsidR="00482692" w:rsidRPr="00370693" w:rsidRDefault="00482692" w:rsidP="00482692">
      <w:pPr>
        <w:pStyle w:val="4"/>
        <w:jc w:val="center"/>
        <w:rPr>
          <w:spacing w:val="4"/>
        </w:rPr>
      </w:pPr>
      <w:bookmarkStart w:id="186" w:name="_Toc118981951"/>
    </w:p>
    <w:p w14:paraId="6DAADCB2" w14:textId="14EEABCA" w:rsidR="001644DE" w:rsidRDefault="001644DE" w:rsidP="001644DE">
      <w:pPr>
        <w:pStyle w:val="4"/>
        <w:jc w:val="center"/>
        <w:rPr>
          <w:spacing w:val="4"/>
        </w:rPr>
      </w:pPr>
    </w:p>
    <w:p w14:paraId="23411DDB" w14:textId="14231A40" w:rsidR="001644DE" w:rsidRDefault="001644DE" w:rsidP="001644DE"/>
    <w:p w14:paraId="21B2CBDD" w14:textId="77777777" w:rsidR="001644DE" w:rsidRPr="001644DE" w:rsidRDefault="001644DE" w:rsidP="001644DE"/>
    <w:p w14:paraId="401FA069" w14:textId="77777777" w:rsidR="001644DE" w:rsidRPr="00370693" w:rsidRDefault="001644DE" w:rsidP="001644DE">
      <w:pPr>
        <w:jc w:val="center"/>
      </w:pPr>
    </w:p>
    <w:p w14:paraId="599CF8F6" w14:textId="77777777" w:rsidR="007C28EA" w:rsidRPr="003A4148" w:rsidRDefault="007C28EA" w:rsidP="007C28EA">
      <w:pPr>
        <w:pStyle w:val="12"/>
        <w:rPr>
          <w:rStyle w:val="30"/>
          <w:rFonts w:ascii="Times New Roman" w:hAnsi="Times New Roman" w:cs="Times New Roman"/>
          <w:b/>
          <w:sz w:val="28"/>
          <w:szCs w:val="28"/>
        </w:rPr>
      </w:pPr>
      <w:bookmarkStart w:id="187" w:name="_Toc400644267"/>
      <w:bookmarkStart w:id="188" w:name="_Toc400735291"/>
      <w:bookmarkStart w:id="189" w:name="_Toc466848955"/>
      <w:bookmarkStart w:id="190" w:name="_Toc466849000"/>
      <w:bookmarkStart w:id="191" w:name="_Toc466849215"/>
      <w:bookmarkStart w:id="192" w:name="_Toc466903346"/>
      <w:bookmarkStart w:id="193" w:name="_Toc498267312"/>
      <w:bookmarkStart w:id="194" w:name="_Toc498352898"/>
      <w:bookmarkStart w:id="195" w:name="_Toc498353266"/>
      <w:bookmarkStart w:id="196" w:name="_Toc498353531"/>
      <w:bookmarkStart w:id="197" w:name="_Toc498354447"/>
      <w:bookmarkStart w:id="198" w:name="_Toc498354494"/>
      <w:bookmarkStart w:id="199" w:name="_Toc498354545"/>
      <w:bookmarkStart w:id="200" w:name="_Toc26971194"/>
      <w:bookmarkStart w:id="201" w:name="_Toc182466626"/>
      <w:bookmarkEnd w:id="186"/>
      <w:r w:rsidRPr="003A4148">
        <w:rPr>
          <w:sz w:val="28"/>
          <w:szCs w:val="28"/>
        </w:rPr>
        <w:t>1</w:t>
      </w:r>
      <w:r w:rsidRPr="003A4148">
        <w:rPr>
          <w:rStyle w:val="30"/>
          <w:rFonts w:ascii="Times New Roman" w:hAnsi="Times New Roman" w:cs="Times New Roman"/>
          <w:sz w:val="28"/>
          <w:szCs w:val="28"/>
        </w:rPr>
        <w:t xml:space="preserve">. </w:t>
      </w:r>
      <w:r w:rsidRPr="003A4148">
        <w:rPr>
          <w:sz w:val="28"/>
          <w:szCs w:val="28"/>
        </w:rPr>
        <w:t xml:space="preserve">Доходы районного бюджета на 2025 год </w:t>
      </w:r>
      <w:r w:rsidRPr="003A4148">
        <w:rPr>
          <w:sz w:val="28"/>
          <w:szCs w:val="28"/>
        </w:rPr>
        <w:br/>
        <w:t>и плановый период 2026-2027 годов</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7607E828" w14:textId="77777777" w:rsidR="007C28EA" w:rsidRPr="00370693" w:rsidRDefault="007C28EA" w:rsidP="007C28EA">
      <w:pPr>
        <w:jc w:val="center"/>
      </w:pPr>
    </w:p>
    <w:p w14:paraId="28622ADD" w14:textId="4E85A6B1" w:rsidR="007C28EA" w:rsidRDefault="003A4148" w:rsidP="007C28EA">
      <w:pPr>
        <w:pStyle w:val="2"/>
      </w:pPr>
      <w:bookmarkStart w:id="202" w:name="_Toc211614068"/>
      <w:bookmarkStart w:id="203" w:name="_Toc243212862"/>
      <w:bookmarkStart w:id="204" w:name="_Toc274756242"/>
      <w:bookmarkStart w:id="205" w:name="_Toc306095230"/>
      <w:bookmarkStart w:id="206" w:name="_Toc337909484"/>
      <w:bookmarkStart w:id="207" w:name="_Toc369292225"/>
      <w:bookmarkStart w:id="208" w:name="_Toc400644268"/>
      <w:bookmarkStart w:id="209" w:name="_Toc400735292"/>
      <w:bookmarkStart w:id="210" w:name="_Toc466848956"/>
      <w:bookmarkStart w:id="211" w:name="_Toc466849001"/>
      <w:bookmarkStart w:id="212" w:name="_Toc466849216"/>
      <w:bookmarkStart w:id="213" w:name="_Toc466903347"/>
      <w:bookmarkStart w:id="214" w:name="_Toc498267313"/>
      <w:bookmarkStart w:id="215" w:name="_Toc498352899"/>
      <w:bookmarkStart w:id="216" w:name="_Toc498353267"/>
      <w:bookmarkStart w:id="217" w:name="_Toc498353532"/>
      <w:bookmarkStart w:id="218" w:name="_Toc498354448"/>
      <w:bookmarkStart w:id="219" w:name="_Toc498354495"/>
      <w:bookmarkStart w:id="220" w:name="_Toc498354546"/>
      <w:bookmarkStart w:id="221" w:name="_Toc26971195"/>
      <w:r>
        <w:t xml:space="preserve">                      </w:t>
      </w:r>
      <w:r w:rsidR="007C28EA" w:rsidRPr="00370693">
        <w:t xml:space="preserve"> Прогноз объема доходов районного бюджета </w:t>
      </w:r>
      <w:r w:rsidR="007C28EA" w:rsidRPr="00370693">
        <w:br/>
      </w:r>
      <w:r>
        <w:t xml:space="preserve">                     </w:t>
      </w:r>
      <w:r w:rsidR="007C28EA" w:rsidRPr="00370693">
        <w:t>на 202</w:t>
      </w:r>
      <w:r w:rsidR="007C28EA">
        <w:t>5</w:t>
      </w:r>
      <w:r w:rsidR="007C28EA" w:rsidRPr="00370693">
        <w:t xml:space="preserve"> год и плановый период 202</w:t>
      </w:r>
      <w:r w:rsidR="007C28EA">
        <w:t>6</w:t>
      </w:r>
      <w:r w:rsidR="007C28EA" w:rsidRPr="00370693">
        <w:t xml:space="preserve"> - 202</w:t>
      </w:r>
      <w:r w:rsidR="007C28EA">
        <w:t>7</w:t>
      </w:r>
      <w:r w:rsidR="007C28EA" w:rsidRPr="00370693">
        <w:t xml:space="preserve"> годов</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7858BAE0" w14:textId="7F0616C3" w:rsidR="001D17C3" w:rsidRDefault="001D17C3" w:rsidP="001D17C3"/>
    <w:tbl>
      <w:tblPr>
        <w:tblW w:w="9776" w:type="dxa"/>
        <w:tblLook w:val="04A0" w:firstRow="1" w:lastRow="0" w:firstColumn="1" w:lastColumn="0" w:noHBand="0" w:noVBand="1"/>
      </w:tblPr>
      <w:tblGrid>
        <w:gridCol w:w="579"/>
        <w:gridCol w:w="576"/>
        <w:gridCol w:w="4630"/>
        <w:gridCol w:w="1417"/>
        <w:gridCol w:w="1287"/>
        <w:gridCol w:w="1287"/>
      </w:tblGrid>
      <w:tr w:rsidR="001D17C3" w:rsidRPr="001D17C3" w14:paraId="54583916" w14:textId="77777777" w:rsidTr="001D17C3">
        <w:trPr>
          <w:trHeight w:val="684"/>
        </w:trPr>
        <w:tc>
          <w:tcPr>
            <w:tcW w:w="5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5542DD" w14:textId="77777777" w:rsidR="001D17C3" w:rsidRPr="001D17C3" w:rsidRDefault="001D17C3" w:rsidP="001D17C3">
            <w:pPr>
              <w:jc w:val="center"/>
              <w:rPr>
                <w:rFonts w:eastAsia="Times New Roman"/>
                <w:sz w:val="24"/>
                <w:szCs w:val="24"/>
              </w:rPr>
            </w:pPr>
            <w:r w:rsidRPr="001D17C3">
              <w:rPr>
                <w:rFonts w:eastAsia="Times New Roman"/>
                <w:sz w:val="24"/>
                <w:szCs w:val="24"/>
              </w:rPr>
              <w:t xml:space="preserve">№ </w:t>
            </w:r>
            <w:proofErr w:type="spellStart"/>
            <w:r w:rsidRPr="001D17C3">
              <w:rPr>
                <w:rFonts w:eastAsia="Times New Roman"/>
                <w:sz w:val="24"/>
                <w:szCs w:val="24"/>
              </w:rPr>
              <w:t>пп</w:t>
            </w:r>
            <w:proofErr w:type="spellEnd"/>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05F307EF" w14:textId="77777777" w:rsidR="001D17C3" w:rsidRPr="001D17C3" w:rsidRDefault="001D17C3" w:rsidP="001D17C3">
            <w:pPr>
              <w:jc w:val="center"/>
              <w:rPr>
                <w:rFonts w:eastAsia="Times New Roman"/>
                <w:sz w:val="24"/>
                <w:szCs w:val="24"/>
              </w:rPr>
            </w:pPr>
            <w:r w:rsidRPr="001D17C3">
              <w:rPr>
                <w:rFonts w:eastAsia="Times New Roman"/>
                <w:sz w:val="24"/>
                <w:szCs w:val="24"/>
              </w:rPr>
              <w:t> </w:t>
            </w:r>
          </w:p>
        </w:tc>
        <w:tc>
          <w:tcPr>
            <w:tcW w:w="4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8401D0" w14:textId="77777777" w:rsidR="001D17C3" w:rsidRPr="001D17C3" w:rsidRDefault="001D17C3" w:rsidP="001D17C3">
            <w:pPr>
              <w:jc w:val="center"/>
              <w:rPr>
                <w:rFonts w:eastAsia="Times New Roman"/>
                <w:sz w:val="24"/>
                <w:szCs w:val="24"/>
              </w:rPr>
            </w:pPr>
            <w:r w:rsidRPr="001D17C3">
              <w:rPr>
                <w:rFonts w:eastAsia="Times New Roman"/>
                <w:sz w:val="24"/>
                <w:szCs w:val="24"/>
              </w:rPr>
              <w:t>Наименование кода классификации доходов бюджета</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4665EB" w14:textId="77777777" w:rsidR="001D17C3" w:rsidRPr="001D17C3" w:rsidRDefault="001D17C3" w:rsidP="001D17C3">
            <w:pPr>
              <w:jc w:val="center"/>
              <w:rPr>
                <w:rFonts w:eastAsia="Times New Roman"/>
                <w:sz w:val="24"/>
                <w:szCs w:val="24"/>
              </w:rPr>
            </w:pPr>
            <w:r w:rsidRPr="001D17C3">
              <w:rPr>
                <w:rFonts w:eastAsia="Times New Roman"/>
                <w:sz w:val="24"/>
                <w:szCs w:val="24"/>
              </w:rPr>
              <w:t xml:space="preserve">доходы районного </w:t>
            </w:r>
            <w:r w:rsidRPr="001D17C3">
              <w:rPr>
                <w:rFonts w:eastAsia="Times New Roman"/>
                <w:sz w:val="24"/>
                <w:szCs w:val="24"/>
              </w:rPr>
              <w:lastRenderedPageBreak/>
              <w:t>бюджета 2025 года</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C0F502" w14:textId="77777777" w:rsidR="001D17C3" w:rsidRPr="001D17C3" w:rsidRDefault="001D17C3" w:rsidP="001D17C3">
            <w:pPr>
              <w:jc w:val="center"/>
              <w:rPr>
                <w:rFonts w:eastAsia="Times New Roman"/>
                <w:sz w:val="24"/>
                <w:szCs w:val="24"/>
              </w:rPr>
            </w:pPr>
            <w:r w:rsidRPr="001D17C3">
              <w:rPr>
                <w:rFonts w:eastAsia="Times New Roman"/>
                <w:sz w:val="24"/>
                <w:szCs w:val="24"/>
              </w:rPr>
              <w:lastRenderedPageBreak/>
              <w:t xml:space="preserve">доходы районного </w:t>
            </w:r>
            <w:r w:rsidRPr="001D17C3">
              <w:rPr>
                <w:rFonts w:eastAsia="Times New Roman"/>
                <w:sz w:val="24"/>
                <w:szCs w:val="24"/>
              </w:rPr>
              <w:lastRenderedPageBreak/>
              <w:t>бюджета 2026 года</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844BAF" w14:textId="77777777" w:rsidR="001D17C3" w:rsidRPr="001D17C3" w:rsidRDefault="001D17C3" w:rsidP="001D17C3">
            <w:pPr>
              <w:jc w:val="center"/>
              <w:rPr>
                <w:rFonts w:eastAsia="Times New Roman"/>
                <w:sz w:val="24"/>
                <w:szCs w:val="24"/>
              </w:rPr>
            </w:pPr>
            <w:r w:rsidRPr="001D17C3">
              <w:rPr>
                <w:rFonts w:eastAsia="Times New Roman"/>
                <w:sz w:val="24"/>
                <w:szCs w:val="24"/>
              </w:rPr>
              <w:lastRenderedPageBreak/>
              <w:t xml:space="preserve">доходы районного </w:t>
            </w:r>
            <w:r w:rsidRPr="001D17C3">
              <w:rPr>
                <w:rFonts w:eastAsia="Times New Roman"/>
                <w:sz w:val="24"/>
                <w:szCs w:val="24"/>
              </w:rPr>
              <w:lastRenderedPageBreak/>
              <w:t>бюджета 2027 года</w:t>
            </w:r>
          </w:p>
        </w:tc>
      </w:tr>
      <w:tr w:rsidR="001D17C3" w:rsidRPr="001D17C3" w14:paraId="1AEB5618" w14:textId="77777777" w:rsidTr="001D17C3">
        <w:trPr>
          <w:trHeight w:val="2100"/>
        </w:trPr>
        <w:tc>
          <w:tcPr>
            <w:tcW w:w="579" w:type="dxa"/>
            <w:vMerge/>
            <w:tcBorders>
              <w:top w:val="single" w:sz="4" w:space="0" w:color="auto"/>
              <w:left w:val="single" w:sz="4" w:space="0" w:color="auto"/>
              <w:bottom w:val="single" w:sz="4" w:space="0" w:color="auto"/>
              <w:right w:val="single" w:sz="4" w:space="0" w:color="auto"/>
            </w:tcBorders>
            <w:vAlign w:val="center"/>
            <w:hideMark/>
          </w:tcPr>
          <w:p w14:paraId="5792E9E4" w14:textId="77777777" w:rsidR="001D17C3" w:rsidRPr="001D17C3" w:rsidRDefault="001D17C3" w:rsidP="001D17C3">
            <w:pPr>
              <w:rPr>
                <w:rFonts w:eastAsia="Times New Roman"/>
                <w:sz w:val="24"/>
                <w:szCs w:val="24"/>
              </w:rPr>
            </w:pPr>
          </w:p>
        </w:tc>
        <w:tc>
          <w:tcPr>
            <w:tcW w:w="576" w:type="dxa"/>
            <w:tcBorders>
              <w:top w:val="nil"/>
              <w:left w:val="nil"/>
              <w:bottom w:val="single" w:sz="4" w:space="0" w:color="auto"/>
              <w:right w:val="single" w:sz="4" w:space="0" w:color="auto"/>
            </w:tcBorders>
            <w:shd w:val="clear" w:color="auto" w:fill="auto"/>
            <w:textDirection w:val="btLr"/>
            <w:vAlign w:val="center"/>
            <w:hideMark/>
          </w:tcPr>
          <w:p w14:paraId="3A23B50F" w14:textId="77777777" w:rsidR="001D17C3" w:rsidRPr="001D17C3" w:rsidRDefault="001D17C3" w:rsidP="001D17C3">
            <w:pPr>
              <w:jc w:val="center"/>
              <w:rPr>
                <w:rFonts w:eastAsia="Times New Roman"/>
                <w:sz w:val="24"/>
                <w:szCs w:val="24"/>
              </w:rPr>
            </w:pPr>
            <w:r w:rsidRPr="001D17C3">
              <w:rPr>
                <w:rFonts w:eastAsia="Times New Roman"/>
                <w:sz w:val="24"/>
                <w:szCs w:val="24"/>
              </w:rPr>
              <w:t>код аналитической группы подвида</w:t>
            </w:r>
          </w:p>
        </w:tc>
        <w:tc>
          <w:tcPr>
            <w:tcW w:w="4630" w:type="dxa"/>
            <w:vMerge/>
            <w:tcBorders>
              <w:top w:val="single" w:sz="4" w:space="0" w:color="auto"/>
              <w:left w:val="single" w:sz="4" w:space="0" w:color="auto"/>
              <w:bottom w:val="single" w:sz="4" w:space="0" w:color="auto"/>
              <w:right w:val="single" w:sz="4" w:space="0" w:color="auto"/>
            </w:tcBorders>
            <w:vAlign w:val="center"/>
            <w:hideMark/>
          </w:tcPr>
          <w:p w14:paraId="06E5C324" w14:textId="77777777" w:rsidR="001D17C3" w:rsidRPr="001D17C3" w:rsidRDefault="001D17C3" w:rsidP="001D17C3">
            <w:pPr>
              <w:rPr>
                <w:rFonts w:eastAsia="Times New Roman"/>
                <w:sz w:val="24"/>
                <w:szCs w:val="24"/>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377BE284" w14:textId="77777777" w:rsidR="001D17C3" w:rsidRPr="001D17C3" w:rsidRDefault="001D17C3" w:rsidP="001D17C3">
            <w:pPr>
              <w:rPr>
                <w:rFonts w:eastAsia="Times New Roman"/>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26ADC2C3" w14:textId="77777777" w:rsidR="001D17C3" w:rsidRPr="001D17C3" w:rsidRDefault="001D17C3" w:rsidP="001D17C3">
            <w:pPr>
              <w:rPr>
                <w:rFonts w:eastAsia="Times New Roman"/>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73158063" w14:textId="77777777" w:rsidR="001D17C3" w:rsidRPr="001D17C3" w:rsidRDefault="001D17C3" w:rsidP="001D17C3">
            <w:pPr>
              <w:rPr>
                <w:rFonts w:eastAsia="Times New Roman"/>
                <w:sz w:val="24"/>
                <w:szCs w:val="24"/>
              </w:rPr>
            </w:pPr>
          </w:p>
        </w:tc>
      </w:tr>
      <w:tr w:rsidR="001D17C3" w:rsidRPr="001D17C3" w14:paraId="526F5751" w14:textId="77777777" w:rsidTr="001D17C3">
        <w:trPr>
          <w:trHeight w:val="312"/>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152A192" w14:textId="77777777" w:rsidR="001D17C3" w:rsidRPr="001D17C3" w:rsidRDefault="001D17C3" w:rsidP="001D17C3">
            <w:pPr>
              <w:jc w:val="right"/>
              <w:rPr>
                <w:rFonts w:eastAsia="Times New Roman"/>
                <w:sz w:val="24"/>
                <w:szCs w:val="24"/>
              </w:rPr>
            </w:pPr>
            <w:r w:rsidRPr="001D17C3">
              <w:rPr>
                <w:rFonts w:eastAsia="Times New Roman"/>
                <w:sz w:val="24"/>
                <w:szCs w:val="24"/>
              </w:rPr>
              <w:t>1</w:t>
            </w:r>
          </w:p>
        </w:tc>
        <w:tc>
          <w:tcPr>
            <w:tcW w:w="576" w:type="dxa"/>
            <w:tcBorders>
              <w:top w:val="nil"/>
              <w:left w:val="nil"/>
              <w:bottom w:val="single" w:sz="4" w:space="0" w:color="auto"/>
              <w:right w:val="single" w:sz="4" w:space="0" w:color="auto"/>
            </w:tcBorders>
            <w:shd w:val="clear" w:color="auto" w:fill="auto"/>
            <w:vAlign w:val="center"/>
            <w:hideMark/>
          </w:tcPr>
          <w:p w14:paraId="6A0D497C" w14:textId="77777777" w:rsidR="001D17C3" w:rsidRPr="001D17C3" w:rsidRDefault="001D17C3" w:rsidP="001D17C3">
            <w:pPr>
              <w:jc w:val="center"/>
              <w:rPr>
                <w:rFonts w:eastAsia="Times New Roman"/>
                <w:sz w:val="24"/>
                <w:szCs w:val="24"/>
              </w:rPr>
            </w:pPr>
            <w:r w:rsidRPr="001D17C3">
              <w:rPr>
                <w:rFonts w:eastAsia="Times New Roman"/>
                <w:sz w:val="24"/>
                <w:szCs w:val="24"/>
              </w:rPr>
              <w:t>000</w:t>
            </w:r>
          </w:p>
        </w:tc>
        <w:tc>
          <w:tcPr>
            <w:tcW w:w="4630" w:type="dxa"/>
            <w:tcBorders>
              <w:top w:val="nil"/>
              <w:left w:val="nil"/>
              <w:bottom w:val="single" w:sz="4" w:space="0" w:color="auto"/>
              <w:right w:val="single" w:sz="4" w:space="0" w:color="auto"/>
            </w:tcBorders>
            <w:shd w:val="clear" w:color="auto" w:fill="auto"/>
            <w:vAlign w:val="center"/>
            <w:hideMark/>
          </w:tcPr>
          <w:p w14:paraId="1AC90605" w14:textId="77777777" w:rsidR="001D17C3" w:rsidRPr="001D17C3" w:rsidRDefault="001D17C3" w:rsidP="001D17C3">
            <w:pPr>
              <w:rPr>
                <w:rFonts w:eastAsia="Times New Roman"/>
                <w:sz w:val="24"/>
                <w:szCs w:val="24"/>
              </w:rPr>
            </w:pPr>
            <w:r w:rsidRPr="001D17C3">
              <w:rPr>
                <w:rFonts w:eastAsia="Times New Roman"/>
                <w:sz w:val="24"/>
                <w:szCs w:val="24"/>
              </w:rPr>
              <w:t>НАЛОГОВЫЕ И НЕНАЛОГОВЫЕ ДОХОДЫ</w:t>
            </w:r>
          </w:p>
        </w:tc>
        <w:tc>
          <w:tcPr>
            <w:tcW w:w="1417" w:type="dxa"/>
            <w:tcBorders>
              <w:top w:val="nil"/>
              <w:left w:val="nil"/>
              <w:bottom w:val="single" w:sz="4" w:space="0" w:color="auto"/>
              <w:right w:val="single" w:sz="4" w:space="0" w:color="auto"/>
            </w:tcBorders>
            <w:shd w:val="clear" w:color="auto" w:fill="auto"/>
            <w:vAlign w:val="center"/>
            <w:hideMark/>
          </w:tcPr>
          <w:p w14:paraId="2CF8BDD7" w14:textId="77777777" w:rsidR="001D17C3" w:rsidRPr="001D17C3" w:rsidRDefault="001D17C3" w:rsidP="001D17C3">
            <w:pPr>
              <w:jc w:val="right"/>
              <w:rPr>
                <w:rFonts w:eastAsia="Times New Roman"/>
                <w:sz w:val="24"/>
                <w:szCs w:val="24"/>
              </w:rPr>
            </w:pPr>
            <w:r w:rsidRPr="001D17C3">
              <w:rPr>
                <w:rFonts w:eastAsia="Times New Roman"/>
                <w:sz w:val="24"/>
                <w:szCs w:val="24"/>
              </w:rPr>
              <w:t>119 467 706,00</w:t>
            </w:r>
          </w:p>
        </w:tc>
        <w:tc>
          <w:tcPr>
            <w:tcW w:w="1287" w:type="dxa"/>
            <w:tcBorders>
              <w:top w:val="nil"/>
              <w:left w:val="nil"/>
              <w:bottom w:val="single" w:sz="4" w:space="0" w:color="auto"/>
              <w:right w:val="single" w:sz="4" w:space="0" w:color="auto"/>
            </w:tcBorders>
            <w:shd w:val="clear" w:color="auto" w:fill="auto"/>
            <w:vAlign w:val="center"/>
            <w:hideMark/>
          </w:tcPr>
          <w:p w14:paraId="5D97BAA5" w14:textId="77777777" w:rsidR="001D17C3" w:rsidRPr="001D17C3" w:rsidRDefault="001D17C3" w:rsidP="001D17C3">
            <w:pPr>
              <w:jc w:val="right"/>
              <w:rPr>
                <w:rFonts w:eastAsia="Times New Roman"/>
                <w:sz w:val="24"/>
                <w:szCs w:val="24"/>
              </w:rPr>
            </w:pPr>
            <w:r w:rsidRPr="001D17C3">
              <w:rPr>
                <w:rFonts w:eastAsia="Times New Roman"/>
                <w:sz w:val="24"/>
                <w:szCs w:val="24"/>
              </w:rPr>
              <w:t>127 469 826,00</w:t>
            </w:r>
          </w:p>
        </w:tc>
        <w:tc>
          <w:tcPr>
            <w:tcW w:w="1287" w:type="dxa"/>
            <w:tcBorders>
              <w:top w:val="nil"/>
              <w:left w:val="nil"/>
              <w:bottom w:val="single" w:sz="4" w:space="0" w:color="auto"/>
              <w:right w:val="single" w:sz="4" w:space="0" w:color="auto"/>
            </w:tcBorders>
            <w:shd w:val="clear" w:color="auto" w:fill="auto"/>
            <w:vAlign w:val="center"/>
            <w:hideMark/>
          </w:tcPr>
          <w:p w14:paraId="20E0281B" w14:textId="77777777" w:rsidR="001D17C3" w:rsidRPr="001D17C3" w:rsidRDefault="001D17C3" w:rsidP="001D17C3">
            <w:pPr>
              <w:jc w:val="right"/>
              <w:rPr>
                <w:rFonts w:eastAsia="Times New Roman"/>
                <w:sz w:val="24"/>
                <w:szCs w:val="24"/>
              </w:rPr>
            </w:pPr>
            <w:r w:rsidRPr="001D17C3">
              <w:rPr>
                <w:rFonts w:eastAsia="Times New Roman"/>
                <w:sz w:val="24"/>
                <w:szCs w:val="24"/>
              </w:rPr>
              <w:t>135 156 273,00</w:t>
            </w:r>
          </w:p>
        </w:tc>
      </w:tr>
      <w:tr w:rsidR="001D17C3" w:rsidRPr="001D17C3" w14:paraId="471C175F" w14:textId="77777777" w:rsidTr="001D17C3">
        <w:trPr>
          <w:trHeight w:val="312"/>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475B185" w14:textId="77777777" w:rsidR="001D17C3" w:rsidRPr="001D17C3" w:rsidRDefault="001D17C3" w:rsidP="001D17C3">
            <w:pPr>
              <w:jc w:val="right"/>
              <w:rPr>
                <w:rFonts w:eastAsia="Times New Roman"/>
                <w:sz w:val="24"/>
                <w:szCs w:val="24"/>
              </w:rPr>
            </w:pPr>
            <w:r w:rsidRPr="001D17C3">
              <w:rPr>
                <w:rFonts w:eastAsia="Times New Roman"/>
                <w:sz w:val="24"/>
                <w:szCs w:val="24"/>
              </w:rPr>
              <w:t>2</w:t>
            </w:r>
          </w:p>
        </w:tc>
        <w:tc>
          <w:tcPr>
            <w:tcW w:w="576" w:type="dxa"/>
            <w:tcBorders>
              <w:top w:val="nil"/>
              <w:left w:val="nil"/>
              <w:bottom w:val="single" w:sz="4" w:space="0" w:color="auto"/>
              <w:right w:val="single" w:sz="4" w:space="0" w:color="auto"/>
            </w:tcBorders>
            <w:shd w:val="clear" w:color="auto" w:fill="auto"/>
            <w:vAlign w:val="center"/>
            <w:hideMark/>
          </w:tcPr>
          <w:p w14:paraId="0227EECC" w14:textId="77777777" w:rsidR="001D17C3" w:rsidRPr="001D17C3" w:rsidRDefault="001D17C3" w:rsidP="001D17C3">
            <w:pPr>
              <w:jc w:val="center"/>
              <w:rPr>
                <w:rFonts w:eastAsia="Times New Roman"/>
                <w:sz w:val="24"/>
                <w:szCs w:val="24"/>
              </w:rPr>
            </w:pPr>
            <w:r w:rsidRPr="001D17C3">
              <w:rPr>
                <w:rFonts w:eastAsia="Times New Roman"/>
                <w:sz w:val="24"/>
                <w:szCs w:val="24"/>
              </w:rPr>
              <w:t>000</w:t>
            </w:r>
          </w:p>
        </w:tc>
        <w:tc>
          <w:tcPr>
            <w:tcW w:w="4630" w:type="dxa"/>
            <w:tcBorders>
              <w:top w:val="nil"/>
              <w:left w:val="nil"/>
              <w:bottom w:val="single" w:sz="4" w:space="0" w:color="auto"/>
              <w:right w:val="single" w:sz="4" w:space="0" w:color="auto"/>
            </w:tcBorders>
            <w:shd w:val="clear" w:color="auto" w:fill="auto"/>
            <w:vAlign w:val="center"/>
            <w:hideMark/>
          </w:tcPr>
          <w:p w14:paraId="5100B36B" w14:textId="77777777" w:rsidR="001D17C3" w:rsidRPr="001D17C3" w:rsidRDefault="001D17C3" w:rsidP="001D17C3">
            <w:pPr>
              <w:rPr>
                <w:rFonts w:eastAsia="Times New Roman"/>
                <w:sz w:val="24"/>
                <w:szCs w:val="24"/>
              </w:rPr>
            </w:pPr>
            <w:r w:rsidRPr="001D17C3">
              <w:rPr>
                <w:rFonts w:eastAsia="Times New Roman"/>
                <w:sz w:val="24"/>
                <w:szCs w:val="24"/>
              </w:rPr>
              <w:t>НАЛОГИ НА ПРИБЫЛЬ, ДОХОДЫ</w:t>
            </w:r>
          </w:p>
        </w:tc>
        <w:tc>
          <w:tcPr>
            <w:tcW w:w="1417" w:type="dxa"/>
            <w:tcBorders>
              <w:top w:val="nil"/>
              <w:left w:val="nil"/>
              <w:bottom w:val="single" w:sz="4" w:space="0" w:color="auto"/>
              <w:right w:val="single" w:sz="4" w:space="0" w:color="auto"/>
            </w:tcBorders>
            <w:shd w:val="clear" w:color="auto" w:fill="auto"/>
            <w:vAlign w:val="center"/>
            <w:hideMark/>
          </w:tcPr>
          <w:p w14:paraId="22EFE944" w14:textId="77777777" w:rsidR="001D17C3" w:rsidRPr="001D17C3" w:rsidRDefault="001D17C3" w:rsidP="001D17C3">
            <w:pPr>
              <w:jc w:val="right"/>
              <w:rPr>
                <w:rFonts w:eastAsia="Times New Roman"/>
                <w:sz w:val="24"/>
                <w:szCs w:val="24"/>
              </w:rPr>
            </w:pPr>
            <w:r w:rsidRPr="001D17C3">
              <w:rPr>
                <w:rFonts w:eastAsia="Times New Roman"/>
                <w:sz w:val="24"/>
                <w:szCs w:val="24"/>
              </w:rPr>
              <w:t>67 174 463,00</w:t>
            </w:r>
          </w:p>
        </w:tc>
        <w:tc>
          <w:tcPr>
            <w:tcW w:w="1287" w:type="dxa"/>
            <w:tcBorders>
              <w:top w:val="nil"/>
              <w:left w:val="nil"/>
              <w:bottom w:val="single" w:sz="4" w:space="0" w:color="auto"/>
              <w:right w:val="single" w:sz="4" w:space="0" w:color="auto"/>
            </w:tcBorders>
            <w:shd w:val="clear" w:color="auto" w:fill="auto"/>
            <w:vAlign w:val="center"/>
            <w:hideMark/>
          </w:tcPr>
          <w:p w14:paraId="68D49491" w14:textId="77777777" w:rsidR="001D17C3" w:rsidRPr="001D17C3" w:rsidRDefault="001D17C3" w:rsidP="001D17C3">
            <w:pPr>
              <w:jc w:val="right"/>
              <w:rPr>
                <w:rFonts w:eastAsia="Times New Roman"/>
                <w:sz w:val="24"/>
                <w:szCs w:val="24"/>
              </w:rPr>
            </w:pPr>
            <w:r w:rsidRPr="001D17C3">
              <w:rPr>
                <w:rFonts w:eastAsia="Times New Roman"/>
                <w:sz w:val="24"/>
                <w:szCs w:val="24"/>
              </w:rPr>
              <w:t>72 001 059,00</w:t>
            </w:r>
          </w:p>
        </w:tc>
        <w:tc>
          <w:tcPr>
            <w:tcW w:w="1287" w:type="dxa"/>
            <w:tcBorders>
              <w:top w:val="nil"/>
              <w:left w:val="nil"/>
              <w:bottom w:val="single" w:sz="4" w:space="0" w:color="auto"/>
              <w:right w:val="single" w:sz="4" w:space="0" w:color="auto"/>
            </w:tcBorders>
            <w:shd w:val="clear" w:color="auto" w:fill="auto"/>
            <w:vAlign w:val="center"/>
            <w:hideMark/>
          </w:tcPr>
          <w:p w14:paraId="3E5467BA" w14:textId="77777777" w:rsidR="001D17C3" w:rsidRPr="001D17C3" w:rsidRDefault="001D17C3" w:rsidP="001D17C3">
            <w:pPr>
              <w:jc w:val="right"/>
              <w:rPr>
                <w:rFonts w:eastAsia="Times New Roman"/>
                <w:sz w:val="24"/>
                <w:szCs w:val="24"/>
              </w:rPr>
            </w:pPr>
            <w:r w:rsidRPr="001D17C3">
              <w:rPr>
                <w:rFonts w:eastAsia="Times New Roman"/>
                <w:sz w:val="24"/>
                <w:szCs w:val="24"/>
              </w:rPr>
              <w:t>76 942 992,00</w:t>
            </w:r>
          </w:p>
        </w:tc>
      </w:tr>
      <w:tr w:rsidR="001D17C3" w:rsidRPr="001D17C3" w14:paraId="5F540866" w14:textId="77777777" w:rsidTr="001D17C3">
        <w:trPr>
          <w:trHeight w:val="312"/>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BB97852" w14:textId="77777777" w:rsidR="001D17C3" w:rsidRPr="001D17C3" w:rsidRDefault="001D17C3" w:rsidP="001D17C3">
            <w:pPr>
              <w:jc w:val="right"/>
              <w:rPr>
                <w:rFonts w:eastAsia="Times New Roman"/>
                <w:sz w:val="24"/>
                <w:szCs w:val="24"/>
              </w:rPr>
            </w:pPr>
            <w:r w:rsidRPr="001D17C3">
              <w:rPr>
                <w:rFonts w:eastAsia="Times New Roman"/>
                <w:sz w:val="24"/>
                <w:szCs w:val="24"/>
              </w:rPr>
              <w:t>3</w:t>
            </w:r>
          </w:p>
        </w:tc>
        <w:tc>
          <w:tcPr>
            <w:tcW w:w="576" w:type="dxa"/>
            <w:tcBorders>
              <w:top w:val="nil"/>
              <w:left w:val="nil"/>
              <w:bottom w:val="single" w:sz="4" w:space="0" w:color="auto"/>
              <w:right w:val="single" w:sz="4" w:space="0" w:color="auto"/>
            </w:tcBorders>
            <w:shd w:val="clear" w:color="auto" w:fill="auto"/>
            <w:vAlign w:val="center"/>
            <w:hideMark/>
          </w:tcPr>
          <w:p w14:paraId="3549AF57" w14:textId="77777777" w:rsidR="001D17C3" w:rsidRPr="001D17C3" w:rsidRDefault="001D17C3" w:rsidP="001D17C3">
            <w:pPr>
              <w:jc w:val="center"/>
              <w:rPr>
                <w:rFonts w:eastAsia="Times New Roman"/>
                <w:sz w:val="24"/>
                <w:szCs w:val="24"/>
              </w:rPr>
            </w:pPr>
            <w:r w:rsidRPr="001D17C3">
              <w:rPr>
                <w:rFonts w:eastAsia="Times New Roman"/>
                <w:sz w:val="24"/>
                <w:szCs w:val="24"/>
              </w:rPr>
              <w:t>110</w:t>
            </w:r>
          </w:p>
        </w:tc>
        <w:tc>
          <w:tcPr>
            <w:tcW w:w="4630" w:type="dxa"/>
            <w:tcBorders>
              <w:top w:val="nil"/>
              <w:left w:val="nil"/>
              <w:bottom w:val="single" w:sz="4" w:space="0" w:color="auto"/>
              <w:right w:val="single" w:sz="4" w:space="0" w:color="auto"/>
            </w:tcBorders>
            <w:shd w:val="clear" w:color="auto" w:fill="auto"/>
            <w:vAlign w:val="center"/>
            <w:hideMark/>
          </w:tcPr>
          <w:p w14:paraId="66D8765E" w14:textId="77777777" w:rsidR="001D17C3" w:rsidRPr="001D17C3" w:rsidRDefault="001D17C3" w:rsidP="001D17C3">
            <w:pPr>
              <w:rPr>
                <w:rFonts w:eastAsia="Times New Roman"/>
                <w:sz w:val="24"/>
                <w:szCs w:val="24"/>
              </w:rPr>
            </w:pPr>
            <w:r w:rsidRPr="001D17C3">
              <w:rPr>
                <w:rFonts w:eastAsia="Times New Roman"/>
                <w:sz w:val="24"/>
                <w:szCs w:val="24"/>
              </w:rPr>
              <w:t>Налог на прибыль организаций</w:t>
            </w:r>
          </w:p>
        </w:tc>
        <w:tc>
          <w:tcPr>
            <w:tcW w:w="1417" w:type="dxa"/>
            <w:tcBorders>
              <w:top w:val="nil"/>
              <w:left w:val="nil"/>
              <w:bottom w:val="single" w:sz="4" w:space="0" w:color="auto"/>
              <w:right w:val="single" w:sz="4" w:space="0" w:color="auto"/>
            </w:tcBorders>
            <w:shd w:val="clear" w:color="auto" w:fill="auto"/>
            <w:vAlign w:val="center"/>
            <w:hideMark/>
          </w:tcPr>
          <w:p w14:paraId="1941E538" w14:textId="77777777" w:rsidR="001D17C3" w:rsidRPr="001D17C3" w:rsidRDefault="001D17C3" w:rsidP="001D17C3">
            <w:pPr>
              <w:jc w:val="right"/>
              <w:rPr>
                <w:rFonts w:eastAsia="Times New Roman"/>
                <w:sz w:val="24"/>
                <w:szCs w:val="24"/>
              </w:rPr>
            </w:pPr>
            <w:r w:rsidRPr="001D17C3">
              <w:rPr>
                <w:rFonts w:eastAsia="Times New Roman"/>
                <w:sz w:val="24"/>
                <w:szCs w:val="24"/>
              </w:rPr>
              <w:t>25 604,00</w:t>
            </w:r>
          </w:p>
        </w:tc>
        <w:tc>
          <w:tcPr>
            <w:tcW w:w="1287" w:type="dxa"/>
            <w:tcBorders>
              <w:top w:val="nil"/>
              <w:left w:val="nil"/>
              <w:bottom w:val="single" w:sz="4" w:space="0" w:color="auto"/>
              <w:right w:val="single" w:sz="4" w:space="0" w:color="auto"/>
            </w:tcBorders>
            <w:shd w:val="clear" w:color="auto" w:fill="auto"/>
            <w:vAlign w:val="center"/>
            <w:hideMark/>
          </w:tcPr>
          <w:p w14:paraId="10034C7F" w14:textId="77777777" w:rsidR="001D17C3" w:rsidRPr="001D17C3" w:rsidRDefault="001D17C3" w:rsidP="001D17C3">
            <w:pPr>
              <w:jc w:val="right"/>
              <w:rPr>
                <w:rFonts w:eastAsia="Times New Roman"/>
                <w:sz w:val="24"/>
                <w:szCs w:val="24"/>
              </w:rPr>
            </w:pPr>
            <w:r w:rsidRPr="001D17C3">
              <w:rPr>
                <w:rFonts w:eastAsia="Times New Roman"/>
                <w:sz w:val="24"/>
                <w:szCs w:val="24"/>
              </w:rPr>
              <w:t>26 235,00</w:t>
            </w:r>
          </w:p>
        </w:tc>
        <w:tc>
          <w:tcPr>
            <w:tcW w:w="1287" w:type="dxa"/>
            <w:tcBorders>
              <w:top w:val="nil"/>
              <w:left w:val="nil"/>
              <w:bottom w:val="single" w:sz="4" w:space="0" w:color="auto"/>
              <w:right w:val="single" w:sz="4" w:space="0" w:color="auto"/>
            </w:tcBorders>
            <w:shd w:val="clear" w:color="auto" w:fill="auto"/>
            <w:vAlign w:val="center"/>
            <w:hideMark/>
          </w:tcPr>
          <w:p w14:paraId="699A4B9F" w14:textId="77777777" w:rsidR="001D17C3" w:rsidRPr="001D17C3" w:rsidRDefault="001D17C3" w:rsidP="001D17C3">
            <w:pPr>
              <w:jc w:val="right"/>
              <w:rPr>
                <w:rFonts w:eastAsia="Times New Roman"/>
                <w:sz w:val="24"/>
                <w:szCs w:val="24"/>
              </w:rPr>
            </w:pPr>
            <w:r w:rsidRPr="001D17C3">
              <w:rPr>
                <w:rFonts w:eastAsia="Times New Roman"/>
                <w:sz w:val="24"/>
                <w:szCs w:val="24"/>
              </w:rPr>
              <w:t>26 987,00</w:t>
            </w:r>
          </w:p>
        </w:tc>
      </w:tr>
      <w:tr w:rsidR="001D17C3" w:rsidRPr="001D17C3" w14:paraId="37FD4B64" w14:textId="77777777" w:rsidTr="001D17C3">
        <w:trPr>
          <w:trHeight w:val="312"/>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C961609" w14:textId="77777777" w:rsidR="001D17C3" w:rsidRPr="001D17C3" w:rsidRDefault="001D17C3" w:rsidP="001D17C3">
            <w:pPr>
              <w:jc w:val="right"/>
              <w:rPr>
                <w:rFonts w:eastAsia="Times New Roman"/>
                <w:sz w:val="24"/>
                <w:szCs w:val="24"/>
              </w:rPr>
            </w:pPr>
            <w:r w:rsidRPr="001D17C3">
              <w:rPr>
                <w:rFonts w:eastAsia="Times New Roman"/>
                <w:sz w:val="24"/>
                <w:szCs w:val="24"/>
              </w:rPr>
              <w:t>14</w:t>
            </w:r>
          </w:p>
        </w:tc>
        <w:tc>
          <w:tcPr>
            <w:tcW w:w="576" w:type="dxa"/>
            <w:tcBorders>
              <w:top w:val="nil"/>
              <w:left w:val="nil"/>
              <w:bottom w:val="single" w:sz="4" w:space="0" w:color="auto"/>
              <w:right w:val="single" w:sz="4" w:space="0" w:color="auto"/>
            </w:tcBorders>
            <w:shd w:val="clear" w:color="auto" w:fill="auto"/>
            <w:vAlign w:val="center"/>
            <w:hideMark/>
          </w:tcPr>
          <w:p w14:paraId="44D8171C" w14:textId="77777777" w:rsidR="001D17C3" w:rsidRPr="001D17C3" w:rsidRDefault="001D17C3" w:rsidP="001D17C3">
            <w:pPr>
              <w:jc w:val="center"/>
              <w:rPr>
                <w:rFonts w:eastAsia="Times New Roman"/>
                <w:sz w:val="24"/>
                <w:szCs w:val="24"/>
              </w:rPr>
            </w:pPr>
            <w:r w:rsidRPr="001D17C3">
              <w:rPr>
                <w:rFonts w:eastAsia="Times New Roman"/>
                <w:sz w:val="24"/>
                <w:szCs w:val="24"/>
              </w:rPr>
              <w:t>000</w:t>
            </w:r>
          </w:p>
        </w:tc>
        <w:tc>
          <w:tcPr>
            <w:tcW w:w="4630" w:type="dxa"/>
            <w:tcBorders>
              <w:top w:val="nil"/>
              <w:left w:val="nil"/>
              <w:bottom w:val="single" w:sz="4" w:space="0" w:color="auto"/>
              <w:right w:val="single" w:sz="4" w:space="0" w:color="auto"/>
            </w:tcBorders>
            <w:shd w:val="clear" w:color="auto" w:fill="auto"/>
            <w:vAlign w:val="center"/>
            <w:hideMark/>
          </w:tcPr>
          <w:p w14:paraId="30FB5DB9" w14:textId="77777777" w:rsidR="001D17C3" w:rsidRPr="001D17C3" w:rsidRDefault="001D17C3" w:rsidP="001D17C3">
            <w:pPr>
              <w:rPr>
                <w:rFonts w:eastAsia="Times New Roman"/>
                <w:sz w:val="24"/>
                <w:szCs w:val="24"/>
              </w:rPr>
            </w:pPr>
            <w:r w:rsidRPr="001D17C3">
              <w:rPr>
                <w:rFonts w:eastAsia="Times New Roman"/>
                <w:sz w:val="24"/>
                <w:szCs w:val="24"/>
              </w:rPr>
              <w:t>НАЛОГИ НА СОВОКУПНЫЙ ДОХОД</w:t>
            </w:r>
          </w:p>
        </w:tc>
        <w:tc>
          <w:tcPr>
            <w:tcW w:w="1417" w:type="dxa"/>
            <w:tcBorders>
              <w:top w:val="nil"/>
              <w:left w:val="nil"/>
              <w:bottom w:val="single" w:sz="4" w:space="0" w:color="auto"/>
              <w:right w:val="single" w:sz="4" w:space="0" w:color="auto"/>
            </w:tcBorders>
            <w:shd w:val="clear" w:color="auto" w:fill="auto"/>
            <w:vAlign w:val="center"/>
            <w:hideMark/>
          </w:tcPr>
          <w:p w14:paraId="36473FCD" w14:textId="77777777" w:rsidR="001D17C3" w:rsidRPr="001D17C3" w:rsidRDefault="001D17C3" w:rsidP="001D17C3">
            <w:pPr>
              <w:jc w:val="right"/>
              <w:rPr>
                <w:rFonts w:eastAsia="Times New Roman"/>
                <w:sz w:val="24"/>
                <w:szCs w:val="24"/>
              </w:rPr>
            </w:pPr>
            <w:r w:rsidRPr="001D17C3">
              <w:rPr>
                <w:rFonts w:eastAsia="Times New Roman"/>
                <w:sz w:val="24"/>
                <w:szCs w:val="24"/>
              </w:rPr>
              <w:t>28 265 852,00</w:t>
            </w:r>
          </w:p>
        </w:tc>
        <w:tc>
          <w:tcPr>
            <w:tcW w:w="1287" w:type="dxa"/>
            <w:tcBorders>
              <w:top w:val="nil"/>
              <w:left w:val="nil"/>
              <w:bottom w:val="single" w:sz="4" w:space="0" w:color="auto"/>
              <w:right w:val="single" w:sz="4" w:space="0" w:color="auto"/>
            </w:tcBorders>
            <w:shd w:val="clear" w:color="auto" w:fill="auto"/>
            <w:vAlign w:val="center"/>
            <w:hideMark/>
          </w:tcPr>
          <w:p w14:paraId="66675AC9" w14:textId="77777777" w:rsidR="001D17C3" w:rsidRPr="001D17C3" w:rsidRDefault="001D17C3" w:rsidP="001D17C3">
            <w:pPr>
              <w:jc w:val="right"/>
              <w:rPr>
                <w:rFonts w:eastAsia="Times New Roman"/>
                <w:sz w:val="24"/>
                <w:szCs w:val="24"/>
              </w:rPr>
            </w:pPr>
            <w:r w:rsidRPr="001D17C3">
              <w:rPr>
                <w:rFonts w:eastAsia="Times New Roman"/>
                <w:sz w:val="24"/>
                <w:szCs w:val="24"/>
              </w:rPr>
              <w:t>30 292 887,00</w:t>
            </w:r>
          </w:p>
        </w:tc>
        <w:tc>
          <w:tcPr>
            <w:tcW w:w="1287" w:type="dxa"/>
            <w:tcBorders>
              <w:top w:val="nil"/>
              <w:left w:val="nil"/>
              <w:bottom w:val="single" w:sz="4" w:space="0" w:color="auto"/>
              <w:right w:val="single" w:sz="4" w:space="0" w:color="auto"/>
            </w:tcBorders>
            <w:shd w:val="clear" w:color="auto" w:fill="auto"/>
            <w:vAlign w:val="center"/>
            <w:hideMark/>
          </w:tcPr>
          <w:p w14:paraId="2612BD85" w14:textId="77777777" w:rsidR="001D17C3" w:rsidRPr="001D17C3" w:rsidRDefault="001D17C3" w:rsidP="001D17C3">
            <w:pPr>
              <w:jc w:val="right"/>
              <w:rPr>
                <w:rFonts w:eastAsia="Times New Roman"/>
                <w:sz w:val="24"/>
                <w:szCs w:val="24"/>
              </w:rPr>
            </w:pPr>
            <w:r w:rsidRPr="001D17C3">
              <w:rPr>
                <w:rFonts w:eastAsia="Times New Roman"/>
                <w:sz w:val="24"/>
                <w:szCs w:val="24"/>
              </w:rPr>
              <w:t>32 389 553,00</w:t>
            </w:r>
          </w:p>
        </w:tc>
      </w:tr>
      <w:tr w:rsidR="001D17C3" w:rsidRPr="001D17C3" w14:paraId="1B3A58E1" w14:textId="77777777" w:rsidTr="001D17C3">
        <w:trPr>
          <w:trHeight w:val="312"/>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B421E63" w14:textId="77777777" w:rsidR="001D17C3" w:rsidRPr="001D17C3" w:rsidRDefault="001D17C3" w:rsidP="001D17C3">
            <w:pPr>
              <w:jc w:val="right"/>
              <w:rPr>
                <w:rFonts w:eastAsia="Times New Roman"/>
                <w:sz w:val="24"/>
                <w:szCs w:val="24"/>
              </w:rPr>
            </w:pPr>
            <w:r w:rsidRPr="001D17C3">
              <w:rPr>
                <w:rFonts w:eastAsia="Times New Roman"/>
                <w:sz w:val="24"/>
                <w:szCs w:val="24"/>
              </w:rPr>
              <w:t>15</w:t>
            </w:r>
          </w:p>
        </w:tc>
        <w:tc>
          <w:tcPr>
            <w:tcW w:w="576" w:type="dxa"/>
            <w:tcBorders>
              <w:top w:val="nil"/>
              <w:left w:val="nil"/>
              <w:bottom w:val="single" w:sz="4" w:space="0" w:color="auto"/>
              <w:right w:val="single" w:sz="4" w:space="0" w:color="auto"/>
            </w:tcBorders>
            <w:shd w:val="clear" w:color="auto" w:fill="auto"/>
            <w:vAlign w:val="center"/>
            <w:hideMark/>
          </w:tcPr>
          <w:p w14:paraId="02947464" w14:textId="77777777" w:rsidR="001D17C3" w:rsidRPr="001D17C3" w:rsidRDefault="001D17C3" w:rsidP="001D17C3">
            <w:pPr>
              <w:jc w:val="center"/>
              <w:rPr>
                <w:rFonts w:eastAsia="Times New Roman"/>
                <w:sz w:val="24"/>
                <w:szCs w:val="24"/>
              </w:rPr>
            </w:pPr>
            <w:r w:rsidRPr="001D17C3">
              <w:rPr>
                <w:rFonts w:eastAsia="Times New Roman"/>
                <w:sz w:val="24"/>
                <w:szCs w:val="24"/>
              </w:rPr>
              <w:t>110</w:t>
            </w:r>
          </w:p>
        </w:tc>
        <w:tc>
          <w:tcPr>
            <w:tcW w:w="4630" w:type="dxa"/>
            <w:tcBorders>
              <w:top w:val="nil"/>
              <w:left w:val="nil"/>
              <w:bottom w:val="single" w:sz="4" w:space="0" w:color="auto"/>
              <w:right w:val="single" w:sz="4" w:space="0" w:color="auto"/>
            </w:tcBorders>
            <w:shd w:val="clear" w:color="auto" w:fill="auto"/>
            <w:vAlign w:val="center"/>
            <w:hideMark/>
          </w:tcPr>
          <w:p w14:paraId="1441CB31" w14:textId="77777777" w:rsidR="001D17C3" w:rsidRPr="001D17C3" w:rsidRDefault="001D17C3" w:rsidP="001D17C3">
            <w:pPr>
              <w:rPr>
                <w:rFonts w:eastAsia="Times New Roman"/>
                <w:sz w:val="24"/>
                <w:szCs w:val="24"/>
              </w:rPr>
            </w:pPr>
            <w:r w:rsidRPr="001D17C3">
              <w:rPr>
                <w:rFonts w:eastAsia="Times New Roman"/>
                <w:sz w:val="24"/>
                <w:szCs w:val="24"/>
              </w:rPr>
              <w:t>Налог, взимаемый в связи с применением упрощенной системы налогообложения</w:t>
            </w:r>
          </w:p>
        </w:tc>
        <w:tc>
          <w:tcPr>
            <w:tcW w:w="1417" w:type="dxa"/>
            <w:tcBorders>
              <w:top w:val="nil"/>
              <w:left w:val="nil"/>
              <w:bottom w:val="single" w:sz="4" w:space="0" w:color="auto"/>
              <w:right w:val="single" w:sz="4" w:space="0" w:color="auto"/>
            </w:tcBorders>
            <w:shd w:val="clear" w:color="auto" w:fill="auto"/>
            <w:vAlign w:val="center"/>
            <w:hideMark/>
          </w:tcPr>
          <w:p w14:paraId="3B1CC662" w14:textId="77777777" w:rsidR="001D17C3" w:rsidRPr="001D17C3" w:rsidRDefault="001D17C3" w:rsidP="001D17C3">
            <w:pPr>
              <w:jc w:val="right"/>
              <w:rPr>
                <w:rFonts w:eastAsia="Times New Roman"/>
                <w:sz w:val="24"/>
                <w:szCs w:val="24"/>
              </w:rPr>
            </w:pPr>
            <w:r w:rsidRPr="001D17C3">
              <w:rPr>
                <w:rFonts w:eastAsia="Times New Roman"/>
                <w:sz w:val="24"/>
                <w:szCs w:val="24"/>
              </w:rPr>
              <w:t>20 862 755,00</w:t>
            </w:r>
          </w:p>
        </w:tc>
        <w:tc>
          <w:tcPr>
            <w:tcW w:w="1287" w:type="dxa"/>
            <w:tcBorders>
              <w:top w:val="nil"/>
              <w:left w:val="nil"/>
              <w:bottom w:val="single" w:sz="4" w:space="0" w:color="auto"/>
              <w:right w:val="single" w:sz="4" w:space="0" w:color="auto"/>
            </w:tcBorders>
            <w:shd w:val="clear" w:color="auto" w:fill="auto"/>
            <w:vAlign w:val="center"/>
            <w:hideMark/>
          </w:tcPr>
          <w:p w14:paraId="59F37531" w14:textId="77777777" w:rsidR="001D17C3" w:rsidRPr="001D17C3" w:rsidRDefault="001D17C3" w:rsidP="001D17C3">
            <w:pPr>
              <w:jc w:val="right"/>
              <w:rPr>
                <w:rFonts w:eastAsia="Times New Roman"/>
                <w:sz w:val="24"/>
                <w:szCs w:val="24"/>
              </w:rPr>
            </w:pPr>
            <w:r w:rsidRPr="001D17C3">
              <w:rPr>
                <w:rFonts w:eastAsia="Times New Roman"/>
                <w:sz w:val="24"/>
                <w:szCs w:val="24"/>
              </w:rPr>
              <w:t>22 491 433,00</w:t>
            </w:r>
          </w:p>
        </w:tc>
        <w:tc>
          <w:tcPr>
            <w:tcW w:w="1287" w:type="dxa"/>
            <w:tcBorders>
              <w:top w:val="nil"/>
              <w:left w:val="nil"/>
              <w:bottom w:val="single" w:sz="4" w:space="0" w:color="auto"/>
              <w:right w:val="single" w:sz="4" w:space="0" w:color="auto"/>
            </w:tcBorders>
            <w:shd w:val="clear" w:color="auto" w:fill="auto"/>
            <w:vAlign w:val="center"/>
            <w:hideMark/>
          </w:tcPr>
          <w:p w14:paraId="6BE3BF9A" w14:textId="77777777" w:rsidR="001D17C3" w:rsidRPr="001D17C3" w:rsidRDefault="001D17C3" w:rsidP="001D17C3">
            <w:pPr>
              <w:jc w:val="right"/>
              <w:rPr>
                <w:rFonts w:eastAsia="Times New Roman"/>
                <w:sz w:val="24"/>
                <w:szCs w:val="24"/>
              </w:rPr>
            </w:pPr>
            <w:r w:rsidRPr="001D17C3">
              <w:rPr>
                <w:rFonts w:eastAsia="Times New Roman"/>
                <w:sz w:val="24"/>
                <w:szCs w:val="24"/>
              </w:rPr>
              <w:t>24 169 574,00</w:t>
            </w:r>
          </w:p>
        </w:tc>
      </w:tr>
      <w:tr w:rsidR="001D17C3" w:rsidRPr="001D17C3" w14:paraId="5324D8F2" w14:textId="77777777" w:rsidTr="001D17C3">
        <w:trPr>
          <w:trHeight w:val="624"/>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87072CD" w14:textId="77777777" w:rsidR="001D17C3" w:rsidRPr="001D17C3" w:rsidRDefault="001D17C3" w:rsidP="001D17C3">
            <w:pPr>
              <w:jc w:val="right"/>
              <w:rPr>
                <w:rFonts w:eastAsia="Times New Roman"/>
                <w:sz w:val="24"/>
                <w:szCs w:val="24"/>
              </w:rPr>
            </w:pPr>
            <w:r w:rsidRPr="001D17C3">
              <w:rPr>
                <w:rFonts w:eastAsia="Times New Roman"/>
                <w:sz w:val="24"/>
                <w:szCs w:val="24"/>
              </w:rPr>
              <w:t>16</w:t>
            </w:r>
          </w:p>
        </w:tc>
        <w:tc>
          <w:tcPr>
            <w:tcW w:w="576" w:type="dxa"/>
            <w:tcBorders>
              <w:top w:val="nil"/>
              <w:left w:val="nil"/>
              <w:bottom w:val="single" w:sz="4" w:space="0" w:color="auto"/>
              <w:right w:val="single" w:sz="4" w:space="0" w:color="auto"/>
            </w:tcBorders>
            <w:shd w:val="clear" w:color="auto" w:fill="auto"/>
            <w:vAlign w:val="center"/>
            <w:hideMark/>
          </w:tcPr>
          <w:p w14:paraId="7CF0EBC0" w14:textId="77777777" w:rsidR="001D17C3" w:rsidRPr="001D17C3" w:rsidRDefault="001D17C3" w:rsidP="001D17C3">
            <w:pPr>
              <w:jc w:val="center"/>
              <w:rPr>
                <w:rFonts w:eastAsia="Times New Roman"/>
                <w:sz w:val="24"/>
                <w:szCs w:val="24"/>
              </w:rPr>
            </w:pPr>
            <w:r w:rsidRPr="001D17C3">
              <w:rPr>
                <w:rFonts w:eastAsia="Times New Roman"/>
                <w:sz w:val="24"/>
                <w:szCs w:val="24"/>
              </w:rPr>
              <w:t>110</w:t>
            </w:r>
          </w:p>
        </w:tc>
        <w:tc>
          <w:tcPr>
            <w:tcW w:w="4630" w:type="dxa"/>
            <w:tcBorders>
              <w:top w:val="nil"/>
              <w:left w:val="nil"/>
              <w:bottom w:val="single" w:sz="4" w:space="0" w:color="auto"/>
              <w:right w:val="single" w:sz="4" w:space="0" w:color="auto"/>
            </w:tcBorders>
            <w:shd w:val="clear" w:color="auto" w:fill="auto"/>
            <w:vAlign w:val="center"/>
            <w:hideMark/>
          </w:tcPr>
          <w:p w14:paraId="41911751" w14:textId="77777777" w:rsidR="001D17C3" w:rsidRPr="001D17C3" w:rsidRDefault="001D17C3" w:rsidP="001D17C3">
            <w:pPr>
              <w:rPr>
                <w:rFonts w:eastAsia="Times New Roman"/>
                <w:sz w:val="24"/>
                <w:szCs w:val="24"/>
              </w:rPr>
            </w:pPr>
            <w:r w:rsidRPr="001D17C3">
              <w:rPr>
                <w:rFonts w:eastAsia="Times New Roman"/>
                <w:sz w:val="24"/>
                <w:szCs w:val="24"/>
              </w:rPr>
              <w:t>Налог, взимаемый с налогоплательщиков, выбравших в качестве объекта налогообложения доходы</w:t>
            </w:r>
          </w:p>
        </w:tc>
        <w:tc>
          <w:tcPr>
            <w:tcW w:w="1417" w:type="dxa"/>
            <w:tcBorders>
              <w:top w:val="nil"/>
              <w:left w:val="nil"/>
              <w:bottom w:val="single" w:sz="4" w:space="0" w:color="auto"/>
              <w:right w:val="single" w:sz="4" w:space="0" w:color="auto"/>
            </w:tcBorders>
            <w:shd w:val="clear" w:color="auto" w:fill="auto"/>
            <w:vAlign w:val="center"/>
            <w:hideMark/>
          </w:tcPr>
          <w:p w14:paraId="76384DEC" w14:textId="77777777" w:rsidR="001D17C3" w:rsidRPr="001D17C3" w:rsidRDefault="001D17C3" w:rsidP="001D17C3">
            <w:pPr>
              <w:jc w:val="right"/>
              <w:rPr>
                <w:rFonts w:eastAsia="Times New Roman"/>
                <w:sz w:val="24"/>
                <w:szCs w:val="24"/>
              </w:rPr>
            </w:pPr>
            <w:r w:rsidRPr="001D17C3">
              <w:rPr>
                <w:rFonts w:eastAsia="Times New Roman"/>
                <w:sz w:val="24"/>
                <w:szCs w:val="24"/>
              </w:rPr>
              <w:t>13 432 600,00</w:t>
            </w:r>
          </w:p>
        </w:tc>
        <w:tc>
          <w:tcPr>
            <w:tcW w:w="1287" w:type="dxa"/>
            <w:tcBorders>
              <w:top w:val="nil"/>
              <w:left w:val="nil"/>
              <w:bottom w:val="single" w:sz="4" w:space="0" w:color="auto"/>
              <w:right w:val="single" w:sz="4" w:space="0" w:color="auto"/>
            </w:tcBorders>
            <w:shd w:val="clear" w:color="auto" w:fill="auto"/>
            <w:vAlign w:val="center"/>
            <w:hideMark/>
          </w:tcPr>
          <w:p w14:paraId="69124C38" w14:textId="77777777" w:rsidR="001D17C3" w:rsidRPr="001D17C3" w:rsidRDefault="001D17C3" w:rsidP="001D17C3">
            <w:pPr>
              <w:jc w:val="right"/>
              <w:rPr>
                <w:rFonts w:eastAsia="Times New Roman"/>
                <w:sz w:val="24"/>
                <w:szCs w:val="24"/>
              </w:rPr>
            </w:pPr>
            <w:r w:rsidRPr="001D17C3">
              <w:rPr>
                <w:rFonts w:eastAsia="Times New Roman"/>
                <w:sz w:val="24"/>
                <w:szCs w:val="24"/>
              </w:rPr>
              <w:t>14 798 560,00</w:t>
            </w:r>
          </w:p>
        </w:tc>
        <w:tc>
          <w:tcPr>
            <w:tcW w:w="1287" w:type="dxa"/>
            <w:tcBorders>
              <w:top w:val="nil"/>
              <w:left w:val="nil"/>
              <w:bottom w:val="single" w:sz="4" w:space="0" w:color="auto"/>
              <w:right w:val="single" w:sz="4" w:space="0" w:color="auto"/>
            </w:tcBorders>
            <w:shd w:val="clear" w:color="auto" w:fill="auto"/>
            <w:vAlign w:val="center"/>
            <w:hideMark/>
          </w:tcPr>
          <w:p w14:paraId="7E02F959" w14:textId="77777777" w:rsidR="001D17C3" w:rsidRPr="001D17C3" w:rsidRDefault="001D17C3" w:rsidP="001D17C3">
            <w:pPr>
              <w:jc w:val="right"/>
              <w:rPr>
                <w:rFonts w:eastAsia="Times New Roman"/>
                <w:sz w:val="24"/>
                <w:szCs w:val="24"/>
              </w:rPr>
            </w:pPr>
            <w:r w:rsidRPr="001D17C3">
              <w:rPr>
                <w:rFonts w:eastAsia="Times New Roman"/>
                <w:sz w:val="24"/>
                <w:szCs w:val="24"/>
              </w:rPr>
              <w:t>16 309 491,00</w:t>
            </w:r>
          </w:p>
        </w:tc>
      </w:tr>
      <w:tr w:rsidR="001D17C3" w:rsidRPr="001D17C3" w14:paraId="31AFE064" w14:textId="77777777" w:rsidTr="001D17C3">
        <w:trPr>
          <w:trHeight w:val="624"/>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7A3A171" w14:textId="77777777" w:rsidR="001D17C3" w:rsidRPr="001D17C3" w:rsidRDefault="001D17C3" w:rsidP="001D17C3">
            <w:pPr>
              <w:jc w:val="right"/>
              <w:rPr>
                <w:rFonts w:eastAsia="Times New Roman"/>
                <w:sz w:val="24"/>
                <w:szCs w:val="24"/>
              </w:rPr>
            </w:pPr>
            <w:r w:rsidRPr="001D17C3">
              <w:rPr>
                <w:rFonts w:eastAsia="Times New Roman"/>
                <w:sz w:val="24"/>
                <w:szCs w:val="24"/>
              </w:rPr>
              <w:t>17</w:t>
            </w:r>
          </w:p>
        </w:tc>
        <w:tc>
          <w:tcPr>
            <w:tcW w:w="576" w:type="dxa"/>
            <w:tcBorders>
              <w:top w:val="nil"/>
              <w:left w:val="nil"/>
              <w:bottom w:val="single" w:sz="4" w:space="0" w:color="auto"/>
              <w:right w:val="single" w:sz="4" w:space="0" w:color="auto"/>
            </w:tcBorders>
            <w:shd w:val="clear" w:color="auto" w:fill="auto"/>
            <w:vAlign w:val="center"/>
            <w:hideMark/>
          </w:tcPr>
          <w:p w14:paraId="6B754A9C" w14:textId="77777777" w:rsidR="001D17C3" w:rsidRPr="001D17C3" w:rsidRDefault="001D17C3" w:rsidP="001D17C3">
            <w:pPr>
              <w:jc w:val="center"/>
              <w:rPr>
                <w:rFonts w:eastAsia="Times New Roman"/>
                <w:sz w:val="24"/>
                <w:szCs w:val="24"/>
              </w:rPr>
            </w:pPr>
            <w:r w:rsidRPr="001D17C3">
              <w:rPr>
                <w:rFonts w:eastAsia="Times New Roman"/>
                <w:sz w:val="24"/>
                <w:szCs w:val="24"/>
              </w:rPr>
              <w:t>110</w:t>
            </w:r>
          </w:p>
        </w:tc>
        <w:tc>
          <w:tcPr>
            <w:tcW w:w="4630" w:type="dxa"/>
            <w:tcBorders>
              <w:top w:val="nil"/>
              <w:left w:val="nil"/>
              <w:bottom w:val="single" w:sz="4" w:space="0" w:color="auto"/>
              <w:right w:val="single" w:sz="4" w:space="0" w:color="auto"/>
            </w:tcBorders>
            <w:shd w:val="clear" w:color="auto" w:fill="auto"/>
            <w:vAlign w:val="center"/>
            <w:hideMark/>
          </w:tcPr>
          <w:p w14:paraId="0DBC255B" w14:textId="77777777" w:rsidR="001D17C3" w:rsidRPr="001D17C3" w:rsidRDefault="001D17C3" w:rsidP="001D17C3">
            <w:pPr>
              <w:rPr>
                <w:rFonts w:eastAsia="Times New Roman"/>
                <w:sz w:val="24"/>
                <w:szCs w:val="24"/>
              </w:rPr>
            </w:pPr>
            <w:r w:rsidRPr="001D17C3">
              <w:rPr>
                <w:rFonts w:eastAsia="Times New Roman"/>
                <w:sz w:val="24"/>
                <w:szCs w:val="24"/>
              </w:rPr>
              <w:t>Налог, взимаемый с налогоплательщиков, выбравших в качестве объекта налогообложения доходы</w:t>
            </w:r>
          </w:p>
        </w:tc>
        <w:tc>
          <w:tcPr>
            <w:tcW w:w="1417" w:type="dxa"/>
            <w:tcBorders>
              <w:top w:val="nil"/>
              <w:left w:val="nil"/>
              <w:bottom w:val="single" w:sz="4" w:space="0" w:color="auto"/>
              <w:right w:val="single" w:sz="4" w:space="0" w:color="auto"/>
            </w:tcBorders>
            <w:shd w:val="clear" w:color="auto" w:fill="auto"/>
            <w:vAlign w:val="center"/>
            <w:hideMark/>
          </w:tcPr>
          <w:p w14:paraId="05F1D014" w14:textId="77777777" w:rsidR="001D17C3" w:rsidRPr="001D17C3" w:rsidRDefault="001D17C3" w:rsidP="001D17C3">
            <w:pPr>
              <w:jc w:val="right"/>
              <w:rPr>
                <w:rFonts w:eastAsia="Times New Roman"/>
                <w:sz w:val="24"/>
                <w:szCs w:val="24"/>
              </w:rPr>
            </w:pPr>
            <w:r w:rsidRPr="001D17C3">
              <w:rPr>
                <w:rFonts w:eastAsia="Times New Roman"/>
                <w:sz w:val="24"/>
                <w:szCs w:val="24"/>
              </w:rPr>
              <w:t>13 432 600,00</w:t>
            </w:r>
          </w:p>
        </w:tc>
        <w:tc>
          <w:tcPr>
            <w:tcW w:w="1287" w:type="dxa"/>
            <w:tcBorders>
              <w:top w:val="nil"/>
              <w:left w:val="nil"/>
              <w:bottom w:val="single" w:sz="4" w:space="0" w:color="auto"/>
              <w:right w:val="single" w:sz="4" w:space="0" w:color="auto"/>
            </w:tcBorders>
            <w:shd w:val="clear" w:color="auto" w:fill="auto"/>
            <w:vAlign w:val="center"/>
            <w:hideMark/>
          </w:tcPr>
          <w:p w14:paraId="28C855B3" w14:textId="77777777" w:rsidR="001D17C3" w:rsidRPr="001D17C3" w:rsidRDefault="001D17C3" w:rsidP="001D17C3">
            <w:pPr>
              <w:jc w:val="right"/>
              <w:rPr>
                <w:rFonts w:eastAsia="Times New Roman"/>
                <w:sz w:val="24"/>
                <w:szCs w:val="24"/>
              </w:rPr>
            </w:pPr>
            <w:r w:rsidRPr="001D17C3">
              <w:rPr>
                <w:rFonts w:eastAsia="Times New Roman"/>
                <w:sz w:val="24"/>
                <w:szCs w:val="24"/>
              </w:rPr>
              <w:t>14 798 560,00</w:t>
            </w:r>
          </w:p>
        </w:tc>
        <w:tc>
          <w:tcPr>
            <w:tcW w:w="1287" w:type="dxa"/>
            <w:tcBorders>
              <w:top w:val="nil"/>
              <w:left w:val="nil"/>
              <w:bottom w:val="single" w:sz="4" w:space="0" w:color="auto"/>
              <w:right w:val="single" w:sz="4" w:space="0" w:color="auto"/>
            </w:tcBorders>
            <w:shd w:val="clear" w:color="auto" w:fill="auto"/>
            <w:vAlign w:val="center"/>
            <w:hideMark/>
          </w:tcPr>
          <w:p w14:paraId="288C83FA" w14:textId="77777777" w:rsidR="001D17C3" w:rsidRPr="001D17C3" w:rsidRDefault="001D17C3" w:rsidP="001D17C3">
            <w:pPr>
              <w:jc w:val="right"/>
              <w:rPr>
                <w:rFonts w:eastAsia="Times New Roman"/>
                <w:sz w:val="24"/>
                <w:szCs w:val="24"/>
              </w:rPr>
            </w:pPr>
            <w:r w:rsidRPr="001D17C3">
              <w:rPr>
                <w:rFonts w:eastAsia="Times New Roman"/>
                <w:sz w:val="24"/>
                <w:szCs w:val="24"/>
              </w:rPr>
              <w:t>16 309 491,00</w:t>
            </w:r>
          </w:p>
        </w:tc>
      </w:tr>
      <w:tr w:rsidR="001D17C3" w:rsidRPr="001D17C3" w14:paraId="2A6ACFBB" w14:textId="77777777" w:rsidTr="001D17C3">
        <w:trPr>
          <w:trHeight w:val="624"/>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3403C9C" w14:textId="77777777" w:rsidR="001D17C3" w:rsidRPr="001D17C3" w:rsidRDefault="001D17C3" w:rsidP="001D17C3">
            <w:pPr>
              <w:jc w:val="right"/>
              <w:rPr>
                <w:rFonts w:eastAsia="Times New Roman"/>
                <w:sz w:val="24"/>
                <w:szCs w:val="24"/>
              </w:rPr>
            </w:pPr>
            <w:r w:rsidRPr="001D17C3">
              <w:rPr>
                <w:rFonts w:eastAsia="Times New Roman"/>
                <w:sz w:val="24"/>
                <w:szCs w:val="24"/>
              </w:rPr>
              <w:t>18</w:t>
            </w:r>
          </w:p>
        </w:tc>
        <w:tc>
          <w:tcPr>
            <w:tcW w:w="576" w:type="dxa"/>
            <w:tcBorders>
              <w:top w:val="nil"/>
              <w:left w:val="nil"/>
              <w:bottom w:val="single" w:sz="4" w:space="0" w:color="auto"/>
              <w:right w:val="single" w:sz="4" w:space="0" w:color="auto"/>
            </w:tcBorders>
            <w:shd w:val="clear" w:color="auto" w:fill="auto"/>
            <w:vAlign w:val="center"/>
            <w:hideMark/>
          </w:tcPr>
          <w:p w14:paraId="1262162D" w14:textId="77777777" w:rsidR="001D17C3" w:rsidRPr="001D17C3" w:rsidRDefault="001D17C3" w:rsidP="001D17C3">
            <w:pPr>
              <w:jc w:val="center"/>
              <w:rPr>
                <w:rFonts w:eastAsia="Times New Roman"/>
                <w:sz w:val="24"/>
                <w:szCs w:val="24"/>
              </w:rPr>
            </w:pPr>
            <w:r w:rsidRPr="001D17C3">
              <w:rPr>
                <w:rFonts w:eastAsia="Times New Roman"/>
                <w:sz w:val="24"/>
                <w:szCs w:val="24"/>
              </w:rPr>
              <w:t>110</w:t>
            </w:r>
          </w:p>
        </w:tc>
        <w:tc>
          <w:tcPr>
            <w:tcW w:w="4630" w:type="dxa"/>
            <w:tcBorders>
              <w:top w:val="nil"/>
              <w:left w:val="nil"/>
              <w:bottom w:val="single" w:sz="4" w:space="0" w:color="auto"/>
              <w:right w:val="single" w:sz="4" w:space="0" w:color="auto"/>
            </w:tcBorders>
            <w:shd w:val="clear" w:color="auto" w:fill="auto"/>
            <w:vAlign w:val="center"/>
            <w:hideMark/>
          </w:tcPr>
          <w:p w14:paraId="57F9663B" w14:textId="77777777" w:rsidR="001D17C3" w:rsidRPr="001D17C3" w:rsidRDefault="001D17C3" w:rsidP="001D17C3">
            <w:pPr>
              <w:rPr>
                <w:rFonts w:eastAsia="Times New Roman"/>
                <w:sz w:val="24"/>
                <w:szCs w:val="24"/>
              </w:rPr>
            </w:pPr>
            <w:r w:rsidRPr="001D17C3">
              <w:rPr>
                <w:rFonts w:eastAsia="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417" w:type="dxa"/>
            <w:tcBorders>
              <w:top w:val="nil"/>
              <w:left w:val="nil"/>
              <w:bottom w:val="single" w:sz="4" w:space="0" w:color="auto"/>
              <w:right w:val="single" w:sz="4" w:space="0" w:color="auto"/>
            </w:tcBorders>
            <w:shd w:val="clear" w:color="auto" w:fill="auto"/>
            <w:vAlign w:val="center"/>
            <w:hideMark/>
          </w:tcPr>
          <w:p w14:paraId="15D3D3E1" w14:textId="77777777" w:rsidR="001D17C3" w:rsidRPr="001D17C3" w:rsidRDefault="001D17C3" w:rsidP="001D17C3">
            <w:pPr>
              <w:jc w:val="right"/>
              <w:rPr>
                <w:rFonts w:eastAsia="Times New Roman"/>
                <w:sz w:val="24"/>
                <w:szCs w:val="24"/>
              </w:rPr>
            </w:pPr>
            <w:r w:rsidRPr="001D17C3">
              <w:rPr>
                <w:rFonts w:eastAsia="Times New Roman"/>
                <w:sz w:val="24"/>
                <w:szCs w:val="24"/>
              </w:rPr>
              <w:t>7 430 155,00</w:t>
            </w:r>
          </w:p>
        </w:tc>
        <w:tc>
          <w:tcPr>
            <w:tcW w:w="1287" w:type="dxa"/>
            <w:tcBorders>
              <w:top w:val="nil"/>
              <w:left w:val="nil"/>
              <w:bottom w:val="single" w:sz="4" w:space="0" w:color="auto"/>
              <w:right w:val="single" w:sz="4" w:space="0" w:color="auto"/>
            </w:tcBorders>
            <w:shd w:val="clear" w:color="auto" w:fill="auto"/>
            <w:vAlign w:val="center"/>
            <w:hideMark/>
          </w:tcPr>
          <w:p w14:paraId="7A742E89" w14:textId="77777777" w:rsidR="001D17C3" w:rsidRPr="001D17C3" w:rsidRDefault="001D17C3" w:rsidP="001D17C3">
            <w:pPr>
              <w:jc w:val="right"/>
              <w:rPr>
                <w:rFonts w:eastAsia="Times New Roman"/>
                <w:sz w:val="24"/>
                <w:szCs w:val="24"/>
              </w:rPr>
            </w:pPr>
            <w:r w:rsidRPr="001D17C3">
              <w:rPr>
                <w:rFonts w:eastAsia="Times New Roman"/>
                <w:sz w:val="24"/>
                <w:szCs w:val="24"/>
              </w:rPr>
              <w:t>7 692 873,00</w:t>
            </w:r>
          </w:p>
        </w:tc>
        <w:tc>
          <w:tcPr>
            <w:tcW w:w="1287" w:type="dxa"/>
            <w:tcBorders>
              <w:top w:val="nil"/>
              <w:left w:val="nil"/>
              <w:bottom w:val="single" w:sz="4" w:space="0" w:color="auto"/>
              <w:right w:val="single" w:sz="4" w:space="0" w:color="auto"/>
            </w:tcBorders>
            <w:shd w:val="clear" w:color="auto" w:fill="auto"/>
            <w:vAlign w:val="center"/>
            <w:hideMark/>
          </w:tcPr>
          <w:p w14:paraId="562A28C4" w14:textId="77777777" w:rsidR="001D17C3" w:rsidRPr="001D17C3" w:rsidRDefault="001D17C3" w:rsidP="001D17C3">
            <w:pPr>
              <w:jc w:val="right"/>
              <w:rPr>
                <w:rFonts w:eastAsia="Times New Roman"/>
                <w:sz w:val="24"/>
                <w:szCs w:val="24"/>
              </w:rPr>
            </w:pPr>
            <w:r w:rsidRPr="001D17C3">
              <w:rPr>
                <w:rFonts w:eastAsia="Times New Roman"/>
                <w:sz w:val="24"/>
                <w:szCs w:val="24"/>
              </w:rPr>
              <w:t>7 860 083,00</w:t>
            </w:r>
          </w:p>
        </w:tc>
      </w:tr>
      <w:tr w:rsidR="001D17C3" w:rsidRPr="001D17C3" w14:paraId="06CA8D0E" w14:textId="77777777" w:rsidTr="001D17C3">
        <w:trPr>
          <w:trHeight w:val="936"/>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EAFFB52" w14:textId="77777777" w:rsidR="001D17C3" w:rsidRPr="001D17C3" w:rsidRDefault="001D17C3" w:rsidP="001D17C3">
            <w:pPr>
              <w:jc w:val="right"/>
              <w:rPr>
                <w:rFonts w:eastAsia="Times New Roman"/>
                <w:sz w:val="24"/>
                <w:szCs w:val="24"/>
              </w:rPr>
            </w:pPr>
            <w:r w:rsidRPr="001D17C3">
              <w:rPr>
                <w:rFonts w:eastAsia="Times New Roman"/>
                <w:sz w:val="24"/>
                <w:szCs w:val="24"/>
              </w:rPr>
              <w:t>19</w:t>
            </w:r>
          </w:p>
        </w:tc>
        <w:tc>
          <w:tcPr>
            <w:tcW w:w="576" w:type="dxa"/>
            <w:tcBorders>
              <w:top w:val="nil"/>
              <w:left w:val="nil"/>
              <w:bottom w:val="single" w:sz="4" w:space="0" w:color="auto"/>
              <w:right w:val="single" w:sz="4" w:space="0" w:color="auto"/>
            </w:tcBorders>
            <w:shd w:val="clear" w:color="auto" w:fill="auto"/>
            <w:vAlign w:val="center"/>
            <w:hideMark/>
          </w:tcPr>
          <w:p w14:paraId="20495015" w14:textId="77777777" w:rsidR="001D17C3" w:rsidRPr="001D17C3" w:rsidRDefault="001D17C3" w:rsidP="001D17C3">
            <w:pPr>
              <w:jc w:val="center"/>
              <w:rPr>
                <w:rFonts w:eastAsia="Times New Roman"/>
                <w:sz w:val="24"/>
                <w:szCs w:val="24"/>
              </w:rPr>
            </w:pPr>
            <w:r w:rsidRPr="001D17C3">
              <w:rPr>
                <w:rFonts w:eastAsia="Times New Roman"/>
                <w:sz w:val="24"/>
                <w:szCs w:val="24"/>
              </w:rPr>
              <w:t>110</w:t>
            </w:r>
          </w:p>
        </w:tc>
        <w:tc>
          <w:tcPr>
            <w:tcW w:w="4630" w:type="dxa"/>
            <w:tcBorders>
              <w:top w:val="nil"/>
              <w:left w:val="nil"/>
              <w:bottom w:val="single" w:sz="4" w:space="0" w:color="auto"/>
              <w:right w:val="single" w:sz="4" w:space="0" w:color="auto"/>
            </w:tcBorders>
            <w:shd w:val="clear" w:color="auto" w:fill="auto"/>
            <w:vAlign w:val="center"/>
            <w:hideMark/>
          </w:tcPr>
          <w:p w14:paraId="3792008F" w14:textId="77777777" w:rsidR="001D17C3" w:rsidRPr="001D17C3" w:rsidRDefault="001D17C3" w:rsidP="001D17C3">
            <w:pPr>
              <w:rPr>
                <w:rFonts w:eastAsia="Times New Roman"/>
                <w:sz w:val="24"/>
                <w:szCs w:val="24"/>
              </w:rPr>
            </w:pPr>
            <w:r w:rsidRPr="001D17C3">
              <w:rPr>
                <w:rFonts w:eastAsia="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7" w:type="dxa"/>
            <w:tcBorders>
              <w:top w:val="nil"/>
              <w:left w:val="nil"/>
              <w:bottom w:val="single" w:sz="4" w:space="0" w:color="auto"/>
              <w:right w:val="single" w:sz="4" w:space="0" w:color="auto"/>
            </w:tcBorders>
            <w:shd w:val="clear" w:color="auto" w:fill="auto"/>
            <w:vAlign w:val="center"/>
            <w:hideMark/>
          </w:tcPr>
          <w:p w14:paraId="772C3A00" w14:textId="77777777" w:rsidR="001D17C3" w:rsidRPr="001D17C3" w:rsidRDefault="001D17C3" w:rsidP="001D17C3">
            <w:pPr>
              <w:jc w:val="right"/>
              <w:rPr>
                <w:rFonts w:eastAsia="Times New Roman"/>
                <w:sz w:val="24"/>
                <w:szCs w:val="24"/>
              </w:rPr>
            </w:pPr>
            <w:r w:rsidRPr="001D17C3">
              <w:rPr>
                <w:rFonts w:eastAsia="Times New Roman"/>
                <w:sz w:val="24"/>
                <w:szCs w:val="24"/>
              </w:rPr>
              <w:t>7 430 155,00</w:t>
            </w:r>
          </w:p>
        </w:tc>
        <w:tc>
          <w:tcPr>
            <w:tcW w:w="1287" w:type="dxa"/>
            <w:tcBorders>
              <w:top w:val="nil"/>
              <w:left w:val="nil"/>
              <w:bottom w:val="single" w:sz="4" w:space="0" w:color="auto"/>
              <w:right w:val="single" w:sz="4" w:space="0" w:color="auto"/>
            </w:tcBorders>
            <w:shd w:val="clear" w:color="auto" w:fill="auto"/>
            <w:vAlign w:val="center"/>
            <w:hideMark/>
          </w:tcPr>
          <w:p w14:paraId="76B9F9D9" w14:textId="77777777" w:rsidR="001D17C3" w:rsidRPr="001D17C3" w:rsidRDefault="001D17C3" w:rsidP="001D17C3">
            <w:pPr>
              <w:jc w:val="right"/>
              <w:rPr>
                <w:rFonts w:eastAsia="Times New Roman"/>
                <w:sz w:val="24"/>
                <w:szCs w:val="24"/>
              </w:rPr>
            </w:pPr>
            <w:r w:rsidRPr="001D17C3">
              <w:rPr>
                <w:rFonts w:eastAsia="Times New Roman"/>
                <w:sz w:val="24"/>
                <w:szCs w:val="24"/>
              </w:rPr>
              <w:t>7 692 873,00</w:t>
            </w:r>
          </w:p>
        </w:tc>
        <w:tc>
          <w:tcPr>
            <w:tcW w:w="1287" w:type="dxa"/>
            <w:tcBorders>
              <w:top w:val="nil"/>
              <w:left w:val="nil"/>
              <w:bottom w:val="single" w:sz="4" w:space="0" w:color="auto"/>
              <w:right w:val="single" w:sz="4" w:space="0" w:color="auto"/>
            </w:tcBorders>
            <w:shd w:val="clear" w:color="auto" w:fill="auto"/>
            <w:vAlign w:val="center"/>
            <w:hideMark/>
          </w:tcPr>
          <w:p w14:paraId="57B2F0BE" w14:textId="77777777" w:rsidR="001D17C3" w:rsidRPr="001D17C3" w:rsidRDefault="001D17C3" w:rsidP="001D17C3">
            <w:pPr>
              <w:jc w:val="right"/>
              <w:rPr>
                <w:rFonts w:eastAsia="Times New Roman"/>
                <w:sz w:val="24"/>
                <w:szCs w:val="24"/>
              </w:rPr>
            </w:pPr>
            <w:r w:rsidRPr="001D17C3">
              <w:rPr>
                <w:rFonts w:eastAsia="Times New Roman"/>
                <w:sz w:val="24"/>
                <w:szCs w:val="24"/>
              </w:rPr>
              <w:t>7 860 083,00</w:t>
            </w:r>
          </w:p>
        </w:tc>
      </w:tr>
      <w:tr w:rsidR="001D17C3" w:rsidRPr="001D17C3" w14:paraId="1AC2FA14" w14:textId="77777777" w:rsidTr="001D17C3">
        <w:trPr>
          <w:trHeight w:val="312"/>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392185F" w14:textId="77777777" w:rsidR="001D17C3" w:rsidRPr="001D17C3" w:rsidRDefault="001D17C3" w:rsidP="001D17C3">
            <w:pPr>
              <w:jc w:val="right"/>
              <w:rPr>
                <w:rFonts w:eastAsia="Times New Roman"/>
                <w:sz w:val="24"/>
                <w:szCs w:val="24"/>
              </w:rPr>
            </w:pPr>
            <w:r w:rsidRPr="001D17C3">
              <w:rPr>
                <w:rFonts w:eastAsia="Times New Roman"/>
                <w:sz w:val="24"/>
                <w:szCs w:val="24"/>
              </w:rPr>
              <w:t>20</w:t>
            </w:r>
          </w:p>
        </w:tc>
        <w:tc>
          <w:tcPr>
            <w:tcW w:w="576" w:type="dxa"/>
            <w:tcBorders>
              <w:top w:val="nil"/>
              <w:left w:val="nil"/>
              <w:bottom w:val="single" w:sz="4" w:space="0" w:color="auto"/>
              <w:right w:val="single" w:sz="4" w:space="0" w:color="auto"/>
            </w:tcBorders>
            <w:shd w:val="clear" w:color="auto" w:fill="auto"/>
            <w:vAlign w:val="center"/>
            <w:hideMark/>
          </w:tcPr>
          <w:p w14:paraId="36BDB686" w14:textId="77777777" w:rsidR="001D17C3" w:rsidRPr="001D17C3" w:rsidRDefault="001D17C3" w:rsidP="001D17C3">
            <w:pPr>
              <w:jc w:val="center"/>
              <w:rPr>
                <w:rFonts w:eastAsia="Times New Roman"/>
                <w:sz w:val="24"/>
                <w:szCs w:val="24"/>
              </w:rPr>
            </w:pPr>
            <w:r w:rsidRPr="001D17C3">
              <w:rPr>
                <w:rFonts w:eastAsia="Times New Roman"/>
                <w:sz w:val="24"/>
                <w:szCs w:val="24"/>
              </w:rPr>
              <w:t>110</w:t>
            </w:r>
          </w:p>
        </w:tc>
        <w:tc>
          <w:tcPr>
            <w:tcW w:w="4630" w:type="dxa"/>
            <w:tcBorders>
              <w:top w:val="nil"/>
              <w:left w:val="nil"/>
              <w:bottom w:val="single" w:sz="4" w:space="0" w:color="auto"/>
              <w:right w:val="single" w:sz="4" w:space="0" w:color="auto"/>
            </w:tcBorders>
            <w:shd w:val="clear" w:color="auto" w:fill="auto"/>
            <w:vAlign w:val="center"/>
            <w:hideMark/>
          </w:tcPr>
          <w:p w14:paraId="27100D7F" w14:textId="77777777" w:rsidR="001D17C3" w:rsidRPr="001D17C3" w:rsidRDefault="001D17C3" w:rsidP="001D17C3">
            <w:pPr>
              <w:rPr>
                <w:rFonts w:eastAsia="Times New Roman"/>
                <w:sz w:val="24"/>
                <w:szCs w:val="24"/>
              </w:rPr>
            </w:pPr>
            <w:r w:rsidRPr="001D17C3">
              <w:rPr>
                <w:rFonts w:eastAsia="Times New Roman"/>
                <w:sz w:val="24"/>
                <w:szCs w:val="24"/>
              </w:rPr>
              <w:t>Единый налог на вмененный доход для отдельных видов деятельности</w:t>
            </w:r>
          </w:p>
        </w:tc>
        <w:tc>
          <w:tcPr>
            <w:tcW w:w="1417" w:type="dxa"/>
            <w:tcBorders>
              <w:top w:val="nil"/>
              <w:left w:val="nil"/>
              <w:bottom w:val="single" w:sz="4" w:space="0" w:color="auto"/>
              <w:right w:val="single" w:sz="4" w:space="0" w:color="auto"/>
            </w:tcBorders>
            <w:shd w:val="clear" w:color="auto" w:fill="auto"/>
            <w:vAlign w:val="center"/>
            <w:hideMark/>
          </w:tcPr>
          <w:p w14:paraId="2DE27A4F" w14:textId="77777777" w:rsidR="001D17C3" w:rsidRPr="001D17C3" w:rsidRDefault="001D17C3" w:rsidP="001D17C3">
            <w:pPr>
              <w:jc w:val="right"/>
              <w:rPr>
                <w:rFonts w:eastAsia="Times New Roman"/>
                <w:sz w:val="24"/>
                <w:szCs w:val="24"/>
              </w:rPr>
            </w:pPr>
            <w:r w:rsidRPr="001D17C3">
              <w:rPr>
                <w:rFonts w:eastAsia="Times New Roman"/>
                <w:sz w:val="24"/>
                <w:szCs w:val="24"/>
              </w:rPr>
              <w:t>12 092,00</w:t>
            </w:r>
          </w:p>
        </w:tc>
        <w:tc>
          <w:tcPr>
            <w:tcW w:w="1287" w:type="dxa"/>
            <w:tcBorders>
              <w:top w:val="nil"/>
              <w:left w:val="nil"/>
              <w:bottom w:val="single" w:sz="4" w:space="0" w:color="auto"/>
              <w:right w:val="single" w:sz="4" w:space="0" w:color="auto"/>
            </w:tcBorders>
            <w:shd w:val="clear" w:color="auto" w:fill="auto"/>
            <w:vAlign w:val="center"/>
            <w:hideMark/>
          </w:tcPr>
          <w:p w14:paraId="647AF2E0" w14:textId="77777777" w:rsidR="001D17C3" w:rsidRPr="001D17C3" w:rsidRDefault="001D17C3" w:rsidP="001D17C3">
            <w:pPr>
              <w:jc w:val="right"/>
              <w:rPr>
                <w:rFonts w:eastAsia="Times New Roman"/>
                <w:sz w:val="24"/>
                <w:szCs w:val="24"/>
              </w:rPr>
            </w:pPr>
            <w:r w:rsidRPr="001D17C3">
              <w:rPr>
                <w:rFonts w:eastAsia="Times New Roman"/>
                <w:sz w:val="24"/>
                <w:szCs w:val="24"/>
              </w:rPr>
              <w:t>9 673,00</w:t>
            </w:r>
          </w:p>
        </w:tc>
        <w:tc>
          <w:tcPr>
            <w:tcW w:w="1287" w:type="dxa"/>
            <w:tcBorders>
              <w:top w:val="nil"/>
              <w:left w:val="nil"/>
              <w:bottom w:val="single" w:sz="4" w:space="0" w:color="auto"/>
              <w:right w:val="single" w:sz="4" w:space="0" w:color="auto"/>
            </w:tcBorders>
            <w:shd w:val="clear" w:color="auto" w:fill="auto"/>
            <w:vAlign w:val="center"/>
            <w:hideMark/>
          </w:tcPr>
          <w:p w14:paraId="5BC474D5" w14:textId="77777777" w:rsidR="001D17C3" w:rsidRPr="001D17C3" w:rsidRDefault="001D17C3" w:rsidP="001D17C3">
            <w:pPr>
              <w:jc w:val="right"/>
              <w:rPr>
                <w:rFonts w:eastAsia="Times New Roman"/>
                <w:sz w:val="24"/>
                <w:szCs w:val="24"/>
              </w:rPr>
            </w:pPr>
            <w:r w:rsidRPr="001D17C3">
              <w:rPr>
                <w:rFonts w:eastAsia="Times New Roman"/>
                <w:sz w:val="24"/>
                <w:szCs w:val="24"/>
              </w:rPr>
              <w:t>7 255,00</w:t>
            </w:r>
          </w:p>
        </w:tc>
      </w:tr>
      <w:tr w:rsidR="001D17C3" w:rsidRPr="001D17C3" w14:paraId="3EAC92B3" w14:textId="77777777" w:rsidTr="001D17C3">
        <w:trPr>
          <w:trHeight w:val="312"/>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5009DEB" w14:textId="77777777" w:rsidR="001D17C3" w:rsidRPr="001D17C3" w:rsidRDefault="001D17C3" w:rsidP="001D17C3">
            <w:pPr>
              <w:jc w:val="right"/>
              <w:rPr>
                <w:rFonts w:eastAsia="Times New Roman"/>
                <w:sz w:val="24"/>
                <w:szCs w:val="24"/>
              </w:rPr>
            </w:pPr>
            <w:r w:rsidRPr="001D17C3">
              <w:rPr>
                <w:rFonts w:eastAsia="Times New Roman"/>
                <w:sz w:val="24"/>
                <w:szCs w:val="24"/>
              </w:rPr>
              <w:t>21</w:t>
            </w:r>
          </w:p>
        </w:tc>
        <w:tc>
          <w:tcPr>
            <w:tcW w:w="576" w:type="dxa"/>
            <w:tcBorders>
              <w:top w:val="nil"/>
              <w:left w:val="nil"/>
              <w:bottom w:val="single" w:sz="4" w:space="0" w:color="auto"/>
              <w:right w:val="single" w:sz="4" w:space="0" w:color="auto"/>
            </w:tcBorders>
            <w:shd w:val="clear" w:color="auto" w:fill="auto"/>
            <w:vAlign w:val="center"/>
            <w:hideMark/>
          </w:tcPr>
          <w:p w14:paraId="43B7133E" w14:textId="77777777" w:rsidR="001D17C3" w:rsidRPr="001D17C3" w:rsidRDefault="001D17C3" w:rsidP="001D17C3">
            <w:pPr>
              <w:jc w:val="center"/>
              <w:rPr>
                <w:rFonts w:eastAsia="Times New Roman"/>
                <w:sz w:val="24"/>
                <w:szCs w:val="24"/>
              </w:rPr>
            </w:pPr>
            <w:r w:rsidRPr="001D17C3">
              <w:rPr>
                <w:rFonts w:eastAsia="Times New Roman"/>
                <w:sz w:val="24"/>
                <w:szCs w:val="24"/>
              </w:rPr>
              <w:t>110</w:t>
            </w:r>
          </w:p>
        </w:tc>
        <w:tc>
          <w:tcPr>
            <w:tcW w:w="4630" w:type="dxa"/>
            <w:tcBorders>
              <w:top w:val="nil"/>
              <w:left w:val="nil"/>
              <w:bottom w:val="single" w:sz="4" w:space="0" w:color="auto"/>
              <w:right w:val="single" w:sz="4" w:space="0" w:color="auto"/>
            </w:tcBorders>
            <w:shd w:val="clear" w:color="auto" w:fill="auto"/>
            <w:vAlign w:val="center"/>
            <w:hideMark/>
          </w:tcPr>
          <w:p w14:paraId="616A0751" w14:textId="77777777" w:rsidR="001D17C3" w:rsidRPr="001D17C3" w:rsidRDefault="001D17C3" w:rsidP="001D17C3">
            <w:pPr>
              <w:rPr>
                <w:rFonts w:eastAsia="Times New Roman"/>
                <w:sz w:val="24"/>
                <w:szCs w:val="24"/>
              </w:rPr>
            </w:pPr>
            <w:r w:rsidRPr="001D17C3">
              <w:rPr>
                <w:rFonts w:eastAsia="Times New Roman"/>
                <w:sz w:val="24"/>
                <w:szCs w:val="24"/>
              </w:rPr>
              <w:t>Единый налог на вмененный доход для отдельных видов деятельности</w:t>
            </w:r>
          </w:p>
        </w:tc>
        <w:tc>
          <w:tcPr>
            <w:tcW w:w="1417" w:type="dxa"/>
            <w:tcBorders>
              <w:top w:val="nil"/>
              <w:left w:val="nil"/>
              <w:bottom w:val="single" w:sz="4" w:space="0" w:color="auto"/>
              <w:right w:val="single" w:sz="4" w:space="0" w:color="auto"/>
            </w:tcBorders>
            <w:shd w:val="clear" w:color="auto" w:fill="auto"/>
            <w:vAlign w:val="center"/>
            <w:hideMark/>
          </w:tcPr>
          <w:p w14:paraId="3BA78771" w14:textId="77777777" w:rsidR="001D17C3" w:rsidRPr="001D17C3" w:rsidRDefault="001D17C3" w:rsidP="001D17C3">
            <w:pPr>
              <w:jc w:val="right"/>
              <w:rPr>
                <w:rFonts w:eastAsia="Times New Roman"/>
                <w:sz w:val="24"/>
                <w:szCs w:val="24"/>
              </w:rPr>
            </w:pPr>
            <w:r w:rsidRPr="001D17C3">
              <w:rPr>
                <w:rFonts w:eastAsia="Times New Roman"/>
                <w:sz w:val="24"/>
                <w:szCs w:val="24"/>
              </w:rPr>
              <w:t>12 092,00</w:t>
            </w:r>
          </w:p>
        </w:tc>
        <w:tc>
          <w:tcPr>
            <w:tcW w:w="1287" w:type="dxa"/>
            <w:tcBorders>
              <w:top w:val="nil"/>
              <w:left w:val="nil"/>
              <w:bottom w:val="single" w:sz="4" w:space="0" w:color="auto"/>
              <w:right w:val="single" w:sz="4" w:space="0" w:color="auto"/>
            </w:tcBorders>
            <w:shd w:val="clear" w:color="auto" w:fill="auto"/>
            <w:vAlign w:val="center"/>
            <w:hideMark/>
          </w:tcPr>
          <w:p w14:paraId="2503CBCD" w14:textId="77777777" w:rsidR="001D17C3" w:rsidRPr="001D17C3" w:rsidRDefault="001D17C3" w:rsidP="001D17C3">
            <w:pPr>
              <w:jc w:val="right"/>
              <w:rPr>
                <w:rFonts w:eastAsia="Times New Roman"/>
                <w:sz w:val="24"/>
                <w:szCs w:val="24"/>
              </w:rPr>
            </w:pPr>
            <w:r w:rsidRPr="001D17C3">
              <w:rPr>
                <w:rFonts w:eastAsia="Times New Roman"/>
                <w:sz w:val="24"/>
                <w:szCs w:val="24"/>
              </w:rPr>
              <w:t>9 673,00</w:t>
            </w:r>
          </w:p>
        </w:tc>
        <w:tc>
          <w:tcPr>
            <w:tcW w:w="1287" w:type="dxa"/>
            <w:tcBorders>
              <w:top w:val="nil"/>
              <w:left w:val="nil"/>
              <w:bottom w:val="single" w:sz="4" w:space="0" w:color="auto"/>
              <w:right w:val="single" w:sz="4" w:space="0" w:color="auto"/>
            </w:tcBorders>
            <w:shd w:val="clear" w:color="auto" w:fill="auto"/>
            <w:vAlign w:val="center"/>
            <w:hideMark/>
          </w:tcPr>
          <w:p w14:paraId="1DAE3178" w14:textId="77777777" w:rsidR="001D17C3" w:rsidRPr="001D17C3" w:rsidRDefault="001D17C3" w:rsidP="001D17C3">
            <w:pPr>
              <w:jc w:val="right"/>
              <w:rPr>
                <w:rFonts w:eastAsia="Times New Roman"/>
                <w:sz w:val="24"/>
                <w:szCs w:val="24"/>
              </w:rPr>
            </w:pPr>
            <w:r w:rsidRPr="001D17C3">
              <w:rPr>
                <w:rFonts w:eastAsia="Times New Roman"/>
                <w:sz w:val="24"/>
                <w:szCs w:val="24"/>
              </w:rPr>
              <w:t>7 255,00</w:t>
            </w:r>
          </w:p>
        </w:tc>
      </w:tr>
      <w:tr w:rsidR="001D17C3" w:rsidRPr="001D17C3" w14:paraId="367EBF08" w14:textId="77777777" w:rsidTr="001D17C3">
        <w:trPr>
          <w:trHeight w:val="312"/>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D84A927" w14:textId="77777777" w:rsidR="001D17C3" w:rsidRPr="001D17C3" w:rsidRDefault="001D17C3" w:rsidP="001D17C3">
            <w:pPr>
              <w:jc w:val="right"/>
              <w:rPr>
                <w:rFonts w:eastAsia="Times New Roman"/>
                <w:sz w:val="24"/>
                <w:szCs w:val="24"/>
              </w:rPr>
            </w:pPr>
            <w:r w:rsidRPr="001D17C3">
              <w:rPr>
                <w:rFonts w:eastAsia="Times New Roman"/>
                <w:sz w:val="24"/>
                <w:szCs w:val="24"/>
              </w:rPr>
              <w:t>22</w:t>
            </w:r>
          </w:p>
        </w:tc>
        <w:tc>
          <w:tcPr>
            <w:tcW w:w="576" w:type="dxa"/>
            <w:tcBorders>
              <w:top w:val="nil"/>
              <w:left w:val="nil"/>
              <w:bottom w:val="single" w:sz="4" w:space="0" w:color="auto"/>
              <w:right w:val="single" w:sz="4" w:space="0" w:color="auto"/>
            </w:tcBorders>
            <w:shd w:val="clear" w:color="auto" w:fill="auto"/>
            <w:vAlign w:val="center"/>
            <w:hideMark/>
          </w:tcPr>
          <w:p w14:paraId="655A2BFC" w14:textId="77777777" w:rsidR="001D17C3" w:rsidRPr="001D17C3" w:rsidRDefault="001D17C3" w:rsidP="001D17C3">
            <w:pPr>
              <w:jc w:val="center"/>
              <w:rPr>
                <w:rFonts w:eastAsia="Times New Roman"/>
                <w:sz w:val="24"/>
                <w:szCs w:val="24"/>
              </w:rPr>
            </w:pPr>
            <w:r w:rsidRPr="001D17C3">
              <w:rPr>
                <w:rFonts w:eastAsia="Times New Roman"/>
                <w:sz w:val="24"/>
                <w:szCs w:val="24"/>
              </w:rPr>
              <w:t>110</w:t>
            </w:r>
          </w:p>
        </w:tc>
        <w:tc>
          <w:tcPr>
            <w:tcW w:w="4630" w:type="dxa"/>
            <w:tcBorders>
              <w:top w:val="nil"/>
              <w:left w:val="nil"/>
              <w:bottom w:val="single" w:sz="4" w:space="0" w:color="auto"/>
              <w:right w:val="single" w:sz="4" w:space="0" w:color="auto"/>
            </w:tcBorders>
            <w:shd w:val="clear" w:color="auto" w:fill="auto"/>
            <w:vAlign w:val="center"/>
            <w:hideMark/>
          </w:tcPr>
          <w:p w14:paraId="4F565543" w14:textId="77777777" w:rsidR="001D17C3" w:rsidRPr="001D17C3" w:rsidRDefault="001D17C3" w:rsidP="001D17C3">
            <w:pPr>
              <w:rPr>
                <w:rFonts w:eastAsia="Times New Roman"/>
                <w:sz w:val="24"/>
                <w:szCs w:val="24"/>
              </w:rPr>
            </w:pPr>
            <w:r w:rsidRPr="001D17C3">
              <w:rPr>
                <w:rFonts w:eastAsia="Times New Roman"/>
                <w:sz w:val="24"/>
                <w:szCs w:val="24"/>
              </w:rPr>
              <w:t>Единый сельскохозяйственный налог</w:t>
            </w:r>
          </w:p>
        </w:tc>
        <w:tc>
          <w:tcPr>
            <w:tcW w:w="1417" w:type="dxa"/>
            <w:tcBorders>
              <w:top w:val="nil"/>
              <w:left w:val="nil"/>
              <w:bottom w:val="single" w:sz="4" w:space="0" w:color="auto"/>
              <w:right w:val="single" w:sz="4" w:space="0" w:color="auto"/>
            </w:tcBorders>
            <w:shd w:val="clear" w:color="auto" w:fill="auto"/>
            <w:vAlign w:val="center"/>
            <w:hideMark/>
          </w:tcPr>
          <w:p w14:paraId="3E11C8B3" w14:textId="77777777" w:rsidR="001D17C3" w:rsidRPr="001D17C3" w:rsidRDefault="001D17C3" w:rsidP="001D17C3">
            <w:pPr>
              <w:jc w:val="right"/>
              <w:rPr>
                <w:rFonts w:eastAsia="Times New Roman"/>
                <w:sz w:val="24"/>
                <w:szCs w:val="24"/>
              </w:rPr>
            </w:pPr>
            <w:r w:rsidRPr="001D17C3">
              <w:rPr>
                <w:rFonts w:eastAsia="Times New Roman"/>
                <w:sz w:val="24"/>
                <w:szCs w:val="24"/>
              </w:rPr>
              <w:t>2 422 405,00</w:t>
            </w:r>
          </w:p>
        </w:tc>
        <w:tc>
          <w:tcPr>
            <w:tcW w:w="1287" w:type="dxa"/>
            <w:tcBorders>
              <w:top w:val="nil"/>
              <w:left w:val="nil"/>
              <w:bottom w:val="single" w:sz="4" w:space="0" w:color="auto"/>
              <w:right w:val="single" w:sz="4" w:space="0" w:color="auto"/>
            </w:tcBorders>
            <w:shd w:val="clear" w:color="auto" w:fill="auto"/>
            <w:vAlign w:val="center"/>
            <w:hideMark/>
          </w:tcPr>
          <w:p w14:paraId="4B4D614E" w14:textId="77777777" w:rsidR="001D17C3" w:rsidRPr="001D17C3" w:rsidRDefault="001D17C3" w:rsidP="001D17C3">
            <w:pPr>
              <w:jc w:val="right"/>
              <w:rPr>
                <w:rFonts w:eastAsia="Times New Roman"/>
                <w:sz w:val="24"/>
                <w:szCs w:val="24"/>
              </w:rPr>
            </w:pPr>
            <w:r w:rsidRPr="001D17C3">
              <w:rPr>
                <w:rFonts w:eastAsia="Times New Roman"/>
                <w:sz w:val="24"/>
                <w:szCs w:val="24"/>
              </w:rPr>
              <w:t>2 572 594,00</w:t>
            </w:r>
          </w:p>
        </w:tc>
        <w:tc>
          <w:tcPr>
            <w:tcW w:w="1287" w:type="dxa"/>
            <w:tcBorders>
              <w:top w:val="nil"/>
              <w:left w:val="nil"/>
              <w:bottom w:val="single" w:sz="4" w:space="0" w:color="auto"/>
              <w:right w:val="single" w:sz="4" w:space="0" w:color="auto"/>
            </w:tcBorders>
            <w:shd w:val="clear" w:color="auto" w:fill="auto"/>
            <w:vAlign w:val="center"/>
            <w:hideMark/>
          </w:tcPr>
          <w:p w14:paraId="729AC4D9" w14:textId="77777777" w:rsidR="001D17C3" w:rsidRPr="001D17C3" w:rsidRDefault="001D17C3" w:rsidP="001D17C3">
            <w:pPr>
              <w:jc w:val="right"/>
              <w:rPr>
                <w:rFonts w:eastAsia="Times New Roman"/>
                <w:sz w:val="24"/>
                <w:szCs w:val="24"/>
              </w:rPr>
            </w:pPr>
            <w:r w:rsidRPr="001D17C3">
              <w:rPr>
                <w:rFonts w:eastAsia="Times New Roman"/>
                <w:sz w:val="24"/>
                <w:szCs w:val="24"/>
              </w:rPr>
              <w:t>2 724 377,00</w:t>
            </w:r>
          </w:p>
        </w:tc>
      </w:tr>
      <w:tr w:rsidR="001D17C3" w:rsidRPr="001D17C3" w14:paraId="52E9EC25" w14:textId="77777777" w:rsidTr="001D17C3">
        <w:trPr>
          <w:trHeight w:val="312"/>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77355AC" w14:textId="77777777" w:rsidR="001D17C3" w:rsidRPr="001D17C3" w:rsidRDefault="001D17C3" w:rsidP="001D17C3">
            <w:pPr>
              <w:jc w:val="right"/>
              <w:rPr>
                <w:rFonts w:eastAsia="Times New Roman"/>
                <w:sz w:val="24"/>
                <w:szCs w:val="24"/>
              </w:rPr>
            </w:pPr>
            <w:r w:rsidRPr="001D17C3">
              <w:rPr>
                <w:rFonts w:eastAsia="Times New Roman"/>
                <w:sz w:val="24"/>
                <w:szCs w:val="24"/>
              </w:rPr>
              <w:t>23</w:t>
            </w:r>
          </w:p>
        </w:tc>
        <w:tc>
          <w:tcPr>
            <w:tcW w:w="576" w:type="dxa"/>
            <w:tcBorders>
              <w:top w:val="nil"/>
              <w:left w:val="nil"/>
              <w:bottom w:val="single" w:sz="4" w:space="0" w:color="auto"/>
              <w:right w:val="single" w:sz="4" w:space="0" w:color="auto"/>
            </w:tcBorders>
            <w:shd w:val="clear" w:color="auto" w:fill="auto"/>
            <w:vAlign w:val="center"/>
            <w:hideMark/>
          </w:tcPr>
          <w:p w14:paraId="5EAA7110" w14:textId="77777777" w:rsidR="001D17C3" w:rsidRPr="001D17C3" w:rsidRDefault="001D17C3" w:rsidP="001D17C3">
            <w:pPr>
              <w:jc w:val="center"/>
              <w:rPr>
                <w:rFonts w:eastAsia="Times New Roman"/>
                <w:sz w:val="24"/>
                <w:szCs w:val="24"/>
              </w:rPr>
            </w:pPr>
            <w:r w:rsidRPr="001D17C3">
              <w:rPr>
                <w:rFonts w:eastAsia="Times New Roman"/>
                <w:sz w:val="24"/>
                <w:szCs w:val="24"/>
              </w:rPr>
              <w:t>110</w:t>
            </w:r>
          </w:p>
        </w:tc>
        <w:tc>
          <w:tcPr>
            <w:tcW w:w="4630" w:type="dxa"/>
            <w:tcBorders>
              <w:top w:val="nil"/>
              <w:left w:val="nil"/>
              <w:bottom w:val="single" w:sz="4" w:space="0" w:color="auto"/>
              <w:right w:val="single" w:sz="4" w:space="0" w:color="auto"/>
            </w:tcBorders>
            <w:shd w:val="clear" w:color="auto" w:fill="auto"/>
            <w:vAlign w:val="center"/>
            <w:hideMark/>
          </w:tcPr>
          <w:p w14:paraId="4BC05AE3" w14:textId="77777777" w:rsidR="001D17C3" w:rsidRPr="001D17C3" w:rsidRDefault="001D17C3" w:rsidP="001D17C3">
            <w:pPr>
              <w:rPr>
                <w:rFonts w:eastAsia="Times New Roman"/>
                <w:sz w:val="24"/>
                <w:szCs w:val="24"/>
              </w:rPr>
            </w:pPr>
            <w:r w:rsidRPr="001D17C3">
              <w:rPr>
                <w:rFonts w:eastAsia="Times New Roman"/>
                <w:sz w:val="24"/>
                <w:szCs w:val="24"/>
              </w:rPr>
              <w:t>Единый сельскохозяйственный налог</w:t>
            </w:r>
          </w:p>
        </w:tc>
        <w:tc>
          <w:tcPr>
            <w:tcW w:w="1417" w:type="dxa"/>
            <w:tcBorders>
              <w:top w:val="nil"/>
              <w:left w:val="nil"/>
              <w:bottom w:val="single" w:sz="4" w:space="0" w:color="auto"/>
              <w:right w:val="single" w:sz="4" w:space="0" w:color="auto"/>
            </w:tcBorders>
            <w:shd w:val="clear" w:color="auto" w:fill="auto"/>
            <w:vAlign w:val="center"/>
            <w:hideMark/>
          </w:tcPr>
          <w:p w14:paraId="2D6B9BC5" w14:textId="77777777" w:rsidR="001D17C3" w:rsidRPr="001D17C3" w:rsidRDefault="001D17C3" w:rsidP="001D17C3">
            <w:pPr>
              <w:jc w:val="right"/>
              <w:rPr>
                <w:rFonts w:eastAsia="Times New Roman"/>
                <w:sz w:val="24"/>
                <w:szCs w:val="24"/>
              </w:rPr>
            </w:pPr>
            <w:r w:rsidRPr="001D17C3">
              <w:rPr>
                <w:rFonts w:eastAsia="Times New Roman"/>
                <w:sz w:val="24"/>
                <w:szCs w:val="24"/>
              </w:rPr>
              <w:t>2 422 405,00</w:t>
            </w:r>
          </w:p>
        </w:tc>
        <w:tc>
          <w:tcPr>
            <w:tcW w:w="1287" w:type="dxa"/>
            <w:tcBorders>
              <w:top w:val="nil"/>
              <w:left w:val="nil"/>
              <w:bottom w:val="single" w:sz="4" w:space="0" w:color="auto"/>
              <w:right w:val="single" w:sz="4" w:space="0" w:color="auto"/>
            </w:tcBorders>
            <w:shd w:val="clear" w:color="auto" w:fill="auto"/>
            <w:vAlign w:val="center"/>
            <w:hideMark/>
          </w:tcPr>
          <w:p w14:paraId="14439E39" w14:textId="77777777" w:rsidR="001D17C3" w:rsidRPr="001D17C3" w:rsidRDefault="001D17C3" w:rsidP="001D17C3">
            <w:pPr>
              <w:jc w:val="right"/>
              <w:rPr>
                <w:rFonts w:eastAsia="Times New Roman"/>
                <w:sz w:val="24"/>
                <w:szCs w:val="24"/>
              </w:rPr>
            </w:pPr>
            <w:r w:rsidRPr="001D17C3">
              <w:rPr>
                <w:rFonts w:eastAsia="Times New Roman"/>
                <w:sz w:val="24"/>
                <w:szCs w:val="24"/>
              </w:rPr>
              <w:t>2 572 594,00</w:t>
            </w:r>
          </w:p>
        </w:tc>
        <w:tc>
          <w:tcPr>
            <w:tcW w:w="1287" w:type="dxa"/>
            <w:tcBorders>
              <w:top w:val="nil"/>
              <w:left w:val="nil"/>
              <w:bottom w:val="single" w:sz="4" w:space="0" w:color="auto"/>
              <w:right w:val="single" w:sz="4" w:space="0" w:color="auto"/>
            </w:tcBorders>
            <w:shd w:val="clear" w:color="auto" w:fill="auto"/>
            <w:vAlign w:val="center"/>
            <w:hideMark/>
          </w:tcPr>
          <w:p w14:paraId="0119B964" w14:textId="77777777" w:rsidR="001D17C3" w:rsidRPr="001D17C3" w:rsidRDefault="001D17C3" w:rsidP="001D17C3">
            <w:pPr>
              <w:jc w:val="right"/>
              <w:rPr>
                <w:rFonts w:eastAsia="Times New Roman"/>
                <w:sz w:val="24"/>
                <w:szCs w:val="24"/>
              </w:rPr>
            </w:pPr>
            <w:r w:rsidRPr="001D17C3">
              <w:rPr>
                <w:rFonts w:eastAsia="Times New Roman"/>
                <w:sz w:val="24"/>
                <w:szCs w:val="24"/>
              </w:rPr>
              <w:t>2 724 377,00</w:t>
            </w:r>
          </w:p>
        </w:tc>
      </w:tr>
      <w:tr w:rsidR="001D17C3" w:rsidRPr="001D17C3" w14:paraId="3AD9B374" w14:textId="77777777" w:rsidTr="001D17C3">
        <w:trPr>
          <w:trHeight w:val="312"/>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31537D5" w14:textId="77777777" w:rsidR="001D17C3" w:rsidRPr="001D17C3" w:rsidRDefault="001D17C3" w:rsidP="001D17C3">
            <w:pPr>
              <w:jc w:val="right"/>
              <w:rPr>
                <w:rFonts w:eastAsia="Times New Roman"/>
                <w:sz w:val="24"/>
                <w:szCs w:val="24"/>
              </w:rPr>
            </w:pPr>
            <w:r w:rsidRPr="001D17C3">
              <w:rPr>
                <w:rFonts w:eastAsia="Times New Roman"/>
                <w:sz w:val="24"/>
                <w:szCs w:val="24"/>
              </w:rPr>
              <w:t>24</w:t>
            </w:r>
          </w:p>
        </w:tc>
        <w:tc>
          <w:tcPr>
            <w:tcW w:w="576" w:type="dxa"/>
            <w:tcBorders>
              <w:top w:val="nil"/>
              <w:left w:val="nil"/>
              <w:bottom w:val="single" w:sz="4" w:space="0" w:color="auto"/>
              <w:right w:val="single" w:sz="4" w:space="0" w:color="auto"/>
            </w:tcBorders>
            <w:shd w:val="clear" w:color="auto" w:fill="auto"/>
            <w:vAlign w:val="center"/>
            <w:hideMark/>
          </w:tcPr>
          <w:p w14:paraId="100BDD5E" w14:textId="77777777" w:rsidR="001D17C3" w:rsidRPr="001D17C3" w:rsidRDefault="001D17C3" w:rsidP="001D17C3">
            <w:pPr>
              <w:jc w:val="center"/>
              <w:rPr>
                <w:rFonts w:eastAsia="Times New Roman"/>
                <w:sz w:val="24"/>
                <w:szCs w:val="24"/>
              </w:rPr>
            </w:pPr>
            <w:r w:rsidRPr="001D17C3">
              <w:rPr>
                <w:rFonts w:eastAsia="Times New Roman"/>
                <w:sz w:val="24"/>
                <w:szCs w:val="24"/>
              </w:rPr>
              <w:t>110</w:t>
            </w:r>
          </w:p>
        </w:tc>
        <w:tc>
          <w:tcPr>
            <w:tcW w:w="4630" w:type="dxa"/>
            <w:tcBorders>
              <w:top w:val="nil"/>
              <w:left w:val="nil"/>
              <w:bottom w:val="single" w:sz="4" w:space="0" w:color="auto"/>
              <w:right w:val="single" w:sz="4" w:space="0" w:color="auto"/>
            </w:tcBorders>
            <w:shd w:val="clear" w:color="auto" w:fill="auto"/>
            <w:vAlign w:val="center"/>
            <w:hideMark/>
          </w:tcPr>
          <w:p w14:paraId="323823B6" w14:textId="77777777" w:rsidR="001D17C3" w:rsidRPr="001D17C3" w:rsidRDefault="001D17C3" w:rsidP="001D17C3">
            <w:pPr>
              <w:rPr>
                <w:rFonts w:eastAsia="Times New Roman"/>
                <w:sz w:val="24"/>
                <w:szCs w:val="24"/>
              </w:rPr>
            </w:pPr>
            <w:r w:rsidRPr="001D17C3">
              <w:rPr>
                <w:rFonts w:eastAsia="Times New Roman"/>
                <w:sz w:val="24"/>
                <w:szCs w:val="24"/>
              </w:rPr>
              <w:t>Налог, взимаемый в связи с применением патентной системы налогообложения</w:t>
            </w:r>
          </w:p>
        </w:tc>
        <w:tc>
          <w:tcPr>
            <w:tcW w:w="1417" w:type="dxa"/>
            <w:tcBorders>
              <w:top w:val="nil"/>
              <w:left w:val="nil"/>
              <w:bottom w:val="single" w:sz="4" w:space="0" w:color="auto"/>
              <w:right w:val="single" w:sz="4" w:space="0" w:color="auto"/>
            </w:tcBorders>
            <w:shd w:val="clear" w:color="auto" w:fill="auto"/>
            <w:vAlign w:val="center"/>
            <w:hideMark/>
          </w:tcPr>
          <w:p w14:paraId="2EBEB850" w14:textId="77777777" w:rsidR="001D17C3" w:rsidRPr="001D17C3" w:rsidRDefault="001D17C3" w:rsidP="001D17C3">
            <w:pPr>
              <w:jc w:val="right"/>
              <w:rPr>
                <w:rFonts w:eastAsia="Times New Roman"/>
                <w:sz w:val="24"/>
                <w:szCs w:val="24"/>
              </w:rPr>
            </w:pPr>
            <w:r w:rsidRPr="001D17C3">
              <w:rPr>
                <w:rFonts w:eastAsia="Times New Roman"/>
                <w:sz w:val="24"/>
                <w:szCs w:val="24"/>
              </w:rPr>
              <w:t>4 968 600,00</w:t>
            </w:r>
          </w:p>
        </w:tc>
        <w:tc>
          <w:tcPr>
            <w:tcW w:w="1287" w:type="dxa"/>
            <w:tcBorders>
              <w:top w:val="nil"/>
              <w:left w:val="nil"/>
              <w:bottom w:val="single" w:sz="4" w:space="0" w:color="auto"/>
              <w:right w:val="single" w:sz="4" w:space="0" w:color="auto"/>
            </w:tcBorders>
            <w:shd w:val="clear" w:color="auto" w:fill="auto"/>
            <w:vAlign w:val="center"/>
            <w:hideMark/>
          </w:tcPr>
          <w:p w14:paraId="65B19B91" w14:textId="77777777" w:rsidR="001D17C3" w:rsidRPr="001D17C3" w:rsidRDefault="001D17C3" w:rsidP="001D17C3">
            <w:pPr>
              <w:jc w:val="right"/>
              <w:rPr>
                <w:rFonts w:eastAsia="Times New Roman"/>
                <w:sz w:val="24"/>
                <w:szCs w:val="24"/>
              </w:rPr>
            </w:pPr>
            <w:r w:rsidRPr="001D17C3">
              <w:rPr>
                <w:rFonts w:eastAsia="Times New Roman"/>
                <w:sz w:val="24"/>
                <w:szCs w:val="24"/>
              </w:rPr>
              <w:t>5 219 187,00</w:t>
            </w:r>
          </w:p>
        </w:tc>
        <w:tc>
          <w:tcPr>
            <w:tcW w:w="1287" w:type="dxa"/>
            <w:tcBorders>
              <w:top w:val="nil"/>
              <w:left w:val="nil"/>
              <w:bottom w:val="single" w:sz="4" w:space="0" w:color="auto"/>
              <w:right w:val="single" w:sz="4" w:space="0" w:color="auto"/>
            </w:tcBorders>
            <w:shd w:val="clear" w:color="auto" w:fill="auto"/>
            <w:vAlign w:val="center"/>
            <w:hideMark/>
          </w:tcPr>
          <w:p w14:paraId="69AA06F4" w14:textId="77777777" w:rsidR="001D17C3" w:rsidRPr="001D17C3" w:rsidRDefault="001D17C3" w:rsidP="001D17C3">
            <w:pPr>
              <w:jc w:val="right"/>
              <w:rPr>
                <w:rFonts w:eastAsia="Times New Roman"/>
                <w:sz w:val="24"/>
                <w:szCs w:val="24"/>
              </w:rPr>
            </w:pPr>
            <w:r w:rsidRPr="001D17C3">
              <w:rPr>
                <w:rFonts w:eastAsia="Times New Roman"/>
                <w:sz w:val="24"/>
                <w:szCs w:val="24"/>
              </w:rPr>
              <w:t>5 488 347,00</w:t>
            </w:r>
          </w:p>
        </w:tc>
      </w:tr>
      <w:tr w:rsidR="001D17C3" w:rsidRPr="001D17C3" w14:paraId="5262D0D0" w14:textId="77777777" w:rsidTr="001D17C3">
        <w:trPr>
          <w:trHeight w:val="624"/>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CC649CC" w14:textId="77777777" w:rsidR="001D17C3" w:rsidRPr="001D17C3" w:rsidRDefault="001D17C3" w:rsidP="001D17C3">
            <w:pPr>
              <w:jc w:val="right"/>
              <w:rPr>
                <w:rFonts w:eastAsia="Times New Roman"/>
                <w:sz w:val="24"/>
                <w:szCs w:val="24"/>
              </w:rPr>
            </w:pPr>
            <w:r w:rsidRPr="001D17C3">
              <w:rPr>
                <w:rFonts w:eastAsia="Times New Roman"/>
                <w:sz w:val="24"/>
                <w:szCs w:val="24"/>
              </w:rPr>
              <w:t>25</w:t>
            </w:r>
          </w:p>
        </w:tc>
        <w:tc>
          <w:tcPr>
            <w:tcW w:w="576" w:type="dxa"/>
            <w:tcBorders>
              <w:top w:val="nil"/>
              <w:left w:val="nil"/>
              <w:bottom w:val="single" w:sz="4" w:space="0" w:color="auto"/>
              <w:right w:val="single" w:sz="4" w:space="0" w:color="auto"/>
            </w:tcBorders>
            <w:shd w:val="clear" w:color="auto" w:fill="auto"/>
            <w:vAlign w:val="center"/>
            <w:hideMark/>
          </w:tcPr>
          <w:p w14:paraId="6E09FD16" w14:textId="77777777" w:rsidR="001D17C3" w:rsidRPr="001D17C3" w:rsidRDefault="001D17C3" w:rsidP="001D17C3">
            <w:pPr>
              <w:jc w:val="center"/>
              <w:rPr>
                <w:rFonts w:eastAsia="Times New Roman"/>
                <w:sz w:val="24"/>
                <w:szCs w:val="24"/>
              </w:rPr>
            </w:pPr>
            <w:r w:rsidRPr="001D17C3">
              <w:rPr>
                <w:rFonts w:eastAsia="Times New Roman"/>
                <w:sz w:val="24"/>
                <w:szCs w:val="24"/>
              </w:rPr>
              <w:t>110</w:t>
            </w:r>
          </w:p>
        </w:tc>
        <w:tc>
          <w:tcPr>
            <w:tcW w:w="4630" w:type="dxa"/>
            <w:tcBorders>
              <w:top w:val="nil"/>
              <w:left w:val="nil"/>
              <w:bottom w:val="single" w:sz="4" w:space="0" w:color="auto"/>
              <w:right w:val="single" w:sz="4" w:space="0" w:color="auto"/>
            </w:tcBorders>
            <w:shd w:val="clear" w:color="auto" w:fill="auto"/>
            <w:vAlign w:val="center"/>
            <w:hideMark/>
          </w:tcPr>
          <w:p w14:paraId="103F1700" w14:textId="77777777" w:rsidR="001D17C3" w:rsidRPr="001D17C3" w:rsidRDefault="001D17C3" w:rsidP="001D17C3">
            <w:pPr>
              <w:rPr>
                <w:rFonts w:eastAsia="Times New Roman"/>
                <w:sz w:val="24"/>
                <w:szCs w:val="24"/>
              </w:rPr>
            </w:pPr>
            <w:r w:rsidRPr="001D17C3">
              <w:rPr>
                <w:rFonts w:eastAsia="Times New Roman"/>
                <w:sz w:val="24"/>
                <w:szCs w:val="24"/>
              </w:rPr>
              <w:t>Налог, взимаемый в связи с применением патентной системы налогообложения, зачисляемый в бюджеты муниципальных районов</w:t>
            </w:r>
          </w:p>
        </w:tc>
        <w:tc>
          <w:tcPr>
            <w:tcW w:w="1417" w:type="dxa"/>
            <w:tcBorders>
              <w:top w:val="nil"/>
              <w:left w:val="nil"/>
              <w:bottom w:val="single" w:sz="4" w:space="0" w:color="auto"/>
              <w:right w:val="single" w:sz="4" w:space="0" w:color="auto"/>
            </w:tcBorders>
            <w:shd w:val="clear" w:color="auto" w:fill="auto"/>
            <w:vAlign w:val="center"/>
            <w:hideMark/>
          </w:tcPr>
          <w:p w14:paraId="5F6224F4" w14:textId="77777777" w:rsidR="001D17C3" w:rsidRPr="001D17C3" w:rsidRDefault="001D17C3" w:rsidP="001D17C3">
            <w:pPr>
              <w:jc w:val="right"/>
              <w:rPr>
                <w:rFonts w:eastAsia="Times New Roman"/>
                <w:sz w:val="24"/>
                <w:szCs w:val="24"/>
              </w:rPr>
            </w:pPr>
            <w:r w:rsidRPr="001D17C3">
              <w:rPr>
                <w:rFonts w:eastAsia="Times New Roman"/>
                <w:sz w:val="24"/>
                <w:szCs w:val="24"/>
              </w:rPr>
              <w:t>4 968 600,00</w:t>
            </w:r>
          </w:p>
        </w:tc>
        <w:tc>
          <w:tcPr>
            <w:tcW w:w="1287" w:type="dxa"/>
            <w:tcBorders>
              <w:top w:val="nil"/>
              <w:left w:val="nil"/>
              <w:bottom w:val="single" w:sz="4" w:space="0" w:color="auto"/>
              <w:right w:val="single" w:sz="4" w:space="0" w:color="auto"/>
            </w:tcBorders>
            <w:shd w:val="clear" w:color="auto" w:fill="auto"/>
            <w:vAlign w:val="center"/>
            <w:hideMark/>
          </w:tcPr>
          <w:p w14:paraId="53308932" w14:textId="77777777" w:rsidR="001D17C3" w:rsidRPr="001D17C3" w:rsidRDefault="001D17C3" w:rsidP="001D17C3">
            <w:pPr>
              <w:jc w:val="right"/>
              <w:rPr>
                <w:rFonts w:eastAsia="Times New Roman"/>
                <w:sz w:val="24"/>
                <w:szCs w:val="24"/>
              </w:rPr>
            </w:pPr>
            <w:r w:rsidRPr="001D17C3">
              <w:rPr>
                <w:rFonts w:eastAsia="Times New Roman"/>
                <w:sz w:val="24"/>
                <w:szCs w:val="24"/>
              </w:rPr>
              <w:t>5 219 187,00</w:t>
            </w:r>
          </w:p>
        </w:tc>
        <w:tc>
          <w:tcPr>
            <w:tcW w:w="1287" w:type="dxa"/>
            <w:tcBorders>
              <w:top w:val="nil"/>
              <w:left w:val="nil"/>
              <w:bottom w:val="single" w:sz="4" w:space="0" w:color="auto"/>
              <w:right w:val="single" w:sz="4" w:space="0" w:color="auto"/>
            </w:tcBorders>
            <w:shd w:val="clear" w:color="auto" w:fill="auto"/>
            <w:vAlign w:val="center"/>
            <w:hideMark/>
          </w:tcPr>
          <w:p w14:paraId="080C13DE" w14:textId="77777777" w:rsidR="001D17C3" w:rsidRPr="001D17C3" w:rsidRDefault="001D17C3" w:rsidP="001D17C3">
            <w:pPr>
              <w:jc w:val="right"/>
              <w:rPr>
                <w:rFonts w:eastAsia="Times New Roman"/>
                <w:sz w:val="24"/>
                <w:szCs w:val="24"/>
              </w:rPr>
            </w:pPr>
            <w:r w:rsidRPr="001D17C3">
              <w:rPr>
                <w:rFonts w:eastAsia="Times New Roman"/>
                <w:sz w:val="24"/>
                <w:szCs w:val="24"/>
              </w:rPr>
              <w:t>5 488 347,00</w:t>
            </w:r>
          </w:p>
        </w:tc>
      </w:tr>
      <w:tr w:rsidR="001D17C3" w:rsidRPr="001D17C3" w14:paraId="4E3556B8" w14:textId="77777777" w:rsidTr="001D17C3">
        <w:trPr>
          <w:trHeight w:val="312"/>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3F19900" w14:textId="77777777" w:rsidR="001D17C3" w:rsidRPr="001D17C3" w:rsidRDefault="001D17C3" w:rsidP="001D17C3">
            <w:pPr>
              <w:jc w:val="right"/>
              <w:rPr>
                <w:rFonts w:eastAsia="Times New Roman"/>
                <w:sz w:val="24"/>
                <w:szCs w:val="24"/>
              </w:rPr>
            </w:pPr>
            <w:r w:rsidRPr="001D17C3">
              <w:rPr>
                <w:rFonts w:eastAsia="Times New Roman"/>
                <w:sz w:val="24"/>
                <w:szCs w:val="24"/>
              </w:rPr>
              <w:t>26</w:t>
            </w:r>
          </w:p>
        </w:tc>
        <w:tc>
          <w:tcPr>
            <w:tcW w:w="576" w:type="dxa"/>
            <w:tcBorders>
              <w:top w:val="nil"/>
              <w:left w:val="nil"/>
              <w:bottom w:val="single" w:sz="4" w:space="0" w:color="auto"/>
              <w:right w:val="single" w:sz="4" w:space="0" w:color="auto"/>
            </w:tcBorders>
            <w:shd w:val="clear" w:color="auto" w:fill="auto"/>
            <w:vAlign w:val="center"/>
            <w:hideMark/>
          </w:tcPr>
          <w:p w14:paraId="56875BE2" w14:textId="77777777" w:rsidR="001D17C3" w:rsidRPr="001D17C3" w:rsidRDefault="001D17C3" w:rsidP="001D17C3">
            <w:pPr>
              <w:jc w:val="center"/>
              <w:rPr>
                <w:rFonts w:eastAsia="Times New Roman"/>
                <w:sz w:val="24"/>
                <w:szCs w:val="24"/>
              </w:rPr>
            </w:pPr>
            <w:r w:rsidRPr="001D17C3">
              <w:rPr>
                <w:rFonts w:eastAsia="Times New Roman"/>
                <w:sz w:val="24"/>
                <w:szCs w:val="24"/>
              </w:rPr>
              <w:t>000</w:t>
            </w:r>
          </w:p>
        </w:tc>
        <w:tc>
          <w:tcPr>
            <w:tcW w:w="4630" w:type="dxa"/>
            <w:tcBorders>
              <w:top w:val="nil"/>
              <w:left w:val="nil"/>
              <w:bottom w:val="single" w:sz="4" w:space="0" w:color="auto"/>
              <w:right w:val="single" w:sz="4" w:space="0" w:color="auto"/>
            </w:tcBorders>
            <w:shd w:val="clear" w:color="auto" w:fill="auto"/>
            <w:vAlign w:val="center"/>
            <w:hideMark/>
          </w:tcPr>
          <w:p w14:paraId="21DCC080" w14:textId="77777777" w:rsidR="001D17C3" w:rsidRPr="001D17C3" w:rsidRDefault="001D17C3" w:rsidP="001D17C3">
            <w:pPr>
              <w:rPr>
                <w:rFonts w:eastAsia="Times New Roman"/>
                <w:sz w:val="24"/>
                <w:szCs w:val="24"/>
              </w:rPr>
            </w:pPr>
            <w:r w:rsidRPr="001D17C3">
              <w:rPr>
                <w:rFonts w:eastAsia="Times New Roman"/>
                <w:sz w:val="24"/>
                <w:szCs w:val="24"/>
              </w:rPr>
              <w:t>ГОСУДАРСТВЕННАЯ ПОШЛИНА</w:t>
            </w:r>
          </w:p>
        </w:tc>
        <w:tc>
          <w:tcPr>
            <w:tcW w:w="1417" w:type="dxa"/>
            <w:tcBorders>
              <w:top w:val="nil"/>
              <w:left w:val="nil"/>
              <w:bottom w:val="single" w:sz="4" w:space="0" w:color="auto"/>
              <w:right w:val="single" w:sz="4" w:space="0" w:color="auto"/>
            </w:tcBorders>
            <w:shd w:val="clear" w:color="auto" w:fill="auto"/>
            <w:vAlign w:val="center"/>
            <w:hideMark/>
          </w:tcPr>
          <w:p w14:paraId="2CD1A859" w14:textId="77777777" w:rsidR="001D17C3" w:rsidRPr="001D17C3" w:rsidRDefault="001D17C3" w:rsidP="001D17C3">
            <w:pPr>
              <w:jc w:val="right"/>
              <w:rPr>
                <w:rFonts w:eastAsia="Times New Roman"/>
                <w:sz w:val="24"/>
                <w:szCs w:val="24"/>
              </w:rPr>
            </w:pPr>
            <w:r w:rsidRPr="001D17C3">
              <w:rPr>
                <w:rFonts w:eastAsia="Times New Roman"/>
                <w:sz w:val="24"/>
                <w:szCs w:val="24"/>
              </w:rPr>
              <w:t>1 999 000,00</w:t>
            </w:r>
          </w:p>
        </w:tc>
        <w:tc>
          <w:tcPr>
            <w:tcW w:w="1287" w:type="dxa"/>
            <w:tcBorders>
              <w:top w:val="nil"/>
              <w:left w:val="nil"/>
              <w:bottom w:val="single" w:sz="4" w:space="0" w:color="auto"/>
              <w:right w:val="single" w:sz="4" w:space="0" w:color="auto"/>
            </w:tcBorders>
            <w:shd w:val="clear" w:color="auto" w:fill="auto"/>
            <w:vAlign w:val="center"/>
            <w:hideMark/>
          </w:tcPr>
          <w:p w14:paraId="02341A81" w14:textId="77777777" w:rsidR="001D17C3" w:rsidRPr="001D17C3" w:rsidRDefault="001D17C3" w:rsidP="001D17C3">
            <w:pPr>
              <w:jc w:val="right"/>
              <w:rPr>
                <w:rFonts w:eastAsia="Times New Roman"/>
                <w:sz w:val="24"/>
                <w:szCs w:val="24"/>
              </w:rPr>
            </w:pPr>
            <w:r w:rsidRPr="001D17C3">
              <w:rPr>
                <w:rFonts w:eastAsia="Times New Roman"/>
                <w:sz w:val="24"/>
                <w:szCs w:val="24"/>
              </w:rPr>
              <w:t>2 039 000,00</w:t>
            </w:r>
          </w:p>
        </w:tc>
        <w:tc>
          <w:tcPr>
            <w:tcW w:w="1287" w:type="dxa"/>
            <w:tcBorders>
              <w:top w:val="nil"/>
              <w:left w:val="nil"/>
              <w:bottom w:val="single" w:sz="4" w:space="0" w:color="auto"/>
              <w:right w:val="single" w:sz="4" w:space="0" w:color="auto"/>
            </w:tcBorders>
            <w:shd w:val="clear" w:color="auto" w:fill="auto"/>
            <w:vAlign w:val="center"/>
            <w:hideMark/>
          </w:tcPr>
          <w:p w14:paraId="23E974DF" w14:textId="77777777" w:rsidR="001D17C3" w:rsidRPr="001D17C3" w:rsidRDefault="001D17C3" w:rsidP="001D17C3">
            <w:pPr>
              <w:jc w:val="right"/>
              <w:rPr>
                <w:rFonts w:eastAsia="Times New Roman"/>
                <w:sz w:val="24"/>
                <w:szCs w:val="24"/>
              </w:rPr>
            </w:pPr>
            <w:r w:rsidRPr="001D17C3">
              <w:rPr>
                <w:rFonts w:eastAsia="Times New Roman"/>
                <w:sz w:val="24"/>
                <w:szCs w:val="24"/>
              </w:rPr>
              <w:t>2 080 000,00</w:t>
            </w:r>
          </w:p>
        </w:tc>
      </w:tr>
      <w:tr w:rsidR="001D17C3" w:rsidRPr="001D17C3" w14:paraId="4C4C0455" w14:textId="77777777" w:rsidTr="001D17C3">
        <w:trPr>
          <w:trHeight w:val="624"/>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F4CBB2A" w14:textId="77777777" w:rsidR="001D17C3" w:rsidRPr="001D17C3" w:rsidRDefault="001D17C3" w:rsidP="001D17C3">
            <w:pPr>
              <w:jc w:val="right"/>
              <w:rPr>
                <w:rFonts w:eastAsia="Times New Roman"/>
                <w:sz w:val="24"/>
                <w:szCs w:val="24"/>
              </w:rPr>
            </w:pPr>
            <w:r w:rsidRPr="001D17C3">
              <w:rPr>
                <w:rFonts w:eastAsia="Times New Roman"/>
                <w:sz w:val="24"/>
                <w:szCs w:val="24"/>
              </w:rPr>
              <w:lastRenderedPageBreak/>
              <w:t>27</w:t>
            </w:r>
          </w:p>
        </w:tc>
        <w:tc>
          <w:tcPr>
            <w:tcW w:w="576" w:type="dxa"/>
            <w:tcBorders>
              <w:top w:val="nil"/>
              <w:left w:val="nil"/>
              <w:bottom w:val="single" w:sz="4" w:space="0" w:color="auto"/>
              <w:right w:val="single" w:sz="4" w:space="0" w:color="auto"/>
            </w:tcBorders>
            <w:shd w:val="clear" w:color="auto" w:fill="auto"/>
            <w:vAlign w:val="center"/>
            <w:hideMark/>
          </w:tcPr>
          <w:p w14:paraId="6DB530CB" w14:textId="77777777" w:rsidR="001D17C3" w:rsidRPr="001D17C3" w:rsidRDefault="001D17C3" w:rsidP="001D17C3">
            <w:pPr>
              <w:jc w:val="center"/>
              <w:rPr>
                <w:rFonts w:eastAsia="Times New Roman"/>
                <w:sz w:val="24"/>
                <w:szCs w:val="24"/>
              </w:rPr>
            </w:pPr>
            <w:r w:rsidRPr="001D17C3">
              <w:rPr>
                <w:rFonts w:eastAsia="Times New Roman"/>
                <w:sz w:val="24"/>
                <w:szCs w:val="24"/>
              </w:rPr>
              <w:t>110</w:t>
            </w:r>
          </w:p>
        </w:tc>
        <w:tc>
          <w:tcPr>
            <w:tcW w:w="4630" w:type="dxa"/>
            <w:tcBorders>
              <w:top w:val="nil"/>
              <w:left w:val="nil"/>
              <w:bottom w:val="single" w:sz="4" w:space="0" w:color="auto"/>
              <w:right w:val="single" w:sz="4" w:space="0" w:color="auto"/>
            </w:tcBorders>
            <w:shd w:val="clear" w:color="auto" w:fill="auto"/>
            <w:vAlign w:val="center"/>
            <w:hideMark/>
          </w:tcPr>
          <w:p w14:paraId="5B1DC35F" w14:textId="77777777" w:rsidR="001D17C3" w:rsidRPr="001D17C3" w:rsidRDefault="001D17C3" w:rsidP="001D17C3">
            <w:pPr>
              <w:rPr>
                <w:rFonts w:eastAsia="Times New Roman"/>
                <w:sz w:val="24"/>
                <w:szCs w:val="24"/>
              </w:rPr>
            </w:pPr>
            <w:r w:rsidRPr="001D17C3">
              <w:rPr>
                <w:rFonts w:eastAsia="Times New Roman"/>
                <w:sz w:val="24"/>
                <w:szCs w:val="24"/>
              </w:rPr>
              <w:t>Государственная пошлина по делам, рассматриваемым в судах общей юрисдикции, мировыми судьями</w:t>
            </w:r>
          </w:p>
        </w:tc>
        <w:tc>
          <w:tcPr>
            <w:tcW w:w="1417" w:type="dxa"/>
            <w:tcBorders>
              <w:top w:val="nil"/>
              <w:left w:val="nil"/>
              <w:bottom w:val="single" w:sz="4" w:space="0" w:color="auto"/>
              <w:right w:val="single" w:sz="4" w:space="0" w:color="auto"/>
            </w:tcBorders>
            <w:shd w:val="clear" w:color="auto" w:fill="auto"/>
            <w:vAlign w:val="center"/>
            <w:hideMark/>
          </w:tcPr>
          <w:p w14:paraId="1FDCF572" w14:textId="77777777" w:rsidR="001D17C3" w:rsidRPr="001D17C3" w:rsidRDefault="001D17C3" w:rsidP="001D17C3">
            <w:pPr>
              <w:jc w:val="right"/>
              <w:rPr>
                <w:rFonts w:eastAsia="Times New Roman"/>
                <w:sz w:val="24"/>
                <w:szCs w:val="24"/>
              </w:rPr>
            </w:pPr>
            <w:r w:rsidRPr="001D17C3">
              <w:rPr>
                <w:rFonts w:eastAsia="Times New Roman"/>
                <w:sz w:val="24"/>
                <w:szCs w:val="24"/>
              </w:rPr>
              <w:t>1 999 000,00</w:t>
            </w:r>
          </w:p>
        </w:tc>
        <w:tc>
          <w:tcPr>
            <w:tcW w:w="1287" w:type="dxa"/>
            <w:tcBorders>
              <w:top w:val="nil"/>
              <w:left w:val="nil"/>
              <w:bottom w:val="single" w:sz="4" w:space="0" w:color="auto"/>
              <w:right w:val="single" w:sz="4" w:space="0" w:color="auto"/>
            </w:tcBorders>
            <w:shd w:val="clear" w:color="auto" w:fill="auto"/>
            <w:vAlign w:val="center"/>
            <w:hideMark/>
          </w:tcPr>
          <w:p w14:paraId="7AC0D966" w14:textId="77777777" w:rsidR="001D17C3" w:rsidRPr="001D17C3" w:rsidRDefault="001D17C3" w:rsidP="001D17C3">
            <w:pPr>
              <w:jc w:val="right"/>
              <w:rPr>
                <w:rFonts w:eastAsia="Times New Roman"/>
                <w:sz w:val="24"/>
                <w:szCs w:val="24"/>
              </w:rPr>
            </w:pPr>
            <w:r w:rsidRPr="001D17C3">
              <w:rPr>
                <w:rFonts w:eastAsia="Times New Roman"/>
                <w:sz w:val="24"/>
                <w:szCs w:val="24"/>
              </w:rPr>
              <w:t>2 039 000,00</w:t>
            </w:r>
          </w:p>
        </w:tc>
        <w:tc>
          <w:tcPr>
            <w:tcW w:w="1287" w:type="dxa"/>
            <w:tcBorders>
              <w:top w:val="nil"/>
              <w:left w:val="nil"/>
              <w:bottom w:val="single" w:sz="4" w:space="0" w:color="auto"/>
              <w:right w:val="single" w:sz="4" w:space="0" w:color="auto"/>
            </w:tcBorders>
            <w:shd w:val="clear" w:color="auto" w:fill="auto"/>
            <w:vAlign w:val="center"/>
            <w:hideMark/>
          </w:tcPr>
          <w:p w14:paraId="536106BB" w14:textId="77777777" w:rsidR="001D17C3" w:rsidRPr="001D17C3" w:rsidRDefault="001D17C3" w:rsidP="001D17C3">
            <w:pPr>
              <w:jc w:val="right"/>
              <w:rPr>
                <w:rFonts w:eastAsia="Times New Roman"/>
                <w:sz w:val="24"/>
                <w:szCs w:val="24"/>
              </w:rPr>
            </w:pPr>
            <w:r w:rsidRPr="001D17C3">
              <w:rPr>
                <w:rFonts w:eastAsia="Times New Roman"/>
                <w:sz w:val="24"/>
                <w:szCs w:val="24"/>
              </w:rPr>
              <w:t>2 080 000,00</w:t>
            </w:r>
          </w:p>
        </w:tc>
      </w:tr>
      <w:tr w:rsidR="001D17C3" w:rsidRPr="001D17C3" w14:paraId="3BB64C56" w14:textId="77777777" w:rsidTr="001D17C3">
        <w:trPr>
          <w:trHeight w:val="624"/>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B4F06E6" w14:textId="77777777" w:rsidR="001D17C3" w:rsidRPr="001D17C3" w:rsidRDefault="001D17C3" w:rsidP="001D17C3">
            <w:pPr>
              <w:jc w:val="right"/>
              <w:rPr>
                <w:rFonts w:eastAsia="Times New Roman"/>
                <w:sz w:val="24"/>
                <w:szCs w:val="24"/>
              </w:rPr>
            </w:pPr>
            <w:r w:rsidRPr="001D17C3">
              <w:rPr>
                <w:rFonts w:eastAsia="Times New Roman"/>
                <w:sz w:val="24"/>
                <w:szCs w:val="24"/>
              </w:rPr>
              <w:t>28</w:t>
            </w:r>
          </w:p>
        </w:tc>
        <w:tc>
          <w:tcPr>
            <w:tcW w:w="576" w:type="dxa"/>
            <w:tcBorders>
              <w:top w:val="nil"/>
              <w:left w:val="nil"/>
              <w:bottom w:val="single" w:sz="4" w:space="0" w:color="auto"/>
              <w:right w:val="single" w:sz="4" w:space="0" w:color="auto"/>
            </w:tcBorders>
            <w:shd w:val="clear" w:color="auto" w:fill="auto"/>
            <w:vAlign w:val="center"/>
            <w:hideMark/>
          </w:tcPr>
          <w:p w14:paraId="41C86D1D" w14:textId="77777777" w:rsidR="001D17C3" w:rsidRPr="001D17C3" w:rsidRDefault="001D17C3" w:rsidP="001D17C3">
            <w:pPr>
              <w:jc w:val="center"/>
              <w:rPr>
                <w:rFonts w:eastAsia="Times New Roman"/>
                <w:sz w:val="24"/>
                <w:szCs w:val="24"/>
              </w:rPr>
            </w:pPr>
            <w:r w:rsidRPr="001D17C3">
              <w:rPr>
                <w:rFonts w:eastAsia="Times New Roman"/>
                <w:sz w:val="24"/>
                <w:szCs w:val="24"/>
              </w:rPr>
              <w:t>110</w:t>
            </w:r>
          </w:p>
        </w:tc>
        <w:tc>
          <w:tcPr>
            <w:tcW w:w="4630" w:type="dxa"/>
            <w:tcBorders>
              <w:top w:val="nil"/>
              <w:left w:val="nil"/>
              <w:bottom w:val="single" w:sz="4" w:space="0" w:color="auto"/>
              <w:right w:val="single" w:sz="4" w:space="0" w:color="auto"/>
            </w:tcBorders>
            <w:shd w:val="clear" w:color="auto" w:fill="auto"/>
            <w:vAlign w:val="center"/>
            <w:hideMark/>
          </w:tcPr>
          <w:p w14:paraId="410EB6EB" w14:textId="77777777" w:rsidR="001D17C3" w:rsidRPr="001D17C3" w:rsidRDefault="001D17C3" w:rsidP="001D17C3">
            <w:pPr>
              <w:rPr>
                <w:rFonts w:eastAsia="Times New Roman"/>
                <w:sz w:val="24"/>
                <w:szCs w:val="24"/>
              </w:rPr>
            </w:pPr>
            <w:r w:rsidRPr="001D17C3">
              <w:rPr>
                <w:rFonts w:eastAsia="Times New Roman"/>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7" w:type="dxa"/>
            <w:tcBorders>
              <w:top w:val="nil"/>
              <w:left w:val="nil"/>
              <w:bottom w:val="single" w:sz="4" w:space="0" w:color="auto"/>
              <w:right w:val="single" w:sz="4" w:space="0" w:color="auto"/>
            </w:tcBorders>
            <w:shd w:val="clear" w:color="auto" w:fill="auto"/>
            <w:vAlign w:val="center"/>
            <w:hideMark/>
          </w:tcPr>
          <w:p w14:paraId="6C8C36DA" w14:textId="77777777" w:rsidR="001D17C3" w:rsidRPr="001D17C3" w:rsidRDefault="001D17C3" w:rsidP="001D17C3">
            <w:pPr>
              <w:jc w:val="right"/>
              <w:rPr>
                <w:rFonts w:eastAsia="Times New Roman"/>
                <w:sz w:val="24"/>
                <w:szCs w:val="24"/>
              </w:rPr>
            </w:pPr>
            <w:r w:rsidRPr="001D17C3">
              <w:rPr>
                <w:rFonts w:eastAsia="Times New Roman"/>
                <w:sz w:val="24"/>
                <w:szCs w:val="24"/>
              </w:rPr>
              <w:t>1 999 000,00</w:t>
            </w:r>
          </w:p>
        </w:tc>
        <w:tc>
          <w:tcPr>
            <w:tcW w:w="1287" w:type="dxa"/>
            <w:tcBorders>
              <w:top w:val="nil"/>
              <w:left w:val="nil"/>
              <w:bottom w:val="single" w:sz="4" w:space="0" w:color="auto"/>
              <w:right w:val="single" w:sz="4" w:space="0" w:color="auto"/>
            </w:tcBorders>
            <w:shd w:val="clear" w:color="auto" w:fill="auto"/>
            <w:vAlign w:val="center"/>
            <w:hideMark/>
          </w:tcPr>
          <w:p w14:paraId="5A212F19" w14:textId="77777777" w:rsidR="001D17C3" w:rsidRPr="001D17C3" w:rsidRDefault="001D17C3" w:rsidP="001D17C3">
            <w:pPr>
              <w:jc w:val="right"/>
              <w:rPr>
                <w:rFonts w:eastAsia="Times New Roman"/>
                <w:sz w:val="24"/>
                <w:szCs w:val="24"/>
              </w:rPr>
            </w:pPr>
            <w:r w:rsidRPr="001D17C3">
              <w:rPr>
                <w:rFonts w:eastAsia="Times New Roman"/>
                <w:sz w:val="24"/>
                <w:szCs w:val="24"/>
              </w:rPr>
              <w:t>2 039 000,00</w:t>
            </w:r>
          </w:p>
        </w:tc>
        <w:tc>
          <w:tcPr>
            <w:tcW w:w="1287" w:type="dxa"/>
            <w:tcBorders>
              <w:top w:val="nil"/>
              <w:left w:val="nil"/>
              <w:bottom w:val="single" w:sz="4" w:space="0" w:color="auto"/>
              <w:right w:val="single" w:sz="4" w:space="0" w:color="auto"/>
            </w:tcBorders>
            <w:shd w:val="clear" w:color="auto" w:fill="auto"/>
            <w:vAlign w:val="center"/>
            <w:hideMark/>
          </w:tcPr>
          <w:p w14:paraId="4618AD1F" w14:textId="77777777" w:rsidR="001D17C3" w:rsidRPr="001D17C3" w:rsidRDefault="001D17C3" w:rsidP="001D17C3">
            <w:pPr>
              <w:jc w:val="right"/>
              <w:rPr>
                <w:rFonts w:eastAsia="Times New Roman"/>
                <w:sz w:val="24"/>
                <w:szCs w:val="24"/>
              </w:rPr>
            </w:pPr>
            <w:r w:rsidRPr="001D17C3">
              <w:rPr>
                <w:rFonts w:eastAsia="Times New Roman"/>
                <w:sz w:val="24"/>
                <w:szCs w:val="24"/>
              </w:rPr>
              <w:t>2 080 000,00</w:t>
            </w:r>
          </w:p>
        </w:tc>
      </w:tr>
      <w:tr w:rsidR="001D17C3" w:rsidRPr="001D17C3" w14:paraId="36C4B0D1" w14:textId="77777777" w:rsidTr="001D17C3">
        <w:trPr>
          <w:trHeight w:val="624"/>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B9B636C" w14:textId="77777777" w:rsidR="001D17C3" w:rsidRPr="001D17C3" w:rsidRDefault="001D17C3" w:rsidP="001D17C3">
            <w:pPr>
              <w:jc w:val="right"/>
              <w:rPr>
                <w:rFonts w:eastAsia="Times New Roman"/>
                <w:sz w:val="24"/>
                <w:szCs w:val="24"/>
              </w:rPr>
            </w:pPr>
            <w:r w:rsidRPr="001D17C3">
              <w:rPr>
                <w:rFonts w:eastAsia="Times New Roman"/>
                <w:sz w:val="24"/>
                <w:szCs w:val="24"/>
              </w:rPr>
              <w:t>29</w:t>
            </w:r>
          </w:p>
        </w:tc>
        <w:tc>
          <w:tcPr>
            <w:tcW w:w="576" w:type="dxa"/>
            <w:tcBorders>
              <w:top w:val="nil"/>
              <w:left w:val="nil"/>
              <w:bottom w:val="single" w:sz="4" w:space="0" w:color="auto"/>
              <w:right w:val="single" w:sz="4" w:space="0" w:color="auto"/>
            </w:tcBorders>
            <w:shd w:val="clear" w:color="auto" w:fill="auto"/>
            <w:vAlign w:val="center"/>
            <w:hideMark/>
          </w:tcPr>
          <w:p w14:paraId="7341FA73" w14:textId="77777777" w:rsidR="001D17C3" w:rsidRPr="001D17C3" w:rsidRDefault="001D17C3" w:rsidP="001D17C3">
            <w:pPr>
              <w:jc w:val="center"/>
              <w:rPr>
                <w:rFonts w:eastAsia="Times New Roman"/>
                <w:sz w:val="24"/>
                <w:szCs w:val="24"/>
              </w:rPr>
            </w:pPr>
            <w:r w:rsidRPr="001D17C3">
              <w:rPr>
                <w:rFonts w:eastAsia="Times New Roman"/>
                <w:sz w:val="24"/>
                <w:szCs w:val="24"/>
              </w:rPr>
              <w:t>000</w:t>
            </w:r>
          </w:p>
        </w:tc>
        <w:tc>
          <w:tcPr>
            <w:tcW w:w="4630" w:type="dxa"/>
            <w:tcBorders>
              <w:top w:val="nil"/>
              <w:left w:val="nil"/>
              <w:bottom w:val="single" w:sz="4" w:space="0" w:color="auto"/>
              <w:right w:val="single" w:sz="4" w:space="0" w:color="auto"/>
            </w:tcBorders>
            <w:shd w:val="clear" w:color="auto" w:fill="auto"/>
            <w:vAlign w:val="center"/>
            <w:hideMark/>
          </w:tcPr>
          <w:p w14:paraId="45321446" w14:textId="77777777" w:rsidR="001D17C3" w:rsidRPr="001D17C3" w:rsidRDefault="001D17C3" w:rsidP="001D17C3">
            <w:pPr>
              <w:rPr>
                <w:rFonts w:eastAsia="Times New Roman"/>
                <w:sz w:val="24"/>
                <w:szCs w:val="24"/>
              </w:rPr>
            </w:pPr>
            <w:r w:rsidRPr="001D17C3">
              <w:rPr>
                <w:rFonts w:eastAsia="Times New Roman"/>
                <w:sz w:val="24"/>
                <w:szCs w:val="24"/>
              </w:rPr>
              <w:t>ДОХОДЫ ОТ ИСПОЛЬЗОВАНИЯ ИМУЩЕСТВА, НАХОДЯЩЕГОСЯ В ГОСУДАРСТВЕННОЙ И МУНИЦИПАЛЬНОЙ СОБСТВЕННОСТИ</w:t>
            </w:r>
          </w:p>
        </w:tc>
        <w:tc>
          <w:tcPr>
            <w:tcW w:w="1417" w:type="dxa"/>
            <w:tcBorders>
              <w:top w:val="nil"/>
              <w:left w:val="nil"/>
              <w:bottom w:val="single" w:sz="4" w:space="0" w:color="auto"/>
              <w:right w:val="single" w:sz="4" w:space="0" w:color="auto"/>
            </w:tcBorders>
            <w:shd w:val="clear" w:color="auto" w:fill="auto"/>
            <w:vAlign w:val="center"/>
            <w:hideMark/>
          </w:tcPr>
          <w:p w14:paraId="2D409D12" w14:textId="77777777" w:rsidR="001D17C3" w:rsidRPr="001D17C3" w:rsidRDefault="001D17C3" w:rsidP="001D17C3">
            <w:pPr>
              <w:jc w:val="right"/>
              <w:rPr>
                <w:rFonts w:eastAsia="Times New Roman"/>
                <w:sz w:val="24"/>
                <w:szCs w:val="24"/>
              </w:rPr>
            </w:pPr>
            <w:r w:rsidRPr="001D17C3">
              <w:rPr>
                <w:rFonts w:eastAsia="Times New Roman"/>
                <w:sz w:val="24"/>
                <w:szCs w:val="24"/>
              </w:rPr>
              <w:t>11 409 900,00</w:t>
            </w:r>
          </w:p>
        </w:tc>
        <w:tc>
          <w:tcPr>
            <w:tcW w:w="1287" w:type="dxa"/>
            <w:tcBorders>
              <w:top w:val="nil"/>
              <w:left w:val="nil"/>
              <w:bottom w:val="single" w:sz="4" w:space="0" w:color="auto"/>
              <w:right w:val="single" w:sz="4" w:space="0" w:color="auto"/>
            </w:tcBorders>
            <w:shd w:val="clear" w:color="auto" w:fill="auto"/>
            <w:vAlign w:val="center"/>
            <w:hideMark/>
          </w:tcPr>
          <w:p w14:paraId="22D674A3" w14:textId="77777777" w:rsidR="001D17C3" w:rsidRPr="001D17C3" w:rsidRDefault="001D17C3" w:rsidP="001D17C3">
            <w:pPr>
              <w:jc w:val="right"/>
              <w:rPr>
                <w:rFonts w:eastAsia="Times New Roman"/>
                <w:sz w:val="24"/>
                <w:szCs w:val="24"/>
              </w:rPr>
            </w:pPr>
            <w:r w:rsidRPr="001D17C3">
              <w:rPr>
                <w:rFonts w:eastAsia="Times New Roman"/>
                <w:sz w:val="24"/>
                <w:szCs w:val="24"/>
              </w:rPr>
              <w:t>11 838 900,00</w:t>
            </w:r>
          </w:p>
        </w:tc>
        <w:tc>
          <w:tcPr>
            <w:tcW w:w="1287" w:type="dxa"/>
            <w:tcBorders>
              <w:top w:val="nil"/>
              <w:left w:val="nil"/>
              <w:bottom w:val="single" w:sz="4" w:space="0" w:color="auto"/>
              <w:right w:val="single" w:sz="4" w:space="0" w:color="auto"/>
            </w:tcBorders>
            <w:shd w:val="clear" w:color="auto" w:fill="auto"/>
            <w:vAlign w:val="center"/>
            <w:hideMark/>
          </w:tcPr>
          <w:p w14:paraId="1845546E" w14:textId="77777777" w:rsidR="001D17C3" w:rsidRPr="001D17C3" w:rsidRDefault="001D17C3" w:rsidP="001D17C3">
            <w:pPr>
              <w:jc w:val="right"/>
              <w:rPr>
                <w:rFonts w:eastAsia="Times New Roman"/>
                <w:sz w:val="24"/>
                <w:szCs w:val="24"/>
              </w:rPr>
            </w:pPr>
            <w:r w:rsidRPr="001D17C3">
              <w:rPr>
                <w:rFonts w:eastAsia="Times New Roman"/>
                <w:sz w:val="24"/>
                <w:szCs w:val="24"/>
              </w:rPr>
              <w:t>12 284 628,00</w:t>
            </w:r>
          </w:p>
        </w:tc>
      </w:tr>
      <w:tr w:rsidR="001D17C3" w:rsidRPr="001D17C3" w14:paraId="704DD148" w14:textId="77777777" w:rsidTr="001D17C3">
        <w:trPr>
          <w:trHeight w:val="1248"/>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2C005E3" w14:textId="77777777" w:rsidR="001D17C3" w:rsidRPr="001D17C3" w:rsidRDefault="001D17C3" w:rsidP="001D17C3">
            <w:pPr>
              <w:jc w:val="right"/>
              <w:rPr>
                <w:rFonts w:eastAsia="Times New Roman"/>
                <w:sz w:val="24"/>
                <w:szCs w:val="24"/>
              </w:rPr>
            </w:pPr>
            <w:r w:rsidRPr="001D17C3">
              <w:rPr>
                <w:rFonts w:eastAsia="Times New Roman"/>
                <w:sz w:val="24"/>
                <w:szCs w:val="24"/>
              </w:rPr>
              <w:t>30</w:t>
            </w:r>
          </w:p>
        </w:tc>
        <w:tc>
          <w:tcPr>
            <w:tcW w:w="576" w:type="dxa"/>
            <w:tcBorders>
              <w:top w:val="nil"/>
              <w:left w:val="nil"/>
              <w:bottom w:val="single" w:sz="4" w:space="0" w:color="auto"/>
              <w:right w:val="single" w:sz="4" w:space="0" w:color="auto"/>
            </w:tcBorders>
            <w:shd w:val="clear" w:color="auto" w:fill="auto"/>
            <w:vAlign w:val="center"/>
            <w:hideMark/>
          </w:tcPr>
          <w:p w14:paraId="0BAEA5A4" w14:textId="77777777" w:rsidR="001D17C3" w:rsidRPr="001D17C3" w:rsidRDefault="001D17C3" w:rsidP="001D17C3">
            <w:pPr>
              <w:jc w:val="center"/>
              <w:rPr>
                <w:rFonts w:eastAsia="Times New Roman"/>
                <w:sz w:val="24"/>
                <w:szCs w:val="24"/>
              </w:rPr>
            </w:pPr>
            <w:r w:rsidRPr="001D17C3">
              <w:rPr>
                <w:rFonts w:eastAsia="Times New Roman"/>
                <w:sz w:val="24"/>
                <w:szCs w:val="24"/>
              </w:rPr>
              <w:t>120</w:t>
            </w:r>
          </w:p>
        </w:tc>
        <w:tc>
          <w:tcPr>
            <w:tcW w:w="4630" w:type="dxa"/>
            <w:tcBorders>
              <w:top w:val="nil"/>
              <w:left w:val="nil"/>
              <w:bottom w:val="single" w:sz="4" w:space="0" w:color="auto"/>
              <w:right w:val="single" w:sz="4" w:space="0" w:color="auto"/>
            </w:tcBorders>
            <w:shd w:val="clear" w:color="auto" w:fill="auto"/>
            <w:vAlign w:val="center"/>
            <w:hideMark/>
          </w:tcPr>
          <w:p w14:paraId="461545B1" w14:textId="77777777" w:rsidR="001D17C3" w:rsidRPr="001D17C3" w:rsidRDefault="001D17C3" w:rsidP="001D17C3">
            <w:pPr>
              <w:rPr>
                <w:rFonts w:eastAsia="Times New Roman"/>
                <w:sz w:val="24"/>
                <w:szCs w:val="24"/>
              </w:rPr>
            </w:pPr>
            <w:r w:rsidRPr="001D17C3">
              <w:rPr>
                <w:rFonts w:eastAsia="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auto" w:fill="auto"/>
            <w:vAlign w:val="center"/>
            <w:hideMark/>
          </w:tcPr>
          <w:p w14:paraId="391F6B39" w14:textId="77777777" w:rsidR="001D17C3" w:rsidRPr="001D17C3" w:rsidRDefault="001D17C3" w:rsidP="001D17C3">
            <w:pPr>
              <w:jc w:val="right"/>
              <w:rPr>
                <w:rFonts w:eastAsia="Times New Roman"/>
                <w:sz w:val="24"/>
                <w:szCs w:val="24"/>
              </w:rPr>
            </w:pPr>
            <w:r w:rsidRPr="001D17C3">
              <w:rPr>
                <w:rFonts w:eastAsia="Times New Roman"/>
                <w:sz w:val="24"/>
                <w:szCs w:val="24"/>
              </w:rPr>
              <w:t>11 409 900,00</w:t>
            </w:r>
          </w:p>
        </w:tc>
        <w:tc>
          <w:tcPr>
            <w:tcW w:w="1287" w:type="dxa"/>
            <w:tcBorders>
              <w:top w:val="nil"/>
              <w:left w:val="nil"/>
              <w:bottom w:val="single" w:sz="4" w:space="0" w:color="auto"/>
              <w:right w:val="single" w:sz="4" w:space="0" w:color="auto"/>
            </w:tcBorders>
            <w:shd w:val="clear" w:color="auto" w:fill="auto"/>
            <w:vAlign w:val="center"/>
            <w:hideMark/>
          </w:tcPr>
          <w:p w14:paraId="05612DF8" w14:textId="77777777" w:rsidR="001D17C3" w:rsidRPr="001D17C3" w:rsidRDefault="001D17C3" w:rsidP="001D17C3">
            <w:pPr>
              <w:jc w:val="right"/>
              <w:rPr>
                <w:rFonts w:eastAsia="Times New Roman"/>
                <w:sz w:val="24"/>
                <w:szCs w:val="24"/>
              </w:rPr>
            </w:pPr>
            <w:r w:rsidRPr="001D17C3">
              <w:rPr>
                <w:rFonts w:eastAsia="Times New Roman"/>
                <w:sz w:val="24"/>
                <w:szCs w:val="24"/>
              </w:rPr>
              <w:t>11 838 900,00</w:t>
            </w:r>
          </w:p>
        </w:tc>
        <w:tc>
          <w:tcPr>
            <w:tcW w:w="1287" w:type="dxa"/>
            <w:tcBorders>
              <w:top w:val="nil"/>
              <w:left w:val="nil"/>
              <w:bottom w:val="single" w:sz="4" w:space="0" w:color="auto"/>
              <w:right w:val="single" w:sz="4" w:space="0" w:color="auto"/>
            </w:tcBorders>
            <w:shd w:val="clear" w:color="auto" w:fill="auto"/>
            <w:vAlign w:val="center"/>
            <w:hideMark/>
          </w:tcPr>
          <w:p w14:paraId="7C2D48C6" w14:textId="77777777" w:rsidR="001D17C3" w:rsidRPr="001D17C3" w:rsidRDefault="001D17C3" w:rsidP="001D17C3">
            <w:pPr>
              <w:jc w:val="right"/>
              <w:rPr>
                <w:rFonts w:eastAsia="Times New Roman"/>
                <w:sz w:val="24"/>
                <w:szCs w:val="24"/>
              </w:rPr>
            </w:pPr>
            <w:r w:rsidRPr="001D17C3">
              <w:rPr>
                <w:rFonts w:eastAsia="Times New Roman"/>
                <w:sz w:val="24"/>
                <w:szCs w:val="24"/>
              </w:rPr>
              <w:t>12 284 628,00</w:t>
            </w:r>
          </w:p>
        </w:tc>
      </w:tr>
      <w:tr w:rsidR="001D17C3" w:rsidRPr="001D17C3" w14:paraId="3D91418C" w14:textId="77777777" w:rsidTr="001D17C3">
        <w:trPr>
          <w:trHeight w:val="936"/>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462B303" w14:textId="77777777" w:rsidR="001D17C3" w:rsidRPr="001D17C3" w:rsidRDefault="001D17C3" w:rsidP="001D17C3">
            <w:pPr>
              <w:jc w:val="right"/>
              <w:rPr>
                <w:rFonts w:eastAsia="Times New Roman"/>
                <w:sz w:val="24"/>
                <w:szCs w:val="24"/>
              </w:rPr>
            </w:pPr>
            <w:r w:rsidRPr="001D17C3">
              <w:rPr>
                <w:rFonts w:eastAsia="Times New Roman"/>
                <w:sz w:val="24"/>
                <w:szCs w:val="24"/>
              </w:rPr>
              <w:t>31</w:t>
            </w:r>
          </w:p>
        </w:tc>
        <w:tc>
          <w:tcPr>
            <w:tcW w:w="576" w:type="dxa"/>
            <w:tcBorders>
              <w:top w:val="nil"/>
              <w:left w:val="nil"/>
              <w:bottom w:val="single" w:sz="4" w:space="0" w:color="auto"/>
              <w:right w:val="single" w:sz="4" w:space="0" w:color="auto"/>
            </w:tcBorders>
            <w:shd w:val="clear" w:color="auto" w:fill="auto"/>
            <w:vAlign w:val="center"/>
            <w:hideMark/>
          </w:tcPr>
          <w:p w14:paraId="097A5DAC" w14:textId="77777777" w:rsidR="001D17C3" w:rsidRPr="001D17C3" w:rsidRDefault="001D17C3" w:rsidP="001D17C3">
            <w:pPr>
              <w:jc w:val="center"/>
              <w:rPr>
                <w:rFonts w:eastAsia="Times New Roman"/>
                <w:sz w:val="24"/>
                <w:szCs w:val="24"/>
              </w:rPr>
            </w:pPr>
            <w:r w:rsidRPr="001D17C3">
              <w:rPr>
                <w:rFonts w:eastAsia="Times New Roman"/>
                <w:sz w:val="24"/>
                <w:szCs w:val="24"/>
              </w:rPr>
              <w:t>120</w:t>
            </w:r>
          </w:p>
        </w:tc>
        <w:tc>
          <w:tcPr>
            <w:tcW w:w="4630" w:type="dxa"/>
            <w:tcBorders>
              <w:top w:val="nil"/>
              <w:left w:val="nil"/>
              <w:bottom w:val="single" w:sz="4" w:space="0" w:color="auto"/>
              <w:right w:val="single" w:sz="4" w:space="0" w:color="auto"/>
            </w:tcBorders>
            <w:shd w:val="clear" w:color="auto" w:fill="auto"/>
            <w:vAlign w:val="center"/>
            <w:hideMark/>
          </w:tcPr>
          <w:p w14:paraId="36685265" w14:textId="77777777" w:rsidR="001D17C3" w:rsidRPr="001D17C3" w:rsidRDefault="001D17C3" w:rsidP="001D17C3">
            <w:pPr>
              <w:rPr>
                <w:rFonts w:eastAsia="Times New Roman"/>
                <w:sz w:val="24"/>
                <w:szCs w:val="24"/>
              </w:rPr>
            </w:pPr>
            <w:r w:rsidRPr="001D17C3">
              <w:rPr>
                <w:rFonts w:eastAsia="Times New Roman"/>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auto"/>
              <w:right w:val="single" w:sz="4" w:space="0" w:color="auto"/>
            </w:tcBorders>
            <w:shd w:val="clear" w:color="auto" w:fill="auto"/>
            <w:vAlign w:val="center"/>
            <w:hideMark/>
          </w:tcPr>
          <w:p w14:paraId="5B2DCE66" w14:textId="77777777" w:rsidR="001D17C3" w:rsidRPr="001D17C3" w:rsidRDefault="001D17C3" w:rsidP="001D17C3">
            <w:pPr>
              <w:jc w:val="right"/>
              <w:rPr>
                <w:rFonts w:eastAsia="Times New Roman"/>
                <w:sz w:val="24"/>
                <w:szCs w:val="24"/>
              </w:rPr>
            </w:pPr>
            <w:r w:rsidRPr="001D17C3">
              <w:rPr>
                <w:rFonts w:eastAsia="Times New Roman"/>
                <w:sz w:val="24"/>
                <w:szCs w:val="24"/>
              </w:rPr>
              <w:t>7 300 000,00</w:t>
            </w:r>
          </w:p>
        </w:tc>
        <w:tc>
          <w:tcPr>
            <w:tcW w:w="1287" w:type="dxa"/>
            <w:tcBorders>
              <w:top w:val="nil"/>
              <w:left w:val="nil"/>
              <w:bottom w:val="single" w:sz="4" w:space="0" w:color="auto"/>
              <w:right w:val="single" w:sz="4" w:space="0" w:color="auto"/>
            </w:tcBorders>
            <w:shd w:val="clear" w:color="auto" w:fill="auto"/>
            <w:vAlign w:val="center"/>
            <w:hideMark/>
          </w:tcPr>
          <w:p w14:paraId="0753F381" w14:textId="77777777" w:rsidR="001D17C3" w:rsidRPr="001D17C3" w:rsidRDefault="001D17C3" w:rsidP="001D17C3">
            <w:pPr>
              <w:jc w:val="right"/>
              <w:rPr>
                <w:rFonts w:eastAsia="Times New Roman"/>
                <w:sz w:val="24"/>
                <w:szCs w:val="24"/>
              </w:rPr>
            </w:pPr>
            <w:r w:rsidRPr="001D17C3">
              <w:rPr>
                <w:rFonts w:eastAsia="Times New Roman"/>
                <w:sz w:val="24"/>
                <w:szCs w:val="24"/>
              </w:rPr>
              <w:t>7 584 700,00</w:t>
            </w:r>
          </w:p>
        </w:tc>
        <w:tc>
          <w:tcPr>
            <w:tcW w:w="1287" w:type="dxa"/>
            <w:tcBorders>
              <w:top w:val="nil"/>
              <w:left w:val="nil"/>
              <w:bottom w:val="single" w:sz="4" w:space="0" w:color="auto"/>
              <w:right w:val="single" w:sz="4" w:space="0" w:color="auto"/>
            </w:tcBorders>
            <w:shd w:val="clear" w:color="auto" w:fill="auto"/>
            <w:vAlign w:val="center"/>
            <w:hideMark/>
          </w:tcPr>
          <w:p w14:paraId="3AB1442D" w14:textId="77777777" w:rsidR="001D17C3" w:rsidRPr="001D17C3" w:rsidRDefault="001D17C3" w:rsidP="001D17C3">
            <w:pPr>
              <w:jc w:val="right"/>
              <w:rPr>
                <w:rFonts w:eastAsia="Times New Roman"/>
                <w:sz w:val="24"/>
                <w:szCs w:val="24"/>
              </w:rPr>
            </w:pPr>
            <w:r w:rsidRPr="001D17C3">
              <w:rPr>
                <w:rFonts w:eastAsia="Times New Roman"/>
                <w:sz w:val="24"/>
                <w:szCs w:val="24"/>
              </w:rPr>
              <w:t>7 880 500,00</w:t>
            </w:r>
          </w:p>
        </w:tc>
      </w:tr>
      <w:tr w:rsidR="001D17C3" w:rsidRPr="001D17C3" w14:paraId="62AC5243" w14:textId="77777777" w:rsidTr="001D17C3">
        <w:trPr>
          <w:trHeight w:val="156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88C717A" w14:textId="77777777" w:rsidR="001D17C3" w:rsidRPr="001D17C3" w:rsidRDefault="001D17C3" w:rsidP="001D17C3">
            <w:pPr>
              <w:jc w:val="right"/>
              <w:rPr>
                <w:rFonts w:eastAsia="Times New Roman"/>
                <w:sz w:val="24"/>
                <w:szCs w:val="24"/>
              </w:rPr>
            </w:pPr>
            <w:r w:rsidRPr="001D17C3">
              <w:rPr>
                <w:rFonts w:eastAsia="Times New Roman"/>
                <w:sz w:val="24"/>
                <w:szCs w:val="24"/>
              </w:rPr>
              <w:t>32</w:t>
            </w:r>
          </w:p>
        </w:tc>
        <w:tc>
          <w:tcPr>
            <w:tcW w:w="576" w:type="dxa"/>
            <w:tcBorders>
              <w:top w:val="nil"/>
              <w:left w:val="nil"/>
              <w:bottom w:val="single" w:sz="4" w:space="0" w:color="auto"/>
              <w:right w:val="single" w:sz="4" w:space="0" w:color="auto"/>
            </w:tcBorders>
            <w:shd w:val="clear" w:color="auto" w:fill="auto"/>
            <w:vAlign w:val="center"/>
            <w:hideMark/>
          </w:tcPr>
          <w:p w14:paraId="0EEA1217" w14:textId="77777777" w:rsidR="001D17C3" w:rsidRPr="001D17C3" w:rsidRDefault="001D17C3" w:rsidP="001D17C3">
            <w:pPr>
              <w:jc w:val="center"/>
              <w:rPr>
                <w:rFonts w:eastAsia="Times New Roman"/>
                <w:sz w:val="24"/>
                <w:szCs w:val="24"/>
              </w:rPr>
            </w:pPr>
            <w:r w:rsidRPr="001D17C3">
              <w:rPr>
                <w:rFonts w:eastAsia="Times New Roman"/>
                <w:sz w:val="24"/>
                <w:szCs w:val="24"/>
              </w:rPr>
              <w:t>120</w:t>
            </w:r>
          </w:p>
        </w:tc>
        <w:tc>
          <w:tcPr>
            <w:tcW w:w="4630" w:type="dxa"/>
            <w:tcBorders>
              <w:top w:val="nil"/>
              <w:left w:val="nil"/>
              <w:bottom w:val="single" w:sz="4" w:space="0" w:color="auto"/>
              <w:right w:val="single" w:sz="4" w:space="0" w:color="auto"/>
            </w:tcBorders>
            <w:shd w:val="clear" w:color="auto" w:fill="auto"/>
            <w:vAlign w:val="center"/>
            <w:hideMark/>
          </w:tcPr>
          <w:p w14:paraId="44C4BBBF" w14:textId="77777777" w:rsidR="001D17C3" w:rsidRPr="001D17C3" w:rsidRDefault="001D17C3" w:rsidP="001D17C3">
            <w:pPr>
              <w:rPr>
                <w:rFonts w:eastAsia="Times New Roman"/>
                <w:sz w:val="24"/>
                <w:szCs w:val="24"/>
              </w:rPr>
            </w:pPr>
            <w:r w:rsidRPr="001D17C3">
              <w:rPr>
                <w:rFonts w:eastAsia="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auto"/>
              <w:right w:val="single" w:sz="4" w:space="0" w:color="auto"/>
            </w:tcBorders>
            <w:shd w:val="clear" w:color="auto" w:fill="auto"/>
            <w:vAlign w:val="center"/>
            <w:hideMark/>
          </w:tcPr>
          <w:p w14:paraId="4A635B7D" w14:textId="77777777" w:rsidR="001D17C3" w:rsidRPr="001D17C3" w:rsidRDefault="001D17C3" w:rsidP="001D17C3">
            <w:pPr>
              <w:jc w:val="right"/>
              <w:rPr>
                <w:rFonts w:eastAsia="Times New Roman"/>
                <w:sz w:val="24"/>
                <w:szCs w:val="24"/>
              </w:rPr>
            </w:pPr>
            <w:r w:rsidRPr="001D17C3">
              <w:rPr>
                <w:rFonts w:eastAsia="Times New Roman"/>
                <w:sz w:val="24"/>
                <w:szCs w:val="24"/>
              </w:rPr>
              <w:t>7 300 000,00</w:t>
            </w:r>
          </w:p>
        </w:tc>
        <w:tc>
          <w:tcPr>
            <w:tcW w:w="1287" w:type="dxa"/>
            <w:tcBorders>
              <w:top w:val="nil"/>
              <w:left w:val="nil"/>
              <w:bottom w:val="single" w:sz="4" w:space="0" w:color="auto"/>
              <w:right w:val="single" w:sz="4" w:space="0" w:color="auto"/>
            </w:tcBorders>
            <w:shd w:val="clear" w:color="auto" w:fill="auto"/>
            <w:vAlign w:val="center"/>
            <w:hideMark/>
          </w:tcPr>
          <w:p w14:paraId="60B9A0BA" w14:textId="77777777" w:rsidR="001D17C3" w:rsidRPr="001D17C3" w:rsidRDefault="001D17C3" w:rsidP="001D17C3">
            <w:pPr>
              <w:jc w:val="right"/>
              <w:rPr>
                <w:rFonts w:eastAsia="Times New Roman"/>
                <w:sz w:val="24"/>
                <w:szCs w:val="24"/>
              </w:rPr>
            </w:pPr>
            <w:r w:rsidRPr="001D17C3">
              <w:rPr>
                <w:rFonts w:eastAsia="Times New Roman"/>
                <w:sz w:val="24"/>
                <w:szCs w:val="24"/>
              </w:rPr>
              <w:t>7 584 700,00</w:t>
            </w:r>
          </w:p>
        </w:tc>
        <w:tc>
          <w:tcPr>
            <w:tcW w:w="1287" w:type="dxa"/>
            <w:tcBorders>
              <w:top w:val="nil"/>
              <w:left w:val="nil"/>
              <w:bottom w:val="single" w:sz="4" w:space="0" w:color="auto"/>
              <w:right w:val="single" w:sz="4" w:space="0" w:color="auto"/>
            </w:tcBorders>
            <w:shd w:val="clear" w:color="auto" w:fill="auto"/>
            <w:vAlign w:val="center"/>
            <w:hideMark/>
          </w:tcPr>
          <w:p w14:paraId="4C57E300" w14:textId="77777777" w:rsidR="001D17C3" w:rsidRPr="001D17C3" w:rsidRDefault="001D17C3" w:rsidP="001D17C3">
            <w:pPr>
              <w:jc w:val="right"/>
              <w:rPr>
                <w:rFonts w:eastAsia="Times New Roman"/>
                <w:sz w:val="24"/>
                <w:szCs w:val="24"/>
              </w:rPr>
            </w:pPr>
            <w:r w:rsidRPr="001D17C3">
              <w:rPr>
                <w:rFonts w:eastAsia="Times New Roman"/>
                <w:sz w:val="24"/>
                <w:szCs w:val="24"/>
              </w:rPr>
              <w:t>7 880 500,00</w:t>
            </w:r>
          </w:p>
        </w:tc>
      </w:tr>
      <w:tr w:rsidR="001D17C3" w:rsidRPr="001D17C3" w14:paraId="0BAEFD96" w14:textId="77777777" w:rsidTr="001D17C3">
        <w:trPr>
          <w:trHeight w:val="1248"/>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7DCB753" w14:textId="77777777" w:rsidR="001D17C3" w:rsidRPr="001D17C3" w:rsidRDefault="001D17C3" w:rsidP="001D17C3">
            <w:pPr>
              <w:jc w:val="right"/>
              <w:rPr>
                <w:rFonts w:eastAsia="Times New Roman"/>
                <w:sz w:val="24"/>
                <w:szCs w:val="24"/>
              </w:rPr>
            </w:pPr>
            <w:r w:rsidRPr="001D17C3">
              <w:rPr>
                <w:rFonts w:eastAsia="Times New Roman"/>
                <w:sz w:val="24"/>
                <w:szCs w:val="24"/>
              </w:rPr>
              <w:t>33</w:t>
            </w:r>
          </w:p>
        </w:tc>
        <w:tc>
          <w:tcPr>
            <w:tcW w:w="576" w:type="dxa"/>
            <w:tcBorders>
              <w:top w:val="nil"/>
              <w:left w:val="nil"/>
              <w:bottom w:val="single" w:sz="4" w:space="0" w:color="auto"/>
              <w:right w:val="single" w:sz="4" w:space="0" w:color="auto"/>
            </w:tcBorders>
            <w:shd w:val="clear" w:color="auto" w:fill="auto"/>
            <w:vAlign w:val="center"/>
            <w:hideMark/>
          </w:tcPr>
          <w:p w14:paraId="39719C9B" w14:textId="77777777" w:rsidR="001D17C3" w:rsidRPr="001D17C3" w:rsidRDefault="001D17C3" w:rsidP="001D17C3">
            <w:pPr>
              <w:jc w:val="center"/>
              <w:rPr>
                <w:rFonts w:eastAsia="Times New Roman"/>
                <w:sz w:val="24"/>
                <w:szCs w:val="24"/>
              </w:rPr>
            </w:pPr>
            <w:r w:rsidRPr="001D17C3">
              <w:rPr>
                <w:rFonts w:eastAsia="Times New Roman"/>
                <w:sz w:val="24"/>
                <w:szCs w:val="24"/>
              </w:rPr>
              <w:t>120</w:t>
            </w:r>
          </w:p>
        </w:tc>
        <w:tc>
          <w:tcPr>
            <w:tcW w:w="4630" w:type="dxa"/>
            <w:tcBorders>
              <w:top w:val="nil"/>
              <w:left w:val="nil"/>
              <w:bottom w:val="single" w:sz="4" w:space="0" w:color="auto"/>
              <w:right w:val="single" w:sz="4" w:space="0" w:color="auto"/>
            </w:tcBorders>
            <w:shd w:val="clear" w:color="auto" w:fill="auto"/>
            <w:vAlign w:val="center"/>
            <w:hideMark/>
          </w:tcPr>
          <w:p w14:paraId="5691BBA7" w14:textId="77777777" w:rsidR="001D17C3" w:rsidRPr="001D17C3" w:rsidRDefault="001D17C3" w:rsidP="001D17C3">
            <w:pPr>
              <w:rPr>
                <w:rFonts w:eastAsia="Times New Roman"/>
                <w:sz w:val="24"/>
                <w:szCs w:val="24"/>
              </w:rPr>
            </w:pPr>
            <w:r w:rsidRPr="001D17C3">
              <w:rPr>
                <w:rFonts w:eastAsia="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7" w:type="dxa"/>
            <w:tcBorders>
              <w:top w:val="nil"/>
              <w:left w:val="nil"/>
              <w:bottom w:val="single" w:sz="4" w:space="0" w:color="auto"/>
              <w:right w:val="single" w:sz="4" w:space="0" w:color="auto"/>
            </w:tcBorders>
            <w:shd w:val="clear" w:color="auto" w:fill="auto"/>
            <w:vAlign w:val="center"/>
            <w:hideMark/>
          </w:tcPr>
          <w:p w14:paraId="2FD8CB3D" w14:textId="77777777" w:rsidR="001D17C3" w:rsidRPr="001D17C3" w:rsidRDefault="001D17C3" w:rsidP="001D17C3">
            <w:pPr>
              <w:jc w:val="right"/>
              <w:rPr>
                <w:rFonts w:eastAsia="Times New Roman"/>
                <w:sz w:val="24"/>
                <w:szCs w:val="24"/>
              </w:rPr>
            </w:pPr>
            <w:r w:rsidRPr="001D17C3">
              <w:rPr>
                <w:rFonts w:eastAsia="Times New Roman"/>
                <w:sz w:val="24"/>
                <w:szCs w:val="24"/>
              </w:rPr>
              <w:t>3 700 000,00</w:t>
            </w:r>
          </w:p>
        </w:tc>
        <w:tc>
          <w:tcPr>
            <w:tcW w:w="1287" w:type="dxa"/>
            <w:tcBorders>
              <w:top w:val="nil"/>
              <w:left w:val="nil"/>
              <w:bottom w:val="single" w:sz="4" w:space="0" w:color="auto"/>
              <w:right w:val="single" w:sz="4" w:space="0" w:color="auto"/>
            </w:tcBorders>
            <w:shd w:val="clear" w:color="auto" w:fill="auto"/>
            <w:vAlign w:val="center"/>
            <w:hideMark/>
          </w:tcPr>
          <w:p w14:paraId="2AF9A746" w14:textId="77777777" w:rsidR="001D17C3" w:rsidRPr="001D17C3" w:rsidRDefault="001D17C3" w:rsidP="001D17C3">
            <w:pPr>
              <w:jc w:val="right"/>
              <w:rPr>
                <w:rFonts w:eastAsia="Times New Roman"/>
                <w:sz w:val="24"/>
                <w:szCs w:val="24"/>
              </w:rPr>
            </w:pPr>
            <w:r w:rsidRPr="001D17C3">
              <w:rPr>
                <w:rFonts w:eastAsia="Times New Roman"/>
                <w:sz w:val="24"/>
                <w:szCs w:val="24"/>
              </w:rPr>
              <w:t>3 844 300,00</w:t>
            </w:r>
          </w:p>
        </w:tc>
        <w:tc>
          <w:tcPr>
            <w:tcW w:w="1287" w:type="dxa"/>
            <w:tcBorders>
              <w:top w:val="nil"/>
              <w:left w:val="nil"/>
              <w:bottom w:val="single" w:sz="4" w:space="0" w:color="auto"/>
              <w:right w:val="single" w:sz="4" w:space="0" w:color="auto"/>
            </w:tcBorders>
            <w:shd w:val="clear" w:color="auto" w:fill="auto"/>
            <w:vAlign w:val="center"/>
            <w:hideMark/>
          </w:tcPr>
          <w:p w14:paraId="4692E02D" w14:textId="77777777" w:rsidR="001D17C3" w:rsidRPr="001D17C3" w:rsidRDefault="001D17C3" w:rsidP="001D17C3">
            <w:pPr>
              <w:jc w:val="right"/>
              <w:rPr>
                <w:rFonts w:eastAsia="Times New Roman"/>
                <w:sz w:val="24"/>
                <w:szCs w:val="24"/>
              </w:rPr>
            </w:pPr>
            <w:r w:rsidRPr="001D17C3">
              <w:rPr>
                <w:rFonts w:eastAsia="Times New Roman"/>
                <w:sz w:val="24"/>
                <w:szCs w:val="24"/>
              </w:rPr>
              <w:t>3 994 228,00</w:t>
            </w:r>
          </w:p>
        </w:tc>
      </w:tr>
      <w:tr w:rsidR="001D17C3" w:rsidRPr="001D17C3" w14:paraId="209065B3" w14:textId="77777777" w:rsidTr="001D17C3">
        <w:trPr>
          <w:trHeight w:val="1248"/>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34311CC" w14:textId="77777777" w:rsidR="001D17C3" w:rsidRPr="001D17C3" w:rsidRDefault="001D17C3" w:rsidP="001D17C3">
            <w:pPr>
              <w:jc w:val="right"/>
              <w:rPr>
                <w:rFonts w:eastAsia="Times New Roman"/>
                <w:sz w:val="24"/>
                <w:szCs w:val="24"/>
              </w:rPr>
            </w:pPr>
            <w:r w:rsidRPr="001D17C3">
              <w:rPr>
                <w:rFonts w:eastAsia="Times New Roman"/>
                <w:sz w:val="24"/>
                <w:szCs w:val="24"/>
              </w:rPr>
              <w:t>34</w:t>
            </w:r>
          </w:p>
        </w:tc>
        <w:tc>
          <w:tcPr>
            <w:tcW w:w="576" w:type="dxa"/>
            <w:tcBorders>
              <w:top w:val="nil"/>
              <w:left w:val="nil"/>
              <w:bottom w:val="single" w:sz="4" w:space="0" w:color="auto"/>
              <w:right w:val="single" w:sz="4" w:space="0" w:color="auto"/>
            </w:tcBorders>
            <w:shd w:val="clear" w:color="auto" w:fill="auto"/>
            <w:vAlign w:val="center"/>
            <w:hideMark/>
          </w:tcPr>
          <w:p w14:paraId="4F0EA2B0" w14:textId="77777777" w:rsidR="001D17C3" w:rsidRPr="001D17C3" w:rsidRDefault="001D17C3" w:rsidP="001D17C3">
            <w:pPr>
              <w:jc w:val="center"/>
              <w:rPr>
                <w:rFonts w:eastAsia="Times New Roman"/>
                <w:sz w:val="24"/>
                <w:szCs w:val="24"/>
              </w:rPr>
            </w:pPr>
            <w:r w:rsidRPr="001D17C3">
              <w:rPr>
                <w:rFonts w:eastAsia="Times New Roman"/>
                <w:sz w:val="24"/>
                <w:szCs w:val="24"/>
              </w:rPr>
              <w:t>120</w:t>
            </w:r>
          </w:p>
        </w:tc>
        <w:tc>
          <w:tcPr>
            <w:tcW w:w="4630" w:type="dxa"/>
            <w:tcBorders>
              <w:top w:val="nil"/>
              <w:left w:val="nil"/>
              <w:bottom w:val="single" w:sz="4" w:space="0" w:color="auto"/>
              <w:right w:val="single" w:sz="4" w:space="0" w:color="auto"/>
            </w:tcBorders>
            <w:shd w:val="clear" w:color="auto" w:fill="auto"/>
            <w:vAlign w:val="center"/>
            <w:hideMark/>
          </w:tcPr>
          <w:p w14:paraId="7F842322" w14:textId="77777777" w:rsidR="001D17C3" w:rsidRPr="001D17C3" w:rsidRDefault="001D17C3" w:rsidP="001D17C3">
            <w:pPr>
              <w:rPr>
                <w:rFonts w:eastAsia="Times New Roman"/>
                <w:sz w:val="24"/>
                <w:szCs w:val="24"/>
              </w:rPr>
            </w:pPr>
            <w:r w:rsidRPr="001D17C3">
              <w:rPr>
                <w:rFonts w:eastAsia="Times New Roman"/>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w:t>
            </w:r>
            <w:r w:rsidRPr="001D17C3">
              <w:rPr>
                <w:rFonts w:eastAsia="Times New Roman"/>
                <w:sz w:val="24"/>
                <w:szCs w:val="24"/>
              </w:rPr>
              <w:lastRenderedPageBreak/>
              <w:t>земельных участков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auto" w:fill="auto"/>
            <w:vAlign w:val="center"/>
            <w:hideMark/>
          </w:tcPr>
          <w:p w14:paraId="0B44D075" w14:textId="77777777" w:rsidR="001D17C3" w:rsidRPr="001D17C3" w:rsidRDefault="001D17C3" w:rsidP="001D17C3">
            <w:pPr>
              <w:jc w:val="right"/>
              <w:rPr>
                <w:rFonts w:eastAsia="Times New Roman"/>
                <w:sz w:val="24"/>
                <w:szCs w:val="24"/>
              </w:rPr>
            </w:pPr>
            <w:r w:rsidRPr="001D17C3">
              <w:rPr>
                <w:rFonts w:eastAsia="Times New Roman"/>
                <w:sz w:val="24"/>
                <w:szCs w:val="24"/>
              </w:rPr>
              <w:lastRenderedPageBreak/>
              <w:t>3 700 000,00</w:t>
            </w:r>
          </w:p>
        </w:tc>
        <w:tc>
          <w:tcPr>
            <w:tcW w:w="1287" w:type="dxa"/>
            <w:tcBorders>
              <w:top w:val="nil"/>
              <w:left w:val="nil"/>
              <w:bottom w:val="single" w:sz="4" w:space="0" w:color="auto"/>
              <w:right w:val="single" w:sz="4" w:space="0" w:color="auto"/>
            </w:tcBorders>
            <w:shd w:val="clear" w:color="auto" w:fill="auto"/>
            <w:vAlign w:val="center"/>
            <w:hideMark/>
          </w:tcPr>
          <w:p w14:paraId="69FDCAC7" w14:textId="77777777" w:rsidR="001D17C3" w:rsidRPr="001D17C3" w:rsidRDefault="001D17C3" w:rsidP="001D17C3">
            <w:pPr>
              <w:jc w:val="right"/>
              <w:rPr>
                <w:rFonts w:eastAsia="Times New Roman"/>
                <w:sz w:val="24"/>
                <w:szCs w:val="24"/>
              </w:rPr>
            </w:pPr>
            <w:r w:rsidRPr="001D17C3">
              <w:rPr>
                <w:rFonts w:eastAsia="Times New Roman"/>
                <w:sz w:val="24"/>
                <w:szCs w:val="24"/>
              </w:rPr>
              <w:t>3 844 300,00</w:t>
            </w:r>
          </w:p>
        </w:tc>
        <w:tc>
          <w:tcPr>
            <w:tcW w:w="1287" w:type="dxa"/>
            <w:tcBorders>
              <w:top w:val="nil"/>
              <w:left w:val="nil"/>
              <w:bottom w:val="single" w:sz="4" w:space="0" w:color="auto"/>
              <w:right w:val="single" w:sz="4" w:space="0" w:color="auto"/>
            </w:tcBorders>
            <w:shd w:val="clear" w:color="auto" w:fill="auto"/>
            <w:vAlign w:val="center"/>
            <w:hideMark/>
          </w:tcPr>
          <w:p w14:paraId="48592FED" w14:textId="77777777" w:rsidR="001D17C3" w:rsidRPr="001D17C3" w:rsidRDefault="001D17C3" w:rsidP="001D17C3">
            <w:pPr>
              <w:jc w:val="right"/>
              <w:rPr>
                <w:rFonts w:eastAsia="Times New Roman"/>
                <w:sz w:val="24"/>
                <w:szCs w:val="24"/>
              </w:rPr>
            </w:pPr>
            <w:r w:rsidRPr="001D17C3">
              <w:rPr>
                <w:rFonts w:eastAsia="Times New Roman"/>
                <w:sz w:val="24"/>
                <w:szCs w:val="24"/>
              </w:rPr>
              <w:t>3 994 228,00</w:t>
            </w:r>
          </w:p>
        </w:tc>
      </w:tr>
      <w:tr w:rsidR="001D17C3" w:rsidRPr="001D17C3" w14:paraId="05742EA2" w14:textId="77777777" w:rsidTr="001D17C3">
        <w:trPr>
          <w:trHeight w:val="624"/>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E9A4C42" w14:textId="77777777" w:rsidR="001D17C3" w:rsidRPr="001D17C3" w:rsidRDefault="001D17C3" w:rsidP="001D17C3">
            <w:pPr>
              <w:jc w:val="right"/>
              <w:rPr>
                <w:rFonts w:eastAsia="Times New Roman"/>
                <w:sz w:val="24"/>
                <w:szCs w:val="24"/>
              </w:rPr>
            </w:pPr>
            <w:r w:rsidRPr="001D17C3">
              <w:rPr>
                <w:rFonts w:eastAsia="Times New Roman"/>
                <w:sz w:val="24"/>
                <w:szCs w:val="24"/>
              </w:rPr>
              <w:t>35</w:t>
            </w:r>
          </w:p>
        </w:tc>
        <w:tc>
          <w:tcPr>
            <w:tcW w:w="576" w:type="dxa"/>
            <w:tcBorders>
              <w:top w:val="nil"/>
              <w:left w:val="nil"/>
              <w:bottom w:val="single" w:sz="4" w:space="0" w:color="auto"/>
              <w:right w:val="single" w:sz="4" w:space="0" w:color="auto"/>
            </w:tcBorders>
            <w:shd w:val="clear" w:color="auto" w:fill="auto"/>
            <w:vAlign w:val="center"/>
            <w:hideMark/>
          </w:tcPr>
          <w:p w14:paraId="606C5DB6" w14:textId="77777777" w:rsidR="001D17C3" w:rsidRPr="001D17C3" w:rsidRDefault="001D17C3" w:rsidP="001D17C3">
            <w:pPr>
              <w:jc w:val="center"/>
              <w:rPr>
                <w:rFonts w:eastAsia="Times New Roman"/>
                <w:sz w:val="24"/>
                <w:szCs w:val="24"/>
              </w:rPr>
            </w:pPr>
            <w:r w:rsidRPr="001D17C3">
              <w:rPr>
                <w:rFonts w:eastAsia="Times New Roman"/>
                <w:sz w:val="24"/>
                <w:szCs w:val="24"/>
              </w:rPr>
              <w:t>120</w:t>
            </w:r>
          </w:p>
        </w:tc>
        <w:tc>
          <w:tcPr>
            <w:tcW w:w="4630" w:type="dxa"/>
            <w:tcBorders>
              <w:top w:val="nil"/>
              <w:left w:val="nil"/>
              <w:bottom w:val="single" w:sz="4" w:space="0" w:color="auto"/>
              <w:right w:val="single" w:sz="4" w:space="0" w:color="auto"/>
            </w:tcBorders>
            <w:shd w:val="clear" w:color="auto" w:fill="auto"/>
            <w:vAlign w:val="center"/>
            <w:hideMark/>
          </w:tcPr>
          <w:p w14:paraId="3853F1E0" w14:textId="77777777" w:rsidR="001D17C3" w:rsidRPr="001D17C3" w:rsidRDefault="001D17C3" w:rsidP="001D17C3">
            <w:pPr>
              <w:rPr>
                <w:rFonts w:eastAsia="Times New Roman"/>
                <w:sz w:val="24"/>
                <w:szCs w:val="24"/>
              </w:rPr>
            </w:pPr>
            <w:r w:rsidRPr="001D17C3">
              <w:rPr>
                <w:rFonts w:eastAsia="Times New Roman"/>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417" w:type="dxa"/>
            <w:tcBorders>
              <w:top w:val="nil"/>
              <w:left w:val="nil"/>
              <w:bottom w:val="single" w:sz="4" w:space="0" w:color="auto"/>
              <w:right w:val="single" w:sz="4" w:space="0" w:color="auto"/>
            </w:tcBorders>
            <w:shd w:val="clear" w:color="auto" w:fill="auto"/>
            <w:vAlign w:val="center"/>
            <w:hideMark/>
          </w:tcPr>
          <w:p w14:paraId="0772E14A" w14:textId="77777777" w:rsidR="001D17C3" w:rsidRPr="001D17C3" w:rsidRDefault="001D17C3" w:rsidP="001D17C3">
            <w:pPr>
              <w:jc w:val="right"/>
              <w:rPr>
                <w:rFonts w:eastAsia="Times New Roman"/>
                <w:sz w:val="24"/>
                <w:szCs w:val="24"/>
              </w:rPr>
            </w:pPr>
            <w:r w:rsidRPr="001D17C3">
              <w:rPr>
                <w:rFonts w:eastAsia="Times New Roman"/>
                <w:sz w:val="24"/>
                <w:szCs w:val="24"/>
              </w:rPr>
              <w:t>409 900,00</w:t>
            </w:r>
          </w:p>
        </w:tc>
        <w:tc>
          <w:tcPr>
            <w:tcW w:w="1287" w:type="dxa"/>
            <w:tcBorders>
              <w:top w:val="nil"/>
              <w:left w:val="nil"/>
              <w:bottom w:val="single" w:sz="4" w:space="0" w:color="auto"/>
              <w:right w:val="single" w:sz="4" w:space="0" w:color="auto"/>
            </w:tcBorders>
            <w:shd w:val="clear" w:color="auto" w:fill="auto"/>
            <w:vAlign w:val="center"/>
            <w:hideMark/>
          </w:tcPr>
          <w:p w14:paraId="5D398F39" w14:textId="77777777" w:rsidR="001D17C3" w:rsidRPr="001D17C3" w:rsidRDefault="001D17C3" w:rsidP="001D17C3">
            <w:pPr>
              <w:jc w:val="right"/>
              <w:rPr>
                <w:rFonts w:eastAsia="Times New Roman"/>
                <w:sz w:val="24"/>
                <w:szCs w:val="24"/>
              </w:rPr>
            </w:pPr>
            <w:r w:rsidRPr="001D17C3">
              <w:rPr>
                <w:rFonts w:eastAsia="Times New Roman"/>
                <w:sz w:val="24"/>
                <w:szCs w:val="24"/>
              </w:rPr>
              <w:t>409 900,00</w:t>
            </w:r>
          </w:p>
        </w:tc>
        <w:tc>
          <w:tcPr>
            <w:tcW w:w="1287" w:type="dxa"/>
            <w:tcBorders>
              <w:top w:val="nil"/>
              <w:left w:val="nil"/>
              <w:bottom w:val="single" w:sz="4" w:space="0" w:color="auto"/>
              <w:right w:val="single" w:sz="4" w:space="0" w:color="auto"/>
            </w:tcBorders>
            <w:shd w:val="clear" w:color="auto" w:fill="auto"/>
            <w:vAlign w:val="center"/>
            <w:hideMark/>
          </w:tcPr>
          <w:p w14:paraId="04387885" w14:textId="77777777" w:rsidR="001D17C3" w:rsidRPr="001D17C3" w:rsidRDefault="001D17C3" w:rsidP="001D17C3">
            <w:pPr>
              <w:jc w:val="right"/>
              <w:rPr>
                <w:rFonts w:eastAsia="Times New Roman"/>
                <w:sz w:val="24"/>
                <w:szCs w:val="24"/>
              </w:rPr>
            </w:pPr>
            <w:r w:rsidRPr="001D17C3">
              <w:rPr>
                <w:rFonts w:eastAsia="Times New Roman"/>
                <w:sz w:val="24"/>
                <w:szCs w:val="24"/>
              </w:rPr>
              <w:t>409 900,00</w:t>
            </w:r>
          </w:p>
        </w:tc>
      </w:tr>
      <w:tr w:rsidR="001D17C3" w:rsidRPr="001D17C3" w14:paraId="3F3BBE73" w14:textId="77777777" w:rsidTr="001D17C3">
        <w:trPr>
          <w:trHeight w:val="624"/>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52DA5B0" w14:textId="77777777" w:rsidR="001D17C3" w:rsidRPr="001D17C3" w:rsidRDefault="001D17C3" w:rsidP="001D17C3">
            <w:pPr>
              <w:jc w:val="right"/>
              <w:rPr>
                <w:rFonts w:eastAsia="Times New Roman"/>
                <w:sz w:val="24"/>
                <w:szCs w:val="24"/>
              </w:rPr>
            </w:pPr>
            <w:r w:rsidRPr="001D17C3">
              <w:rPr>
                <w:rFonts w:eastAsia="Times New Roman"/>
                <w:sz w:val="24"/>
                <w:szCs w:val="24"/>
              </w:rPr>
              <w:t>36</w:t>
            </w:r>
          </w:p>
        </w:tc>
        <w:tc>
          <w:tcPr>
            <w:tcW w:w="576" w:type="dxa"/>
            <w:tcBorders>
              <w:top w:val="nil"/>
              <w:left w:val="nil"/>
              <w:bottom w:val="single" w:sz="4" w:space="0" w:color="auto"/>
              <w:right w:val="single" w:sz="4" w:space="0" w:color="auto"/>
            </w:tcBorders>
            <w:shd w:val="clear" w:color="auto" w:fill="auto"/>
            <w:vAlign w:val="center"/>
            <w:hideMark/>
          </w:tcPr>
          <w:p w14:paraId="533A2A8D" w14:textId="77777777" w:rsidR="001D17C3" w:rsidRPr="001D17C3" w:rsidRDefault="001D17C3" w:rsidP="001D17C3">
            <w:pPr>
              <w:jc w:val="center"/>
              <w:rPr>
                <w:rFonts w:eastAsia="Times New Roman"/>
                <w:sz w:val="24"/>
                <w:szCs w:val="24"/>
              </w:rPr>
            </w:pPr>
            <w:r w:rsidRPr="001D17C3">
              <w:rPr>
                <w:rFonts w:eastAsia="Times New Roman"/>
                <w:sz w:val="24"/>
                <w:szCs w:val="24"/>
              </w:rPr>
              <w:t>120</w:t>
            </w:r>
          </w:p>
        </w:tc>
        <w:tc>
          <w:tcPr>
            <w:tcW w:w="4630" w:type="dxa"/>
            <w:tcBorders>
              <w:top w:val="nil"/>
              <w:left w:val="nil"/>
              <w:bottom w:val="single" w:sz="4" w:space="0" w:color="auto"/>
              <w:right w:val="single" w:sz="4" w:space="0" w:color="auto"/>
            </w:tcBorders>
            <w:shd w:val="clear" w:color="auto" w:fill="auto"/>
            <w:vAlign w:val="center"/>
            <w:hideMark/>
          </w:tcPr>
          <w:p w14:paraId="797F4659" w14:textId="77777777" w:rsidR="001D17C3" w:rsidRPr="001D17C3" w:rsidRDefault="001D17C3" w:rsidP="001D17C3">
            <w:pPr>
              <w:rPr>
                <w:rFonts w:eastAsia="Times New Roman"/>
                <w:sz w:val="24"/>
                <w:szCs w:val="24"/>
              </w:rPr>
            </w:pPr>
            <w:r w:rsidRPr="001D17C3">
              <w:rPr>
                <w:rFonts w:eastAsia="Times New Roman"/>
                <w:sz w:val="24"/>
                <w:szCs w:val="24"/>
              </w:rPr>
              <w:t>Доходы от сдачи в аренду имущества, составляющего казну муниципальных районов (за исключением земельных участков)</w:t>
            </w:r>
          </w:p>
        </w:tc>
        <w:tc>
          <w:tcPr>
            <w:tcW w:w="1417" w:type="dxa"/>
            <w:tcBorders>
              <w:top w:val="nil"/>
              <w:left w:val="nil"/>
              <w:bottom w:val="single" w:sz="4" w:space="0" w:color="auto"/>
              <w:right w:val="single" w:sz="4" w:space="0" w:color="auto"/>
            </w:tcBorders>
            <w:shd w:val="clear" w:color="auto" w:fill="auto"/>
            <w:vAlign w:val="center"/>
            <w:hideMark/>
          </w:tcPr>
          <w:p w14:paraId="22BAD073" w14:textId="77777777" w:rsidR="001D17C3" w:rsidRPr="001D17C3" w:rsidRDefault="001D17C3" w:rsidP="001D17C3">
            <w:pPr>
              <w:jc w:val="right"/>
              <w:rPr>
                <w:rFonts w:eastAsia="Times New Roman"/>
                <w:sz w:val="24"/>
                <w:szCs w:val="24"/>
              </w:rPr>
            </w:pPr>
            <w:r w:rsidRPr="001D17C3">
              <w:rPr>
                <w:rFonts w:eastAsia="Times New Roman"/>
                <w:sz w:val="24"/>
                <w:szCs w:val="24"/>
              </w:rPr>
              <w:t>409 900,00</w:t>
            </w:r>
          </w:p>
        </w:tc>
        <w:tc>
          <w:tcPr>
            <w:tcW w:w="1287" w:type="dxa"/>
            <w:tcBorders>
              <w:top w:val="nil"/>
              <w:left w:val="nil"/>
              <w:bottom w:val="single" w:sz="4" w:space="0" w:color="auto"/>
              <w:right w:val="single" w:sz="4" w:space="0" w:color="auto"/>
            </w:tcBorders>
            <w:shd w:val="clear" w:color="auto" w:fill="auto"/>
            <w:vAlign w:val="center"/>
            <w:hideMark/>
          </w:tcPr>
          <w:p w14:paraId="73DB9907" w14:textId="77777777" w:rsidR="001D17C3" w:rsidRPr="001D17C3" w:rsidRDefault="001D17C3" w:rsidP="001D17C3">
            <w:pPr>
              <w:jc w:val="right"/>
              <w:rPr>
                <w:rFonts w:eastAsia="Times New Roman"/>
                <w:sz w:val="24"/>
                <w:szCs w:val="24"/>
              </w:rPr>
            </w:pPr>
            <w:r w:rsidRPr="001D17C3">
              <w:rPr>
                <w:rFonts w:eastAsia="Times New Roman"/>
                <w:sz w:val="24"/>
                <w:szCs w:val="24"/>
              </w:rPr>
              <w:t>409 900,00</w:t>
            </w:r>
          </w:p>
        </w:tc>
        <w:tc>
          <w:tcPr>
            <w:tcW w:w="1287" w:type="dxa"/>
            <w:tcBorders>
              <w:top w:val="nil"/>
              <w:left w:val="nil"/>
              <w:bottom w:val="single" w:sz="4" w:space="0" w:color="auto"/>
              <w:right w:val="single" w:sz="4" w:space="0" w:color="auto"/>
            </w:tcBorders>
            <w:shd w:val="clear" w:color="auto" w:fill="auto"/>
            <w:vAlign w:val="center"/>
            <w:hideMark/>
          </w:tcPr>
          <w:p w14:paraId="4A8A85CC" w14:textId="77777777" w:rsidR="001D17C3" w:rsidRPr="001D17C3" w:rsidRDefault="001D17C3" w:rsidP="001D17C3">
            <w:pPr>
              <w:jc w:val="right"/>
              <w:rPr>
                <w:rFonts w:eastAsia="Times New Roman"/>
                <w:sz w:val="24"/>
                <w:szCs w:val="24"/>
              </w:rPr>
            </w:pPr>
            <w:r w:rsidRPr="001D17C3">
              <w:rPr>
                <w:rFonts w:eastAsia="Times New Roman"/>
                <w:sz w:val="24"/>
                <w:szCs w:val="24"/>
              </w:rPr>
              <w:t>409 900,00</w:t>
            </w:r>
          </w:p>
        </w:tc>
      </w:tr>
      <w:tr w:rsidR="001D17C3" w:rsidRPr="001D17C3" w14:paraId="44CC5473" w14:textId="77777777" w:rsidTr="001D17C3">
        <w:trPr>
          <w:trHeight w:val="312"/>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206055C" w14:textId="77777777" w:rsidR="001D17C3" w:rsidRPr="001D17C3" w:rsidRDefault="001D17C3" w:rsidP="001D17C3">
            <w:pPr>
              <w:jc w:val="right"/>
              <w:rPr>
                <w:rFonts w:eastAsia="Times New Roman"/>
                <w:sz w:val="24"/>
                <w:szCs w:val="24"/>
              </w:rPr>
            </w:pPr>
            <w:r w:rsidRPr="001D17C3">
              <w:rPr>
                <w:rFonts w:eastAsia="Times New Roman"/>
                <w:sz w:val="24"/>
                <w:szCs w:val="24"/>
              </w:rPr>
              <w:t>37</w:t>
            </w:r>
          </w:p>
        </w:tc>
        <w:tc>
          <w:tcPr>
            <w:tcW w:w="576" w:type="dxa"/>
            <w:tcBorders>
              <w:top w:val="nil"/>
              <w:left w:val="nil"/>
              <w:bottom w:val="single" w:sz="4" w:space="0" w:color="auto"/>
              <w:right w:val="single" w:sz="4" w:space="0" w:color="auto"/>
            </w:tcBorders>
            <w:shd w:val="clear" w:color="auto" w:fill="auto"/>
            <w:vAlign w:val="center"/>
            <w:hideMark/>
          </w:tcPr>
          <w:p w14:paraId="6C08947A" w14:textId="77777777" w:rsidR="001D17C3" w:rsidRPr="001D17C3" w:rsidRDefault="001D17C3" w:rsidP="001D17C3">
            <w:pPr>
              <w:jc w:val="center"/>
              <w:rPr>
                <w:rFonts w:eastAsia="Times New Roman"/>
                <w:sz w:val="24"/>
                <w:szCs w:val="24"/>
              </w:rPr>
            </w:pPr>
            <w:r w:rsidRPr="001D17C3">
              <w:rPr>
                <w:rFonts w:eastAsia="Times New Roman"/>
                <w:sz w:val="24"/>
                <w:szCs w:val="24"/>
              </w:rPr>
              <w:t>000</w:t>
            </w:r>
          </w:p>
        </w:tc>
        <w:tc>
          <w:tcPr>
            <w:tcW w:w="4630" w:type="dxa"/>
            <w:tcBorders>
              <w:top w:val="nil"/>
              <w:left w:val="nil"/>
              <w:bottom w:val="single" w:sz="4" w:space="0" w:color="auto"/>
              <w:right w:val="single" w:sz="4" w:space="0" w:color="auto"/>
            </w:tcBorders>
            <w:shd w:val="clear" w:color="auto" w:fill="auto"/>
            <w:vAlign w:val="center"/>
            <w:hideMark/>
          </w:tcPr>
          <w:p w14:paraId="2035087B" w14:textId="77777777" w:rsidR="001D17C3" w:rsidRPr="001D17C3" w:rsidRDefault="001D17C3" w:rsidP="001D17C3">
            <w:pPr>
              <w:rPr>
                <w:rFonts w:eastAsia="Times New Roman"/>
                <w:sz w:val="24"/>
                <w:szCs w:val="24"/>
              </w:rPr>
            </w:pPr>
            <w:r w:rsidRPr="001D17C3">
              <w:rPr>
                <w:rFonts w:eastAsia="Times New Roman"/>
                <w:sz w:val="24"/>
                <w:szCs w:val="24"/>
              </w:rPr>
              <w:t>ПЛАТЕЖИ ПРИ ПОЛЬЗОВАНИИ ПРИРОДНЫМИ РЕСУРСАМИ</w:t>
            </w:r>
          </w:p>
        </w:tc>
        <w:tc>
          <w:tcPr>
            <w:tcW w:w="1417" w:type="dxa"/>
            <w:tcBorders>
              <w:top w:val="nil"/>
              <w:left w:val="nil"/>
              <w:bottom w:val="single" w:sz="4" w:space="0" w:color="auto"/>
              <w:right w:val="single" w:sz="4" w:space="0" w:color="auto"/>
            </w:tcBorders>
            <w:shd w:val="clear" w:color="auto" w:fill="auto"/>
            <w:vAlign w:val="center"/>
            <w:hideMark/>
          </w:tcPr>
          <w:p w14:paraId="2D930969" w14:textId="77777777" w:rsidR="001D17C3" w:rsidRPr="001D17C3" w:rsidRDefault="001D17C3" w:rsidP="001D17C3">
            <w:pPr>
              <w:jc w:val="right"/>
              <w:rPr>
                <w:rFonts w:eastAsia="Times New Roman"/>
                <w:sz w:val="24"/>
                <w:szCs w:val="24"/>
              </w:rPr>
            </w:pPr>
            <w:r w:rsidRPr="001D17C3">
              <w:rPr>
                <w:rFonts w:eastAsia="Times New Roman"/>
                <w:sz w:val="24"/>
                <w:szCs w:val="24"/>
              </w:rPr>
              <w:t>21 400,00</w:t>
            </w:r>
          </w:p>
        </w:tc>
        <w:tc>
          <w:tcPr>
            <w:tcW w:w="1287" w:type="dxa"/>
            <w:tcBorders>
              <w:top w:val="nil"/>
              <w:left w:val="nil"/>
              <w:bottom w:val="single" w:sz="4" w:space="0" w:color="auto"/>
              <w:right w:val="single" w:sz="4" w:space="0" w:color="auto"/>
            </w:tcBorders>
            <w:shd w:val="clear" w:color="auto" w:fill="auto"/>
            <w:vAlign w:val="center"/>
            <w:hideMark/>
          </w:tcPr>
          <w:p w14:paraId="7CDCD9DB" w14:textId="77777777" w:rsidR="001D17C3" w:rsidRPr="001D17C3" w:rsidRDefault="001D17C3" w:rsidP="001D17C3">
            <w:pPr>
              <w:jc w:val="right"/>
              <w:rPr>
                <w:rFonts w:eastAsia="Times New Roman"/>
                <w:sz w:val="24"/>
                <w:szCs w:val="24"/>
              </w:rPr>
            </w:pPr>
            <w:r w:rsidRPr="001D17C3">
              <w:rPr>
                <w:rFonts w:eastAsia="Times New Roman"/>
                <w:sz w:val="24"/>
                <w:szCs w:val="24"/>
              </w:rPr>
              <w:t>21 400,00</w:t>
            </w:r>
          </w:p>
        </w:tc>
        <w:tc>
          <w:tcPr>
            <w:tcW w:w="1287" w:type="dxa"/>
            <w:tcBorders>
              <w:top w:val="nil"/>
              <w:left w:val="nil"/>
              <w:bottom w:val="single" w:sz="4" w:space="0" w:color="auto"/>
              <w:right w:val="single" w:sz="4" w:space="0" w:color="auto"/>
            </w:tcBorders>
            <w:shd w:val="clear" w:color="auto" w:fill="auto"/>
            <w:vAlign w:val="center"/>
            <w:hideMark/>
          </w:tcPr>
          <w:p w14:paraId="3F9EA929" w14:textId="77777777" w:rsidR="001D17C3" w:rsidRPr="001D17C3" w:rsidRDefault="001D17C3" w:rsidP="001D17C3">
            <w:pPr>
              <w:jc w:val="right"/>
              <w:rPr>
                <w:rFonts w:eastAsia="Times New Roman"/>
                <w:sz w:val="24"/>
                <w:szCs w:val="24"/>
              </w:rPr>
            </w:pPr>
            <w:r w:rsidRPr="001D17C3">
              <w:rPr>
                <w:rFonts w:eastAsia="Times New Roman"/>
                <w:sz w:val="24"/>
                <w:szCs w:val="24"/>
              </w:rPr>
              <w:t>21 400,00</w:t>
            </w:r>
          </w:p>
        </w:tc>
      </w:tr>
      <w:tr w:rsidR="001D17C3" w:rsidRPr="001D17C3" w14:paraId="44EABB16" w14:textId="77777777" w:rsidTr="001D17C3">
        <w:trPr>
          <w:trHeight w:val="312"/>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DD08F59" w14:textId="77777777" w:rsidR="001D17C3" w:rsidRPr="001D17C3" w:rsidRDefault="001D17C3" w:rsidP="001D17C3">
            <w:pPr>
              <w:jc w:val="right"/>
              <w:rPr>
                <w:rFonts w:eastAsia="Times New Roman"/>
                <w:sz w:val="24"/>
                <w:szCs w:val="24"/>
              </w:rPr>
            </w:pPr>
            <w:r w:rsidRPr="001D17C3">
              <w:rPr>
                <w:rFonts w:eastAsia="Times New Roman"/>
                <w:sz w:val="24"/>
                <w:szCs w:val="24"/>
              </w:rPr>
              <w:t>38</w:t>
            </w:r>
          </w:p>
        </w:tc>
        <w:tc>
          <w:tcPr>
            <w:tcW w:w="576" w:type="dxa"/>
            <w:tcBorders>
              <w:top w:val="nil"/>
              <w:left w:val="nil"/>
              <w:bottom w:val="single" w:sz="4" w:space="0" w:color="auto"/>
              <w:right w:val="single" w:sz="4" w:space="0" w:color="auto"/>
            </w:tcBorders>
            <w:shd w:val="clear" w:color="auto" w:fill="auto"/>
            <w:vAlign w:val="center"/>
            <w:hideMark/>
          </w:tcPr>
          <w:p w14:paraId="751845C9" w14:textId="77777777" w:rsidR="001D17C3" w:rsidRPr="001D17C3" w:rsidRDefault="001D17C3" w:rsidP="001D17C3">
            <w:pPr>
              <w:jc w:val="center"/>
              <w:rPr>
                <w:rFonts w:eastAsia="Times New Roman"/>
                <w:sz w:val="24"/>
                <w:szCs w:val="24"/>
              </w:rPr>
            </w:pPr>
            <w:r w:rsidRPr="001D17C3">
              <w:rPr>
                <w:rFonts w:eastAsia="Times New Roman"/>
                <w:sz w:val="24"/>
                <w:szCs w:val="24"/>
              </w:rPr>
              <w:t>120</w:t>
            </w:r>
          </w:p>
        </w:tc>
        <w:tc>
          <w:tcPr>
            <w:tcW w:w="4630" w:type="dxa"/>
            <w:tcBorders>
              <w:top w:val="nil"/>
              <w:left w:val="nil"/>
              <w:bottom w:val="single" w:sz="4" w:space="0" w:color="auto"/>
              <w:right w:val="single" w:sz="4" w:space="0" w:color="auto"/>
            </w:tcBorders>
            <w:shd w:val="clear" w:color="auto" w:fill="auto"/>
            <w:vAlign w:val="center"/>
            <w:hideMark/>
          </w:tcPr>
          <w:p w14:paraId="3F3A24FC" w14:textId="77777777" w:rsidR="001D17C3" w:rsidRPr="001D17C3" w:rsidRDefault="001D17C3" w:rsidP="001D17C3">
            <w:pPr>
              <w:rPr>
                <w:rFonts w:eastAsia="Times New Roman"/>
                <w:sz w:val="24"/>
                <w:szCs w:val="24"/>
              </w:rPr>
            </w:pPr>
            <w:r w:rsidRPr="001D17C3">
              <w:rPr>
                <w:rFonts w:eastAsia="Times New Roman"/>
                <w:sz w:val="24"/>
                <w:szCs w:val="24"/>
              </w:rPr>
              <w:t>Плата за негативное воздействие на окружающую среду</w:t>
            </w:r>
          </w:p>
        </w:tc>
        <w:tc>
          <w:tcPr>
            <w:tcW w:w="1417" w:type="dxa"/>
            <w:tcBorders>
              <w:top w:val="nil"/>
              <w:left w:val="nil"/>
              <w:bottom w:val="single" w:sz="4" w:space="0" w:color="auto"/>
              <w:right w:val="single" w:sz="4" w:space="0" w:color="auto"/>
            </w:tcBorders>
            <w:shd w:val="clear" w:color="auto" w:fill="auto"/>
            <w:vAlign w:val="center"/>
            <w:hideMark/>
          </w:tcPr>
          <w:p w14:paraId="34A99FDB" w14:textId="77777777" w:rsidR="001D17C3" w:rsidRPr="001D17C3" w:rsidRDefault="001D17C3" w:rsidP="001D17C3">
            <w:pPr>
              <w:jc w:val="right"/>
              <w:rPr>
                <w:rFonts w:eastAsia="Times New Roman"/>
                <w:sz w:val="24"/>
                <w:szCs w:val="24"/>
              </w:rPr>
            </w:pPr>
            <w:r w:rsidRPr="001D17C3">
              <w:rPr>
                <w:rFonts w:eastAsia="Times New Roman"/>
                <w:sz w:val="24"/>
                <w:szCs w:val="24"/>
              </w:rPr>
              <w:t>21 400,00</w:t>
            </w:r>
          </w:p>
        </w:tc>
        <w:tc>
          <w:tcPr>
            <w:tcW w:w="1287" w:type="dxa"/>
            <w:tcBorders>
              <w:top w:val="nil"/>
              <w:left w:val="nil"/>
              <w:bottom w:val="single" w:sz="4" w:space="0" w:color="auto"/>
              <w:right w:val="single" w:sz="4" w:space="0" w:color="auto"/>
            </w:tcBorders>
            <w:shd w:val="clear" w:color="auto" w:fill="auto"/>
            <w:vAlign w:val="center"/>
            <w:hideMark/>
          </w:tcPr>
          <w:p w14:paraId="6A6652E6" w14:textId="77777777" w:rsidR="001D17C3" w:rsidRPr="001D17C3" w:rsidRDefault="001D17C3" w:rsidP="001D17C3">
            <w:pPr>
              <w:jc w:val="right"/>
              <w:rPr>
                <w:rFonts w:eastAsia="Times New Roman"/>
                <w:sz w:val="24"/>
                <w:szCs w:val="24"/>
              </w:rPr>
            </w:pPr>
            <w:r w:rsidRPr="001D17C3">
              <w:rPr>
                <w:rFonts w:eastAsia="Times New Roman"/>
                <w:sz w:val="24"/>
                <w:szCs w:val="24"/>
              </w:rPr>
              <w:t>21 400,00</w:t>
            </w:r>
          </w:p>
        </w:tc>
        <w:tc>
          <w:tcPr>
            <w:tcW w:w="1287" w:type="dxa"/>
            <w:tcBorders>
              <w:top w:val="nil"/>
              <w:left w:val="nil"/>
              <w:bottom w:val="single" w:sz="4" w:space="0" w:color="auto"/>
              <w:right w:val="single" w:sz="4" w:space="0" w:color="auto"/>
            </w:tcBorders>
            <w:shd w:val="clear" w:color="auto" w:fill="auto"/>
            <w:vAlign w:val="center"/>
            <w:hideMark/>
          </w:tcPr>
          <w:p w14:paraId="72872030" w14:textId="77777777" w:rsidR="001D17C3" w:rsidRPr="001D17C3" w:rsidRDefault="001D17C3" w:rsidP="001D17C3">
            <w:pPr>
              <w:jc w:val="right"/>
              <w:rPr>
                <w:rFonts w:eastAsia="Times New Roman"/>
                <w:sz w:val="24"/>
                <w:szCs w:val="24"/>
              </w:rPr>
            </w:pPr>
            <w:r w:rsidRPr="001D17C3">
              <w:rPr>
                <w:rFonts w:eastAsia="Times New Roman"/>
                <w:sz w:val="24"/>
                <w:szCs w:val="24"/>
              </w:rPr>
              <w:t>21 400,00</w:t>
            </w:r>
          </w:p>
        </w:tc>
      </w:tr>
      <w:tr w:rsidR="001D17C3" w:rsidRPr="001D17C3" w14:paraId="4FE1E76E" w14:textId="77777777" w:rsidTr="001D17C3">
        <w:trPr>
          <w:trHeight w:val="624"/>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C181953" w14:textId="77777777" w:rsidR="001D17C3" w:rsidRPr="001D17C3" w:rsidRDefault="001D17C3" w:rsidP="001D17C3">
            <w:pPr>
              <w:jc w:val="right"/>
              <w:rPr>
                <w:rFonts w:eastAsia="Times New Roman"/>
                <w:sz w:val="24"/>
                <w:szCs w:val="24"/>
              </w:rPr>
            </w:pPr>
            <w:r w:rsidRPr="001D17C3">
              <w:rPr>
                <w:rFonts w:eastAsia="Times New Roman"/>
                <w:sz w:val="24"/>
                <w:szCs w:val="24"/>
              </w:rPr>
              <w:t>39</w:t>
            </w:r>
          </w:p>
        </w:tc>
        <w:tc>
          <w:tcPr>
            <w:tcW w:w="576" w:type="dxa"/>
            <w:tcBorders>
              <w:top w:val="nil"/>
              <w:left w:val="nil"/>
              <w:bottom w:val="single" w:sz="4" w:space="0" w:color="auto"/>
              <w:right w:val="single" w:sz="4" w:space="0" w:color="auto"/>
            </w:tcBorders>
            <w:shd w:val="clear" w:color="auto" w:fill="auto"/>
            <w:vAlign w:val="center"/>
            <w:hideMark/>
          </w:tcPr>
          <w:p w14:paraId="4390794B" w14:textId="77777777" w:rsidR="001D17C3" w:rsidRPr="001D17C3" w:rsidRDefault="001D17C3" w:rsidP="001D17C3">
            <w:pPr>
              <w:jc w:val="center"/>
              <w:rPr>
                <w:rFonts w:eastAsia="Times New Roman"/>
                <w:sz w:val="24"/>
                <w:szCs w:val="24"/>
              </w:rPr>
            </w:pPr>
            <w:r w:rsidRPr="001D17C3">
              <w:rPr>
                <w:rFonts w:eastAsia="Times New Roman"/>
                <w:sz w:val="24"/>
                <w:szCs w:val="24"/>
              </w:rPr>
              <w:t>120</w:t>
            </w:r>
          </w:p>
        </w:tc>
        <w:tc>
          <w:tcPr>
            <w:tcW w:w="4630" w:type="dxa"/>
            <w:tcBorders>
              <w:top w:val="nil"/>
              <w:left w:val="nil"/>
              <w:bottom w:val="single" w:sz="4" w:space="0" w:color="auto"/>
              <w:right w:val="single" w:sz="4" w:space="0" w:color="auto"/>
            </w:tcBorders>
            <w:shd w:val="clear" w:color="auto" w:fill="auto"/>
            <w:vAlign w:val="center"/>
            <w:hideMark/>
          </w:tcPr>
          <w:p w14:paraId="1889FAB4" w14:textId="77777777" w:rsidR="001D17C3" w:rsidRPr="001D17C3" w:rsidRDefault="001D17C3" w:rsidP="001D17C3">
            <w:pPr>
              <w:rPr>
                <w:rFonts w:eastAsia="Times New Roman"/>
                <w:sz w:val="24"/>
                <w:szCs w:val="24"/>
              </w:rPr>
            </w:pPr>
            <w:r w:rsidRPr="001D17C3">
              <w:rPr>
                <w:rFonts w:eastAsia="Times New Roman"/>
                <w:sz w:val="24"/>
                <w:szCs w:val="24"/>
              </w:rPr>
              <w:t>Плата за выбросы загрязняющих веществ в атмосферный воздух стационарными объектами</w:t>
            </w:r>
          </w:p>
        </w:tc>
        <w:tc>
          <w:tcPr>
            <w:tcW w:w="1417" w:type="dxa"/>
            <w:tcBorders>
              <w:top w:val="nil"/>
              <w:left w:val="nil"/>
              <w:bottom w:val="single" w:sz="4" w:space="0" w:color="auto"/>
              <w:right w:val="single" w:sz="4" w:space="0" w:color="auto"/>
            </w:tcBorders>
            <w:shd w:val="clear" w:color="auto" w:fill="auto"/>
            <w:vAlign w:val="center"/>
            <w:hideMark/>
          </w:tcPr>
          <w:p w14:paraId="006397AC" w14:textId="77777777" w:rsidR="001D17C3" w:rsidRPr="001D17C3" w:rsidRDefault="001D17C3" w:rsidP="001D17C3">
            <w:pPr>
              <w:jc w:val="right"/>
              <w:rPr>
                <w:rFonts w:eastAsia="Times New Roman"/>
                <w:sz w:val="24"/>
                <w:szCs w:val="24"/>
              </w:rPr>
            </w:pPr>
            <w:r w:rsidRPr="001D17C3">
              <w:rPr>
                <w:rFonts w:eastAsia="Times New Roman"/>
                <w:sz w:val="24"/>
                <w:szCs w:val="24"/>
              </w:rPr>
              <w:t>17 400,00</w:t>
            </w:r>
          </w:p>
        </w:tc>
        <w:tc>
          <w:tcPr>
            <w:tcW w:w="1287" w:type="dxa"/>
            <w:tcBorders>
              <w:top w:val="nil"/>
              <w:left w:val="nil"/>
              <w:bottom w:val="single" w:sz="4" w:space="0" w:color="auto"/>
              <w:right w:val="single" w:sz="4" w:space="0" w:color="auto"/>
            </w:tcBorders>
            <w:shd w:val="clear" w:color="auto" w:fill="auto"/>
            <w:vAlign w:val="center"/>
            <w:hideMark/>
          </w:tcPr>
          <w:p w14:paraId="07BE5184" w14:textId="77777777" w:rsidR="001D17C3" w:rsidRPr="001D17C3" w:rsidRDefault="001D17C3" w:rsidP="001D17C3">
            <w:pPr>
              <w:jc w:val="right"/>
              <w:rPr>
                <w:rFonts w:eastAsia="Times New Roman"/>
                <w:sz w:val="24"/>
                <w:szCs w:val="24"/>
              </w:rPr>
            </w:pPr>
            <w:r w:rsidRPr="001D17C3">
              <w:rPr>
                <w:rFonts w:eastAsia="Times New Roman"/>
                <w:sz w:val="24"/>
                <w:szCs w:val="24"/>
              </w:rPr>
              <w:t>17 400,00</w:t>
            </w:r>
          </w:p>
        </w:tc>
        <w:tc>
          <w:tcPr>
            <w:tcW w:w="1287" w:type="dxa"/>
            <w:tcBorders>
              <w:top w:val="nil"/>
              <w:left w:val="nil"/>
              <w:bottom w:val="single" w:sz="4" w:space="0" w:color="auto"/>
              <w:right w:val="single" w:sz="4" w:space="0" w:color="auto"/>
            </w:tcBorders>
            <w:shd w:val="clear" w:color="auto" w:fill="auto"/>
            <w:vAlign w:val="center"/>
            <w:hideMark/>
          </w:tcPr>
          <w:p w14:paraId="2B49F8FE" w14:textId="77777777" w:rsidR="001D17C3" w:rsidRPr="001D17C3" w:rsidRDefault="001D17C3" w:rsidP="001D17C3">
            <w:pPr>
              <w:jc w:val="right"/>
              <w:rPr>
                <w:rFonts w:eastAsia="Times New Roman"/>
                <w:sz w:val="24"/>
                <w:szCs w:val="24"/>
              </w:rPr>
            </w:pPr>
            <w:r w:rsidRPr="001D17C3">
              <w:rPr>
                <w:rFonts w:eastAsia="Times New Roman"/>
                <w:sz w:val="24"/>
                <w:szCs w:val="24"/>
              </w:rPr>
              <w:t>17 400,00</w:t>
            </w:r>
          </w:p>
        </w:tc>
      </w:tr>
      <w:tr w:rsidR="001D17C3" w:rsidRPr="001D17C3" w14:paraId="72089804" w14:textId="77777777" w:rsidTr="001D17C3">
        <w:trPr>
          <w:trHeight w:val="312"/>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8783646" w14:textId="77777777" w:rsidR="001D17C3" w:rsidRPr="001D17C3" w:rsidRDefault="001D17C3" w:rsidP="001D17C3">
            <w:pPr>
              <w:jc w:val="right"/>
              <w:rPr>
                <w:rFonts w:eastAsia="Times New Roman"/>
                <w:sz w:val="24"/>
                <w:szCs w:val="24"/>
              </w:rPr>
            </w:pPr>
            <w:r w:rsidRPr="001D17C3">
              <w:rPr>
                <w:rFonts w:eastAsia="Times New Roman"/>
                <w:sz w:val="24"/>
                <w:szCs w:val="24"/>
              </w:rPr>
              <w:t>40</w:t>
            </w:r>
          </w:p>
        </w:tc>
        <w:tc>
          <w:tcPr>
            <w:tcW w:w="576" w:type="dxa"/>
            <w:tcBorders>
              <w:top w:val="nil"/>
              <w:left w:val="nil"/>
              <w:bottom w:val="single" w:sz="4" w:space="0" w:color="auto"/>
              <w:right w:val="single" w:sz="4" w:space="0" w:color="auto"/>
            </w:tcBorders>
            <w:shd w:val="clear" w:color="auto" w:fill="auto"/>
            <w:vAlign w:val="center"/>
            <w:hideMark/>
          </w:tcPr>
          <w:p w14:paraId="26C6EC5B" w14:textId="77777777" w:rsidR="001D17C3" w:rsidRPr="001D17C3" w:rsidRDefault="001D17C3" w:rsidP="001D17C3">
            <w:pPr>
              <w:jc w:val="center"/>
              <w:rPr>
                <w:rFonts w:eastAsia="Times New Roman"/>
                <w:sz w:val="24"/>
                <w:szCs w:val="24"/>
              </w:rPr>
            </w:pPr>
            <w:r w:rsidRPr="001D17C3">
              <w:rPr>
                <w:rFonts w:eastAsia="Times New Roman"/>
                <w:sz w:val="24"/>
                <w:szCs w:val="24"/>
              </w:rPr>
              <w:t>120</w:t>
            </w:r>
          </w:p>
        </w:tc>
        <w:tc>
          <w:tcPr>
            <w:tcW w:w="4630" w:type="dxa"/>
            <w:tcBorders>
              <w:top w:val="nil"/>
              <w:left w:val="nil"/>
              <w:bottom w:val="single" w:sz="4" w:space="0" w:color="auto"/>
              <w:right w:val="single" w:sz="4" w:space="0" w:color="auto"/>
            </w:tcBorders>
            <w:shd w:val="clear" w:color="auto" w:fill="auto"/>
            <w:vAlign w:val="center"/>
            <w:hideMark/>
          </w:tcPr>
          <w:p w14:paraId="38661921" w14:textId="77777777" w:rsidR="001D17C3" w:rsidRPr="001D17C3" w:rsidRDefault="001D17C3" w:rsidP="001D17C3">
            <w:pPr>
              <w:rPr>
                <w:rFonts w:eastAsia="Times New Roman"/>
                <w:sz w:val="24"/>
                <w:szCs w:val="24"/>
              </w:rPr>
            </w:pPr>
            <w:r w:rsidRPr="001D17C3">
              <w:rPr>
                <w:rFonts w:eastAsia="Times New Roman"/>
                <w:sz w:val="24"/>
                <w:szCs w:val="24"/>
              </w:rPr>
              <w:t>Плата за размещение отходов производства и потребления</w:t>
            </w:r>
          </w:p>
        </w:tc>
        <w:tc>
          <w:tcPr>
            <w:tcW w:w="1417" w:type="dxa"/>
            <w:tcBorders>
              <w:top w:val="nil"/>
              <w:left w:val="nil"/>
              <w:bottom w:val="single" w:sz="4" w:space="0" w:color="auto"/>
              <w:right w:val="single" w:sz="4" w:space="0" w:color="auto"/>
            </w:tcBorders>
            <w:shd w:val="clear" w:color="auto" w:fill="auto"/>
            <w:vAlign w:val="center"/>
            <w:hideMark/>
          </w:tcPr>
          <w:p w14:paraId="3FDED810" w14:textId="77777777" w:rsidR="001D17C3" w:rsidRPr="001D17C3" w:rsidRDefault="001D17C3" w:rsidP="001D17C3">
            <w:pPr>
              <w:jc w:val="right"/>
              <w:rPr>
                <w:rFonts w:eastAsia="Times New Roman"/>
                <w:sz w:val="24"/>
                <w:szCs w:val="24"/>
              </w:rPr>
            </w:pPr>
            <w:r w:rsidRPr="001D17C3">
              <w:rPr>
                <w:rFonts w:eastAsia="Times New Roman"/>
                <w:sz w:val="24"/>
                <w:szCs w:val="24"/>
              </w:rPr>
              <w:t>4 000,00</w:t>
            </w:r>
          </w:p>
        </w:tc>
        <w:tc>
          <w:tcPr>
            <w:tcW w:w="1287" w:type="dxa"/>
            <w:tcBorders>
              <w:top w:val="nil"/>
              <w:left w:val="nil"/>
              <w:bottom w:val="single" w:sz="4" w:space="0" w:color="auto"/>
              <w:right w:val="single" w:sz="4" w:space="0" w:color="auto"/>
            </w:tcBorders>
            <w:shd w:val="clear" w:color="auto" w:fill="auto"/>
            <w:vAlign w:val="center"/>
            <w:hideMark/>
          </w:tcPr>
          <w:p w14:paraId="6313A5D1" w14:textId="77777777" w:rsidR="001D17C3" w:rsidRPr="001D17C3" w:rsidRDefault="001D17C3" w:rsidP="001D17C3">
            <w:pPr>
              <w:jc w:val="right"/>
              <w:rPr>
                <w:rFonts w:eastAsia="Times New Roman"/>
                <w:sz w:val="24"/>
                <w:szCs w:val="24"/>
              </w:rPr>
            </w:pPr>
            <w:r w:rsidRPr="001D17C3">
              <w:rPr>
                <w:rFonts w:eastAsia="Times New Roman"/>
                <w:sz w:val="24"/>
                <w:szCs w:val="24"/>
              </w:rPr>
              <w:t>4 000,00</w:t>
            </w:r>
          </w:p>
        </w:tc>
        <w:tc>
          <w:tcPr>
            <w:tcW w:w="1287" w:type="dxa"/>
            <w:tcBorders>
              <w:top w:val="nil"/>
              <w:left w:val="nil"/>
              <w:bottom w:val="single" w:sz="4" w:space="0" w:color="auto"/>
              <w:right w:val="single" w:sz="4" w:space="0" w:color="auto"/>
            </w:tcBorders>
            <w:shd w:val="clear" w:color="auto" w:fill="auto"/>
            <w:vAlign w:val="center"/>
            <w:hideMark/>
          </w:tcPr>
          <w:p w14:paraId="03CD3220" w14:textId="77777777" w:rsidR="001D17C3" w:rsidRPr="001D17C3" w:rsidRDefault="001D17C3" w:rsidP="001D17C3">
            <w:pPr>
              <w:jc w:val="right"/>
              <w:rPr>
                <w:rFonts w:eastAsia="Times New Roman"/>
                <w:sz w:val="24"/>
                <w:szCs w:val="24"/>
              </w:rPr>
            </w:pPr>
            <w:r w:rsidRPr="001D17C3">
              <w:rPr>
                <w:rFonts w:eastAsia="Times New Roman"/>
                <w:sz w:val="24"/>
                <w:szCs w:val="24"/>
              </w:rPr>
              <w:t>4 000,00</w:t>
            </w:r>
          </w:p>
        </w:tc>
      </w:tr>
      <w:tr w:rsidR="001D17C3" w:rsidRPr="001D17C3" w14:paraId="3CF1FFC6" w14:textId="77777777" w:rsidTr="001D17C3">
        <w:trPr>
          <w:trHeight w:val="312"/>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EBCB99A" w14:textId="77777777" w:rsidR="001D17C3" w:rsidRPr="001D17C3" w:rsidRDefault="001D17C3" w:rsidP="001D17C3">
            <w:pPr>
              <w:jc w:val="right"/>
              <w:rPr>
                <w:rFonts w:eastAsia="Times New Roman"/>
                <w:sz w:val="24"/>
                <w:szCs w:val="24"/>
              </w:rPr>
            </w:pPr>
            <w:r w:rsidRPr="001D17C3">
              <w:rPr>
                <w:rFonts w:eastAsia="Times New Roman"/>
                <w:sz w:val="24"/>
                <w:szCs w:val="24"/>
              </w:rPr>
              <w:t>41</w:t>
            </w:r>
          </w:p>
        </w:tc>
        <w:tc>
          <w:tcPr>
            <w:tcW w:w="576" w:type="dxa"/>
            <w:tcBorders>
              <w:top w:val="nil"/>
              <w:left w:val="nil"/>
              <w:bottom w:val="single" w:sz="4" w:space="0" w:color="auto"/>
              <w:right w:val="single" w:sz="4" w:space="0" w:color="auto"/>
            </w:tcBorders>
            <w:shd w:val="clear" w:color="auto" w:fill="auto"/>
            <w:vAlign w:val="center"/>
            <w:hideMark/>
          </w:tcPr>
          <w:p w14:paraId="3929355E" w14:textId="77777777" w:rsidR="001D17C3" w:rsidRPr="001D17C3" w:rsidRDefault="001D17C3" w:rsidP="001D17C3">
            <w:pPr>
              <w:jc w:val="center"/>
              <w:rPr>
                <w:rFonts w:eastAsia="Times New Roman"/>
                <w:sz w:val="24"/>
                <w:szCs w:val="24"/>
              </w:rPr>
            </w:pPr>
            <w:r w:rsidRPr="001D17C3">
              <w:rPr>
                <w:rFonts w:eastAsia="Times New Roman"/>
                <w:sz w:val="24"/>
                <w:szCs w:val="24"/>
              </w:rPr>
              <w:t>120</w:t>
            </w:r>
          </w:p>
        </w:tc>
        <w:tc>
          <w:tcPr>
            <w:tcW w:w="4630" w:type="dxa"/>
            <w:tcBorders>
              <w:top w:val="nil"/>
              <w:left w:val="nil"/>
              <w:bottom w:val="single" w:sz="4" w:space="0" w:color="auto"/>
              <w:right w:val="single" w:sz="4" w:space="0" w:color="auto"/>
            </w:tcBorders>
            <w:shd w:val="clear" w:color="auto" w:fill="auto"/>
            <w:vAlign w:val="center"/>
            <w:hideMark/>
          </w:tcPr>
          <w:p w14:paraId="7CF12A9D" w14:textId="77777777" w:rsidR="001D17C3" w:rsidRPr="001D17C3" w:rsidRDefault="001D17C3" w:rsidP="001D17C3">
            <w:pPr>
              <w:rPr>
                <w:rFonts w:eastAsia="Times New Roman"/>
                <w:sz w:val="24"/>
                <w:szCs w:val="24"/>
              </w:rPr>
            </w:pPr>
            <w:r w:rsidRPr="001D17C3">
              <w:rPr>
                <w:rFonts w:eastAsia="Times New Roman"/>
                <w:sz w:val="24"/>
                <w:szCs w:val="24"/>
              </w:rPr>
              <w:t>Плата за размещение отходов производства</w:t>
            </w:r>
          </w:p>
        </w:tc>
        <w:tc>
          <w:tcPr>
            <w:tcW w:w="1417" w:type="dxa"/>
            <w:tcBorders>
              <w:top w:val="nil"/>
              <w:left w:val="nil"/>
              <w:bottom w:val="single" w:sz="4" w:space="0" w:color="auto"/>
              <w:right w:val="single" w:sz="4" w:space="0" w:color="auto"/>
            </w:tcBorders>
            <w:shd w:val="clear" w:color="auto" w:fill="auto"/>
            <w:vAlign w:val="center"/>
            <w:hideMark/>
          </w:tcPr>
          <w:p w14:paraId="4AFCD693" w14:textId="77777777" w:rsidR="001D17C3" w:rsidRPr="001D17C3" w:rsidRDefault="001D17C3" w:rsidP="001D17C3">
            <w:pPr>
              <w:jc w:val="right"/>
              <w:rPr>
                <w:rFonts w:eastAsia="Times New Roman"/>
                <w:sz w:val="24"/>
                <w:szCs w:val="24"/>
              </w:rPr>
            </w:pPr>
            <w:r w:rsidRPr="001D17C3">
              <w:rPr>
                <w:rFonts w:eastAsia="Times New Roman"/>
                <w:sz w:val="24"/>
                <w:szCs w:val="24"/>
              </w:rPr>
              <w:t>4 000,00</w:t>
            </w:r>
          </w:p>
        </w:tc>
        <w:tc>
          <w:tcPr>
            <w:tcW w:w="1287" w:type="dxa"/>
            <w:tcBorders>
              <w:top w:val="nil"/>
              <w:left w:val="nil"/>
              <w:bottom w:val="single" w:sz="4" w:space="0" w:color="auto"/>
              <w:right w:val="single" w:sz="4" w:space="0" w:color="auto"/>
            </w:tcBorders>
            <w:shd w:val="clear" w:color="auto" w:fill="auto"/>
            <w:vAlign w:val="center"/>
            <w:hideMark/>
          </w:tcPr>
          <w:p w14:paraId="60C0A3E3" w14:textId="77777777" w:rsidR="001D17C3" w:rsidRPr="001D17C3" w:rsidRDefault="001D17C3" w:rsidP="001D17C3">
            <w:pPr>
              <w:jc w:val="right"/>
              <w:rPr>
                <w:rFonts w:eastAsia="Times New Roman"/>
                <w:sz w:val="24"/>
                <w:szCs w:val="24"/>
              </w:rPr>
            </w:pPr>
            <w:r w:rsidRPr="001D17C3">
              <w:rPr>
                <w:rFonts w:eastAsia="Times New Roman"/>
                <w:sz w:val="24"/>
                <w:szCs w:val="24"/>
              </w:rPr>
              <w:t>4 000,00</w:t>
            </w:r>
          </w:p>
        </w:tc>
        <w:tc>
          <w:tcPr>
            <w:tcW w:w="1287" w:type="dxa"/>
            <w:tcBorders>
              <w:top w:val="nil"/>
              <w:left w:val="nil"/>
              <w:bottom w:val="single" w:sz="4" w:space="0" w:color="auto"/>
              <w:right w:val="single" w:sz="4" w:space="0" w:color="auto"/>
            </w:tcBorders>
            <w:shd w:val="clear" w:color="auto" w:fill="auto"/>
            <w:vAlign w:val="center"/>
            <w:hideMark/>
          </w:tcPr>
          <w:p w14:paraId="595C172D" w14:textId="77777777" w:rsidR="001D17C3" w:rsidRPr="001D17C3" w:rsidRDefault="001D17C3" w:rsidP="001D17C3">
            <w:pPr>
              <w:jc w:val="right"/>
              <w:rPr>
                <w:rFonts w:eastAsia="Times New Roman"/>
                <w:sz w:val="24"/>
                <w:szCs w:val="24"/>
              </w:rPr>
            </w:pPr>
            <w:r w:rsidRPr="001D17C3">
              <w:rPr>
                <w:rFonts w:eastAsia="Times New Roman"/>
                <w:sz w:val="24"/>
                <w:szCs w:val="24"/>
              </w:rPr>
              <w:t>4 000,00</w:t>
            </w:r>
          </w:p>
        </w:tc>
      </w:tr>
      <w:tr w:rsidR="001D17C3" w:rsidRPr="001D17C3" w14:paraId="0E1E6B81" w14:textId="77777777" w:rsidTr="001D17C3">
        <w:trPr>
          <w:trHeight w:val="624"/>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AEE3462" w14:textId="77777777" w:rsidR="001D17C3" w:rsidRPr="001D17C3" w:rsidRDefault="001D17C3" w:rsidP="001D17C3">
            <w:pPr>
              <w:jc w:val="right"/>
              <w:rPr>
                <w:rFonts w:eastAsia="Times New Roman"/>
                <w:sz w:val="24"/>
                <w:szCs w:val="24"/>
              </w:rPr>
            </w:pPr>
            <w:r w:rsidRPr="001D17C3">
              <w:rPr>
                <w:rFonts w:eastAsia="Times New Roman"/>
                <w:sz w:val="24"/>
                <w:szCs w:val="24"/>
              </w:rPr>
              <w:t>42</w:t>
            </w:r>
          </w:p>
        </w:tc>
        <w:tc>
          <w:tcPr>
            <w:tcW w:w="576" w:type="dxa"/>
            <w:tcBorders>
              <w:top w:val="nil"/>
              <w:left w:val="nil"/>
              <w:bottom w:val="single" w:sz="4" w:space="0" w:color="auto"/>
              <w:right w:val="single" w:sz="4" w:space="0" w:color="auto"/>
            </w:tcBorders>
            <w:shd w:val="clear" w:color="auto" w:fill="auto"/>
            <w:vAlign w:val="center"/>
            <w:hideMark/>
          </w:tcPr>
          <w:p w14:paraId="0F5C6B32" w14:textId="77777777" w:rsidR="001D17C3" w:rsidRPr="001D17C3" w:rsidRDefault="001D17C3" w:rsidP="001D17C3">
            <w:pPr>
              <w:jc w:val="center"/>
              <w:rPr>
                <w:rFonts w:eastAsia="Times New Roman"/>
                <w:sz w:val="24"/>
                <w:szCs w:val="24"/>
              </w:rPr>
            </w:pPr>
            <w:r w:rsidRPr="001D17C3">
              <w:rPr>
                <w:rFonts w:eastAsia="Times New Roman"/>
                <w:sz w:val="24"/>
                <w:szCs w:val="24"/>
              </w:rPr>
              <w:t>000</w:t>
            </w:r>
          </w:p>
        </w:tc>
        <w:tc>
          <w:tcPr>
            <w:tcW w:w="4630" w:type="dxa"/>
            <w:tcBorders>
              <w:top w:val="nil"/>
              <w:left w:val="nil"/>
              <w:bottom w:val="single" w:sz="4" w:space="0" w:color="auto"/>
              <w:right w:val="single" w:sz="4" w:space="0" w:color="auto"/>
            </w:tcBorders>
            <w:shd w:val="clear" w:color="auto" w:fill="auto"/>
            <w:vAlign w:val="center"/>
            <w:hideMark/>
          </w:tcPr>
          <w:p w14:paraId="67891D9A" w14:textId="77777777" w:rsidR="001D17C3" w:rsidRPr="001D17C3" w:rsidRDefault="001D17C3" w:rsidP="001D17C3">
            <w:pPr>
              <w:rPr>
                <w:rFonts w:eastAsia="Times New Roman"/>
                <w:sz w:val="24"/>
                <w:szCs w:val="24"/>
              </w:rPr>
            </w:pPr>
            <w:r w:rsidRPr="001D17C3">
              <w:rPr>
                <w:rFonts w:eastAsia="Times New Roman"/>
                <w:sz w:val="24"/>
                <w:szCs w:val="24"/>
              </w:rPr>
              <w:t>ДОХОДЫ ОТ ОКАЗАНИЯ ПЛАТНЫХ УСЛУГ И КОМПЕНСАЦИИ ЗАТРАТ ГОСУДАРСТВА</w:t>
            </w:r>
          </w:p>
        </w:tc>
        <w:tc>
          <w:tcPr>
            <w:tcW w:w="1417" w:type="dxa"/>
            <w:tcBorders>
              <w:top w:val="nil"/>
              <w:left w:val="nil"/>
              <w:bottom w:val="single" w:sz="4" w:space="0" w:color="auto"/>
              <w:right w:val="single" w:sz="4" w:space="0" w:color="auto"/>
            </w:tcBorders>
            <w:shd w:val="clear" w:color="auto" w:fill="auto"/>
            <w:vAlign w:val="center"/>
            <w:hideMark/>
          </w:tcPr>
          <w:p w14:paraId="12417EE1" w14:textId="77777777" w:rsidR="001D17C3" w:rsidRPr="001D17C3" w:rsidRDefault="001D17C3" w:rsidP="001D17C3">
            <w:pPr>
              <w:jc w:val="right"/>
              <w:rPr>
                <w:rFonts w:eastAsia="Times New Roman"/>
                <w:sz w:val="24"/>
                <w:szCs w:val="24"/>
              </w:rPr>
            </w:pPr>
            <w:r w:rsidRPr="001D17C3">
              <w:rPr>
                <w:rFonts w:eastAsia="Times New Roman"/>
                <w:sz w:val="24"/>
                <w:szCs w:val="24"/>
              </w:rPr>
              <w:t>4 266 191,00</w:t>
            </w:r>
          </w:p>
        </w:tc>
        <w:tc>
          <w:tcPr>
            <w:tcW w:w="1287" w:type="dxa"/>
            <w:tcBorders>
              <w:top w:val="nil"/>
              <w:left w:val="nil"/>
              <w:bottom w:val="single" w:sz="4" w:space="0" w:color="auto"/>
              <w:right w:val="single" w:sz="4" w:space="0" w:color="auto"/>
            </w:tcBorders>
            <w:shd w:val="clear" w:color="auto" w:fill="auto"/>
            <w:vAlign w:val="center"/>
            <w:hideMark/>
          </w:tcPr>
          <w:p w14:paraId="75AD40B9" w14:textId="77777777" w:rsidR="001D17C3" w:rsidRPr="001D17C3" w:rsidRDefault="001D17C3" w:rsidP="001D17C3">
            <w:pPr>
              <w:jc w:val="right"/>
              <w:rPr>
                <w:rFonts w:eastAsia="Times New Roman"/>
                <w:sz w:val="24"/>
                <w:szCs w:val="24"/>
              </w:rPr>
            </w:pPr>
            <w:r w:rsidRPr="001D17C3">
              <w:rPr>
                <w:rFonts w:eastAsia="Times New Roman"/>
                <w:sz w:val="24"/>
                <w:szCs w:val="24"/>
              </w:rPr>
              <w:t>4 463 680,00</w:t>
            </w:r>
          </w:p>
        </w:tc>
        <w:tc>
          <w:tcPr>
            <w:tcW w:w="1287" w:type="dxa"/>
            <w:tcBorders>
              <w:top w:val="nil"/>
              <w:left w:val="nil"/>
              <w:bottom w:val="single" w:sz="4" w:space="0" w:color="auto"/>
              <w:right w:val="single" w:sz="4" w:space="0" w:color="auto"/>
            </w:tcBorders>
            <w:shd w:val="clear" w:color="auto" w:fill="auto"/>
            <w:vAlign w:val="center"/>
            <w:hideMark/>
          </w:tcPr>
          <w:p w14:paraId="1298E1E3" w14:textId="77777777" w:rsidR="001D17C3" w:rsidRPr="001D17C3" w:rsidRDefault="001D17C3" w:rsidP="001D17C3">
            <w:pPr>
              <w:jc w:val="right"/>
              <w:rPr>
                <w:rFonts w:eastAsia="Times New Roman"/>
                <w:sz w:val="24"/>
                <w:szCs w:val="24"/>
              </w:rPr>
            </w:pPr>
            <w:r w:rsidRPr="001D17C3">
              <w:rPr>
                <w:rFonts w:eastAsia="Times New Roman"/>
                <w:sz w:val="24"/>
                <w:szCs w:val="24"/>
              </w:rPr>
              <w:t>4 644 800,00</w:t>
            </w:r>
          </w:p>
        </w:tc>
      </w:tr>
      <w:tr w:rsidR="001D17C3" w:rsidRPr="001D17C3" w14:paraId="769571C1" w14:textId="77777777" w:rsidTr="001D17C3">
        <w:trPr>
          <w:trHeight w:val="312"/>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00EE385" w14:textId="77777777" w:rsidR="001D17C3" w:rsidRPr="001D17C3" w:rsidRDefault="001D17C3" w:rsidP="001D17C3">
            <w:pPr>
              <w:jc w:val="right"/>
              <w:rPr>
                <w:rFonts w:eastAsia="Times New Roman"/>
                <w:sz w:val="24"/>
                <w:szCs w:val="24"/>
              </w:rPr>
            </w:pPr>
            <w:r w:rsidRPr="001D17C3">
              <w:rPr>
                <w:rFonts w:eastAsia="Times New Roman"/>
                <w:sz w:val="24"/>
                <w:szCs w:val="24"/>
              </w:rPr>
              <w:t>43</w:t>
            </w:r>
          </w:p>
        </w:tc>
        <w:tc>
          <w:tcPr>
            <w:tcW w:w="576" w:type="dxa"/>
            <w:tcBorders>
              <w:top w:val="nil"/>
              <w:left w:val="nil"/>
              <w:bottom w:val="single" w:sz="4" w:space="0" w:color="auto"/>
              <w:right w:val="single" w:sz="4" w:space="0" w:color="auto"/>
            </w:tcBorders>
            <w:shd w:val="clear" w:color="auto" w:fill="auto"/>
            <w:vAlign w:val="center"/>
            <w:hideMark/>
          </w:tcPr>
          <w:p w14:paraId="163B2CE0" w14:textId="77777777" w:rsidR="001D17C3" w:rsidRPr="001D17C3" w:rsidRDefault="001D17C3" w:rsidP="001D17C3">
            <w:pPr>
              <w:jc w:val="center"/>
              <w:rPr>
                <w:rFonts w:eastAsia="Times New Roman"/>
                <w:sz w:val="24"/>
                <w:szCs w:val="24"/>
              </w:rPr>
            </w:pPr>
            <w:r w:rsidRPr="001D17C3">
              <w:rPr>
                <w:rFonts w:eastAsia="Times New Roman"/>
                <w:sz w:val="24"/>
                <w:szCs w:val="24"/>
              </w:rPr>
              <w:t>130</w:t>
            </w:r>
          </w:p>
        </w:tc>
        <w:tc>
          <w:tcPr>
            <w:tcW w:w="4630" w:type="dxa"/>
            <w:tcBorders>
              <w:top w:val="nil"/>
              <w:left w:val="nil"/>
              <w:bottom w:val="single" w:sz="4" w:space="0" w:color="auto"/>
              <w:right w:val="single" w:sz="4" w:space="0" w:color="auto"/>
            </w:tcBorders>
            <w:shd w:val="clear" w:color="auto" w:fill="auto"/>
            <w:vAlign w:val="center"/>
            <w:hideMark/>
          </w:tcPr>
          <w:p w14:paraId="773552C1" w14:textId="77777777" w:rsidR="001D17C3" w:rsidRPr="001D17C3" w:rsidRDefault="001D17C3" w:rsidP="001D17C3">
            <w:pPr>
              <w:rPr>
                <w:rFonts w:eastAsia="Times New Roman"/>
                <w:sz w:val="24"/>
                <w:szCs w:val="24"/>
              </w:rPr>
            </w:pPr>
            <w:r w:rsidRPr="001D17C3">
              <w:rPr>
                <w:rFonts w:eastAsia="Times New Roman"/>
                <w:sz w:val="24"/>
                <w:szCs w:val="24"/>
              </w:rPr>
              <w:t>Доходы от оказания платных услуг (работ)</w:t>
            </w:r>
          </w:p>
        </w:tc>
        <w:tc>
          <w:tcPr>
            <w:tcW w:w="1417" w:type="dxa"/>
            <w:tcBorders>
              <w:top w:val="nil"/>
              <w:left w:val="nil"/>
              <w:bottom w:val="single" w:sz="4" w:space="0" w:color="auto"/>
              <w:right w:val="single" w:sz="4" w:space="0" w:color="auto"/>
            </w:tcBorders>
            <w:shd w:val="clear" w:color="auto" w:fill="auto"/>
            <w:vAlign w:val="center"/>
            <w:hideMark/>
          </w:tcPr>
          <w:p w14:paraId="53B4BDF5" w14:textId="77777777" w:rsidR="001D17C3" w:rsidRPr="001D17C3" w:rsidRDefault="001D17C3" w:rsidP="001D17C3">
            <w:pPr>
              <w:jc w:val="right"/>
              <w:rPr>
                <w:rFonts w:eastAsia="Times New Roman"/>
                <w:sz w:val="24"/>
                <w:szCs w:val="24"/>
              </w:rPr>
            </w:pPr>
            <w:r w:rsidRPr="001D17C3">
              <w:rPr>
                <w:rFonts w:eastAsia="Times New Roman"/>
                <w:sz w:val="24"/>
                <w:szCs w:val="24"/>
              </w:rPr>
              <w:t>4 020 191,00</w:t>
            </w:r>
          </w:p>
        </w:tc>
        <w:tc>
          <w:tcPr>
            <w:tcW w:w="1287" w:type="dxa"/>
            <w:tcBorders>
              <w:top w:val="nil"/>
              <w:left w:val="nil"/>
              <w:bottom w:val="single" w:sz="4" w:space="0" w:color="auto"/>
              <w:right w:val="single" w:sz="4" w:space="0" w:color="auto"/>
            </w:tcBorders>
            <w:shd w:val="clear" w:color="auto" w:fill="auto"/>
            <w:vAlign w:val="center"/>
            <w:hideMark/>
          </w:tcPr>
          <w:p w14:paraId="57E845FB" w14:textId="77777777" w:rsidR="001D17C3" w:rsidRPr="001D17C3" w:rsidRDefault="001D17C3" w:rsidP="001D17C3">
            <w:pPr>
              <w:jc w:val="right"/>
              <w:rPr>
                <w:rFonts w:eastAsia="Times New Roman"/>
                <w:sz w:val="24"/>
                <w:szCs w:val="24"/>
              </w:rPr>
            </w:pPr>
            <w:r w:rsidRPr="001D17C3">
              <w:rPr>
                <w:rFonts w:eastAsia="Times New Roman"/>
                <w:sz w:val="24"/>
                <w:szCs w:val="24"/>
              </w:rPr>
              <w:t>4 205 380,00</w:t>
            </w:r>
          </w:p>
        </w:tc>
        <w:tc>
          <w:tcPr>
            <w:tcW w:w="1287" w:type="dxa"/>
            <w:tcBorders>
              <w:top w:val="nil"/>
              <w:left w:val="nil"/>
              <w:bottom w:val="single" w:sz="4" w:space="0" w:color="auto"/>
              <w:right w:val="single" w:sz="4" w:space="0" w:color="auto"/>
            </w:tcBorders>
            <w:shd w:val="clear" w:color="auto" w:fill="auto"/>
            <w:vAlign w:val="center"/>
            <w:hideMark/>
          </w:tcPr>
          <w:p w14:paraId="04D19032" w14:textId="77777777" w:rsidR="001D17C3" w:rsidRPr="001D17C3" w:rsidRDefault="001D17C3" w:rsidP="001D17C3">
            <w:pPr>
              <w:jc w:val="right"/>
              <w:rPr>
                <w:rFonts w:eastAsia="Times New Roman"/>
                <w:sz w:val="24"/>
                <w:szCs w:val="24"/>
              </w:rPr>
            </w:pPr>
            <w:r w:rsidRPr="001D17C3">
              <w:rPr>
                <w:rFonts w:eastAsia="Times New Roman"/>
                <w:sz w:val="24"/>
                <w:szCs w:val="24"/>
              </w:rPr>
              <w:t>4 373 600,00</w:t>
            </w:r>
          </w:p>
        </w:tc>
      </w:tr>
      <w:tr w:rsidR="001D17C3" w:rsidRPr="001D17C3" w14:paraId="3B9F5E61" w14:textId="77777777" w:rsidTr="001D17C3">
        <w:trPr>
          <w:trHeight w:val="312"/>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E39DDAA" w14:textId="77777777" w:rsidR="001D17C3" w:rsidRPr="001D17C3" w:rsidRDefault="001D17C3" w:rsidP="001D17C3">
            <w:pPr>
              <w:jc w:val="right"/>
              <w:rPr>
                <w:rFonts w:eastAsia="Times New Roman"/>
                <w:sz w:val="24"/>
                <w:szCs w:val="24"/>
              </w:rPr>
            </w:pPr>
            <w:r w:rsidRPr="001D17C3">
              <w:rPr>
                <w:rFonts w:eastAsia="Times New Roman"/>
                <w:sz w:val="24"/>
                <w:szCs w:val="24"/>
              </w:rPr>
              <w:t>44</w:t>
            </w:r>
          </w:p>
        </w:tc>
        <w:tc>
          <w:tcPr>
            <w:tcW w:w="576" w:type="dxa"/>
            <w:tcBorders>
              <w:top w:val="nil"/>
              <w:left w:val="nil"/>
              <w:bottom w:val="single" w:sz="4" w:space="0" w:color="auto"/>
              <w:right w:val="single" w:sz="4" w:space="0" w:color="auto"/>
            </w:tcBorders>
            <w:shd w:val="clear" w:color="auto" w:fill="auto"/>
            <w:vAlign w:val="center"/>
            <w:hideMark/>
          </w:tcPr>
          <w:p w14:paraId="6CF9B9F7" w14:textId="77777777" w:rsidR="001D17C3" w:rsidRPr="001D17C3" w:rsidRDefault="001D17C3" w:rsidP="001D17C3">
            <w:pPr>
              <w:jc w:val="center"/>
              <w:rPr>
                <w:rFonts w:eastAsia="Times New Roman"/>
                <w:sz w:val="24"/>
                <w:szCs w:val="24"/>
              </w:rPr>
            </w:pPr>
            <w:r w:rsidRPr="001D17C3">
              <w:rPr>
                <w:rFonts w:eastAsia="Times New Roman"/>
                <w:sz w:val="24"/>
                <w:szCs w:val="24"/>
              </w:rPr>
              <w:t>130</w:t>
            </w:r>
          </w:p>
        </w:tc>
        <w:tc>
          <w:tcPr>
            <w:tcW w:w="4630" w:type="dxa"/>
            <w:tcBorders>
              <w:top w:val="nil"/>
              <w:left w:val="nil"/>
              <w:bottom w:val="single" w:sz="4" w:space="0" w:color="auto"/>
              <w:right w:val="single" w:sz="4" w:space="0" w:color="auto"/>
            </w:tcBorders>
            <w:shd w:val="clear" w:color="auto" w:fill="auto"/>
            <w:vAlign w:val="center"/>
            <w:hideMark/>
          </w:tcPr>
          <w:p w14:paraId="4360388F" w14:textId="77777777" w:rsidR="001D17C3" w:rsidRPr="001D17C3" w:rsidRDefault="001D17C3" w:rsidP="001D17C3">
            <w:pPr>
              <w:rPr>
                <w:rFonts w:eastAsia="Times New Roman"/>
                <w:sz w:val="24"/>
                <w:szCs w:val="24"/>
              </w:rPr>
            </w:pPr>
            <w:r w:rsidRPr="001D17C3">
              <w:rPr>
                <w:rFonts w:eastAsia="Times New Roman"/>
                <w:sz w:val="24"/>
                <w:szCs w:val="24"/>
              </w:rPr>
              <w:t>Прочие доходы от оказания платных услуг (работ)</w:t>
            </w:r>
          </w:p>
        </w:tc>
        <w:tc>
          <w:tcPr>
            <w:tcW w:w="1417" w:type="dxa"/>
            <w:tcBorders>
              <w:top w:val="nil"/>
              <w:left w:val="nil"/>
              <w:bottom w:val="single" w:sz="4" w:space="0" w:color="auto"/>
              <w:right w:val="single" w:sz="4" w:space="0" w:color="auto"/>
            </w:tcBorders>
            <w:shd w:val="clear" w:color="auto" w:fill="auto"/>
            <w:vAlign w:val="center"/>
            <w:hideMark/>
          </w:tcPr>
          <w:p w14:paraId="5D669B4B" w14:textId="77777777" w:rsidR="001D17C3" w:rsidRPr="001D17C3" w:rsidRDefault="001D17C3" w:rsidP="001D17C3">
            <w:pPr>
              <w:jc w:val="right"/>
              <w:rPr>
                <w:rFonts w:eastAsia="Times New Roman"/>
                <w:sz w:val="24"/>
                <w:szCs w:val="24"/>
              </w:rPr>
            </w:pPr>
            <w:r w:rsidRPr="001D17C3">
              <w:rPr>
                <w:rFonts w:eastAsia="Times New Roman"/>
                <w:sz w:val="24"/>
                <w:szCs w:val="24"/>
              </w:rPr>
              <w:t>4 020 191,00</w:t>
            </w:r>
          </w:p>
        </w:tc>
        <w:tc>
          <w:tcPr>
            <w:tcW w:w="1287" w:type="dxa"/>
            <w:tcBorders>
              <w:top w:val="nil"/>
              <w:left w:val="nil"/>
              <w:bottom w:val="single" w:sz="4" w:space="0" w:color="auto"/>
              <w:right w:val="single" w:sz="4" w:space="0" w:color="auto"/>
            </w:tcBorders>
            <w:shd w:val="clear" w:color="auto" w:fill="auto"/>
            <w:vAlign w:val="center"/>
            <w:hideMark/>
          </w:tcPr>
          <w:p w14:paraId="446061D0" w14:textId="77777777" w:rsidR="001D17C3" w:rsidRPr="001D17C3" w:rsidRDefault="001D17C3" w:rsidP="001D17C3">
            <w:pPr>
              <w:jc w:val="right"/>
              <w:rPr>
                <w:rFonts w:eastAsia="Times New Roman"/>
                <w:sz w:val="24"/>
                <w:szCs w:val="24"/>
              </w:rPr>
            </w:pPr>
            <w:r w:rsidRPr="001D17C3">
              <w:rPr>
                <w:rFonts w:eastAsia="Times New Roman"/>
                <w:sz w:val="24"/>
                <w:szCs w:val="24"/>
              </w:rPr>
              <w:t>4 205 380,00</w:t>
            </w:r>
          </w:p>
        </w:tc>
        <w:tc>
          <w:tcPr>
            <w:tcW w:w="1287" w:type="dxa"/>
            <w:tcBorders>
              <w:top w:val="nil"/>
              <w:left w:val="nil"/>
              <w:bottom w:val="single" w:sz="4" w:space="0" w:color="auto"/>
              <w:right w:val="single" w:sz="4" w:space="0" w:color="auto"/>
            </w:tcBorders>
            <w:shd w:val="clear" w:color="auto" w:fill="auto"/>
            <w:vAlign w:val="center"/>
            <w:hideMark/>
          </w:tcPr>
          <w:p w14:paraId="40955309" w14:textId="77777777" w:rsidR="001D17C3" w:rsidRPr="001D17C3" w:rsidRDefault="001D17C3" w:rsidP="001D17C3">
            <w:pPr>
              <w:jc w:val="right"/>
              <w:rPr>
                <w:rFonts w:eastAsia="Times New Roman"/>
                <w:sz w:val="24"/>
                <w:szCs w:val="24"/>
              </w:rPr>
            </w:pPr>
            <w:r w:rsidRPr="001D17C3">
              <w:rPr>
                <w:rFonts w:eastAsia="Times New Roman"/>
                <w:sz w:val="24"/>
                <w:szCs w:val="24"/>
              </w:rPr>
              <w:t>4 373 600,00</w:t>
            </w:r>
          </w:p>
        </w:tc>
      </w:tr>
      <w:tr w:rsidR="001D17C3" w:rsidRPr="001D17C3" w14:paraId="3890650F" w14:textId="77777777" w:rsidTr="001D17C3">
        <w:trPr>
          <w:trHeight w:val="624"/>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BF48E78" w14:textId="77777777" w:rsidR="001D17C3" w:rsidRPr="001D17C3" w:rsidRDefault="001D17C3" w:rsidP="001D17C3">
            <w:pPr>
              <w:jc w:val="right"/>
              <w:rPr>
                <w:rFonts w:eastAsia="Times New Roman"/>
                <w:sz w:val="24"/>
                <w:szCs w:val="24"/>
              </w:rPr>
            </w:pPr>
            <w:r w:rsidRPr="001D17C3">
              <w:rPr>
                <w:rFonts w:eastAsia="Times New Roman"/>
                <w:sz w:val="24"/>
                <w:szCs w:val="24"/>
              </w:rPr>
              <w:t>45</w:t>
            </w:r>
          </w:p>
        </w:tc>
        <w:tc>
          <w:tcPr>
            <w:tcW w:w="576" w:type="dxa"/>
            <w:tcBorders>
              <w:top w:val="nil"/>
              <w:left w:val="nil"/>
              <w:bottom w:val="single" w:sz="4" w:space="0" w:color="auto"/>
              <w:right w:val="single" w:sz="4" w:space="0" w:color="auto"/>
            </w:tcBorders>
            <w:shd w:val="clear" w:color="auto" w:fill="auto"/>
            <w:vAlign w:val="center"/>
            <w:hideMark/>
          </w:tcPr>
          <w:p w14:paraId="200A8CA1" w14:textId="77777777" w:rsidR="001D17C3" w:rsidRPr="001D17C3" w:rsidRDefault="001D17C3" w:rsidP="001D17C3">
            <w:pPr>
              <w:jc w:val="center"/>
              <w:rPr>
                <w:rFonts w:eastAsia="Times New Roman"/>
                <w:sz w:val="24"/>
                <w:szCs w:val="24"/>
              </w:rPr>
            </w:pPr>
            <w:r w:rsidRPr="001D17C3">
              <w:rPr>
                <w:rFonts w:eastAsia="Times New Roman"/>
                <w:sz w:val="24"/>
                <w:szCs w:val="24"/>
              </w:rPr>
              <w:t>130</w:t>
            </w:r>
          </w:p>
        </w:tc>
        <w:tc>
          <w:tcPr>
            <w:tcW w:w="4630" w:type="dxa"/>
            <w:tcBorders>
              <w:top w:val="nil"/>
              <w:left w:val="nil"/>
              <w:bottom w:val="single" w:sz="4" w:space="0" w:color="auto"/>
              <w:right w:val="single" w:sz="4" w:space="0" w:color="auto"/>
            </w:tcBorders>
            <w:shd w:val="clear" w:color="auto" w:fill="auto"/>
            <w:vAlign w:val="center"/>
            <w:hideMark/>
          </w:tcPr>
          <w:p w14:paraId="4FC1B9DB" w14:textId="77777777" w:rsidR="001D17C3" w:rsidRPr="001D17C3" w:rsidRDefault="001D17C3" w:rsidP="001D17C3">
            <w:pPr>
              <w:rPr>
                <w:rFonts w:eastAsia="Times New Roman"/>
                <w:sz w:val="24"/>
                <w:szCs w:val="24"/>
              </w:rPr>
            </w:pPr>
            <w:r w:rsidRPr="001D17C3">
              <w:rPr>
                <w:rFonts w:eastAsia="Times New Roman"/>
                <w:sz w:val="24"/>
                <w:szCs w:val="24"/>
              </w:rPr>
              <w:t>Прочие доходы от оказания платных услуг (работ) получателями средств бюджетов муниципальных районов</w:t>
            </w:r>
          </w:p>
        </w:tc>
        <w:tc>
          <w:tcPr>
            <w:tcW w:w="1417" w:type="dxa"/>
            <w:tcBorders>
              <w:top w:val="nil"/>
              <w:left w:val="nil"/>
              <w:bottom w:val="single" w:sz="4" w:space="0" w:color="auto"/>
              <w:right w:val="single" w:sz="4" w:space="0" w:color="auto"/>
            </w:tcBorders>
            <w:shd w:val="clear" w:color="auto" w:fill="auto"/>
            <w:vAlign w:val="center"/>
            <w:hideMark/>
          </w:tcPr>
          <w:p w14:paraId="5603D755" w14:textId="77777777" w:rsidR="001D17C3" w:rsidRPr="001D17C3" w:rsidRDefault="001D17C3" w:rsidP="001D17C3">
            <w:pPr>
              <w:jc w:val="right"/>
              <w:rPr>
                <w:rFonts w:eastAsia="Times New Roman"/>
                <w:sz w:val="24"/>
                <w:szCs w:val="24"/>
              </w:rPr>
            </w:pPr>
            <w:r w:rsidRPr="001D17C3">
              <w:rPr>
                <w:rFonts w:eastAsia="Times New Roman"/>
                <w:sz w:val="24"/>
                <w:szCs w:val="24"/>
              </w:rPr>
              <w:t>4 020 191,00</w:t>
            </w:r>
          </w:p>
        </w:tc>
        <w:tc>
          <w:tcPr>
            <w:tcW w:w="1287" w:type="dxa"/>
            <w:tcBorders>
              <w:top w:val="nil"/>
              <w:left w:val="nil"/>
              <w:bottom w:val="single" w:sz="4" w:space="0" w:color="auto"/>
              <w:right w:val="single" w:sz="4" w:space="0" w:color="auto"/>
            </w:tcBorders>
            <w:shd w:val="clear" w:color="auto" w:fill="auto"/>
            <w:vAlign w:val="center"/>
            <w:hideMark/>
          </w:tcPr>
          <w:p w14:paraId="6C68AA5F" w14:textId="77777777" w:rsidR="001D17C3" w:rsidRPr="001D17C3" w:rsidRDefault="001D17C3" w:rsidP="001D17C3">
            <w:pPr>
              <w:jc w:val="right"/>
              <w:rPr>
                <w:rFonts w:eastAsia="Times New Roman"/>
                <w:sz w:val="24"/>
                <w:szCs w:val="24"/>
              </w:rPr>
            </w:pPr>
            <w:r w:rsidRPr="001D17C3">
              <w:rPr>
                <w:rFonts w:eastAsia="Times New Roman"/>
                <w:sz w:val="24"/>
                <w:szCs w:val="24"/>
              </w:rPr>
              <w:t>4 205 380,00</w:t>
            </w:r>
          </w:p>
        </w:tc>
        <w:tc>
          <w:tcPr>
            <w:tcW w:w="1287" w:type="dxa"/>
            <w:tcBorders>
              <w:top w:val="nil"/>
              <w:left w:val="nil"/>
              <w:bottom w:val="single" w:sz="4" w:space="0" w:color="auto"/>
              <w:right w:val="single" w:sz="4" w:space="0" w:color="auto"/>
            </w:tcBorders>
            <w:shd w:val="clear" w:color="auto" w:fill="auto"/>
            <w:vAlign w:val="center"/>
            <w:hideMark/>
          </w:tcPr>
          <w:p w14:paraId="065CFE32" w14:textId="77777777" w:rsidR="001D17C3" w:rsidRPr="001D17C3" w:rsidRDefault="001D17C3" w:rsidP="001D17C3">
            <w:pPr>
              <w:jc w:val="right"/>
              <w:rPr>
                <w:rFonts w:eastAsia="Times New Roman"/>
                <w:sz w:val="24"/>
                <w:szCs w:val="24"/>
              </w:rPr>
            </w:pPr>
            <w:r w:rsidRPr="001D17C3">
              <w:rPr>
                <w:rFonts w:eastAsia="Times New Roman"/>
                <w:sz w:val="24"/>
                <w:szCs w:val="24"/>
              </w:rPr>
              <w:t>4 373 600,00</w:t>
            </w:r>
          </w:p>
        </w:tc>
      </w:tr>
      <w:tr w:rsidR="001D17C3" w:rsidRPr="001D17C3" w14:paraId="718614ED" w14:textId="77777777" w:rsidTr="001D17C3">
        <w:trPr>
          <w:trHeight w:val="312"/>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681C053" w14:textId="77777777" w:rsidR="001D17C3" w:rsidRPr="001D17C3" w:rsidRDefault="001D17C3" w:rsidP="001D17C3">
            <w:pPr>
              <w:jc w:val="right"/>
              <w:rPr>
                <w:rFonts w:eastAsia="Times New Roman"/>
                <w:sz w:val="24"/>
                <w:szCs w:val="24"/>
              </w:rPr>
            </w:pPr>
            <w:r w:rsidRPr="001D17C3">
              <w:rPr>
                <w:rFonts w:eastAsia="Times New Roman"/>
                <w:sz w:val="24"/>
                <w:szCs w:val="24"/>
              </w:rPr>
              <w:t>46</w:t>
            </w:r>
          </w:p>
        </w:tc>
        <w:tc>
          <w:tcPr>
            <w:tcW w:w="576" w:type="dxa"/>
            <w:tcBorders>
              <w:top w:val="nil"/>
              <w:left w:val="nil"/>
              <w:bottom w:val="single" w:sz="4" w:space="0" w:color="auto"/>
              <w:right w:val="single" w:sz="4" w:space="0" w:color="auto"/>
            </w:tcBorders>
            <w:shd w:val="clear" w:color="auto" w:fill="auto"/>
            <w:vAlign w:val="center"/>
            <w:hideMark/>
          </w:tcPr>
          <w:p w14:paraId="0ABBFBC2" w14:textId="77777777" w:rsidR="001D17C3" w:rsidRPr="001D17C3" w:rsidRDefault="001D17C3" w:rsidP="001D17C3">
            <w:pPr>
              <w:jc w:val="center"/>
              <w:rPr>
                <w:rFonts w:eastAsia="Times New Roman"/>
                <w:sz w:val="24"/>
                <w:szCs w:val="24"/>
              </w:rPr>
            </w:pPr>
            <w:r w:rsidRPr="001D17C3">
              <w:rPr>
                <w:rFonts w:eastAsia="Times New Roman"/>
                <w:sz w:val="24"/>
                <w:szCs w:val="24"/>
              </w:rPr>
              <w:t>130</w:t>
            </w:r>
          </w:p>
        </w:tc>
        <w:tc>
          <w:tcPr>
            <w:tcW w:w="4630" w:type="dxa"/>
            <w:tcBorders>
              <w:top w:val="nil"/>
              <w:left w:val="nil"/>
              <w:bottom w:val="single" w:sz="4" w:space="0" w:color="auto"/>
              <w:right w:val="single" w:sz="4" w:space="0" w:color="auto"/>
            </w:tcBorders>
            <w:shd w:val="clear" w:color="auto" w:fill="auto"/>
            <w:vAlign w:val="center"/>
            <w:hideMark/>
          </w:tcPr>
          <w:p w14:paraId="68B5FF84" w14:textId="77777777" w:rsidR="001D17C3" w:rsidRPr="001D17C3" w:rsidRDefault="001D17C3" w:rsidP="001D17C3">
            <w:pPr>
              <w:rPr>
                <w:rFonts w:eastAsia="Times New Roman"/>
                <w:sz w:val="24"/>
                <w:szCs w:val="24"/>
              </w:rPr>
            </w:pPr>
            <w:r w:rsidRPr="001D17C3">
              <w:rPr>
                <w:rFonts w:eastAsia="Times New Roman"/>
                <w:sz w:val="24"/>
                <w:szCs w:val="24"/>
              </w:rPr>
              <w:t>Доходы от компенсации затрат государства</w:t>
            </w:r>
          </w:p>
        </w:tc>
        <w:tc>
          <w:tcPr>
            <w:tcW w:w="1417" w:type="dxa"/>
            <w:tcBorders>
              <w:top w:val="nil"/>
              <w:left w:val="nil"/>
              <w:bottom w:val="single" w:sz="4" w:space="0" w:color="auto"/>
              <w:right w:val="single" w:sz="4" w:space="0" w:color="auto"/>
            </w:tcBorders>
            <w:shd w:val="clear" w:color="auto" w:fill="auto"/>
            <w:vAlign w:val="center"/>
            <w:hideMark/>
          </w:tcPr>
          <w:p w14:paraId="29185414" w14:textId="77777777" w:rsidR="001D17C3" w:rsidRPr="001D17C3" w:rsidRDefault="001D17C3" w:rsidP="001D17C3">
            <w:pPr>
              <w:jc w:val="right"/>
              <w:rPr>
                <w:rFonts w:eastAsia="Times New Roman"/>
                <w:sz w:val="24"/>
                <w:szCs w:val="24"/>
              </w:rPr>
            </w:pPr>
            <w:r w:rsidRPr="001D17C3">
              <w:rPr>
                <w:rFonts w:eastAsia="Times New Roman"/>
                <w:sz w:val="24"/>
                <w:szCs w:val="24"/>
              </w:rPr>
              <w:t>246 000,00</w:t>
            </w:r>
          </w:p>
        </w:tc>
        <w:tc>
          <w:tcPr>
            <w:tcW w:w="1287" w:type="dxa"/>
            <w:tcBorders>
              <w:top w:val="nil"/>
              <w:left w:val="nil"/>
              <w:bottom w:val="single" w:sz="4" w:space="0" w:color="auto"/>
              <w:right w:val="single" w:sz="4" w:space="0" w:color="auto"/>
            </w:tcBorders>
            <w:shd w:val="clear" w:color="auto" w:fill="auto"/>
            <w:vAlign w:val="center"/>
            <w:hideMark/>
          </w:tcPr>
          <w:p w14:paraId="255E570A" w14:textId="77777777" w:rsidR="001D17C3" w:rsidRPr="001D17C3" w:rsidRDefault="001D17C3" w:rsidP="001D17C3">
            <w:pPr>
              <w:jc w:val="right"/>
              <w:rPr>
                <w:rFonts w:eastAsia="Times New Roman"/>
                <w:sz w:val="24"/>
                <w:szCs w:val="24"/>
              </w:rPr>
            </w:pPr>
            <w:r w:rsidRPr="001D17C3">
              <w:rPr>
                <w:rFonts w:eastAsia="Times New Roman"/>
                <w:sz w:val="24"/>
                <w:szCs w:val="24"/>
              </w:rPr>
              <w:t>258 300,00</w:t>
            </w:r>
          </w:p>
        </w:tc>
        <w:tc>
          <w:tcPr>
            <w:tcW w:w="1287" w:type="dxa"/>
            <w:tcBorders>
              <w:top w:val="nil"/>
              <w:left w:val="nil"/>
              <w:bottom w:val="single" w:sz="4" w:space="0" w:color="auto"/>
              <w:right w:val="single" w:sz="4" w:space="0" w:color="auto"/>
            </w:tcBorders>
            <w:shd w:val="clear" w:color="auto" w:fill="auto"/>
            <w:vAlign w:val="center"/>
            <w:hideMark/>
          </w:tcPr>
          <w:p w14:paraId="2F3DD0F5" w14:textId="77777777" w:rsidR="001D17C3" w:rsidRPr="001D17C3" w:rsidRDefault="001D17C3" w:rsidP="001D17C3">
            <w:pPr>
              <w:jc w:val="right"/>
              <w:rPr>
                <w:rFonts w:eastAsia="Times New Roman"/>
                <w:sz w:val="24"/>
                <w:szCs w:val="24"/>
              </w:rPr>
            </w:pPr>
            <w:r w:rsidRPr="001D17C3">
              <w:rPr>
                <w:rFonts w:eastAsia="Times New Roman"/>
                <w:sz w:val="24"/>
                <w:szCs w:val="24"/>
              </w:rPr>
              <w:t>271 200,00</w:t>
            </w:r>
          </w:p>
        </w:tc>
      </w:tr>
      <w:tr w:rsidR="001D17C3" w:rsidRPr="001D17C3" w14:paraId="2A03CD26" w14:textId="77777777" w:rsidTr="001D17C3">
        <w:trPr>
          <w:trHeight w:val="624"/>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FDDC4B4" w14:textId="77777777" w:rsidR="001D17C3" w:rsidRPr="001D17C3" w:rsidRDefault="001D17C3" w:rsidP="001D17C3">
            <w:pPr>
              <w:jc w:val="right"/>
              <w:rPr>
                <w:rFonts w:eastAsia="Times New Roman"/>
                <w:sz w:val="24"/>
                <w:szCs w:val="24"/>
              </w:rPr>
            </w:pPr>
            <w:r w:rsidRPr="001D17C3">
              <w:rPr>
                <w:rFonts w:eastAsia="Times New Roman"/>
                <w:sz w:val="24"/>
                <w:szCs w:val="24"/>
              </w:rPr>
              <w:t>47</w:t>
            </w:r>
          </w:p>
        </w:tc>
        <w:tc>
          <w:tcPr>
            <w:tcW w:w="576" w:type="dxa"/>
            <w:tcBorders>
              <w:top w:val="nil"/>
              <w:left w:val="nil"/>
              <w:bottom w:val="single" w:sz="4" w:space="0" w:color="auto"/>
              <w:right w:val="single" w:sz="4" w:space="0" w:color="auto"/>
            </w:tcBorders>
            <w:shd w:val="clear" w:color="auto" w:fill="auto"/>
            <w:vAlign w:val="center"/>
            <w:hideMark/>
          </w:tcPr>
          <w:p w14:paraId="39D009EE" w14:textId="77777777" w:rsidR="001D17C3" w:rsidRPr="001D17C3" w:rsidRDefault="001D17C3" w:rsidP="001D17C3">
            <w:pPr>
              <w:jc w:val="center"/>
              <w:rPr>
                <w:rFonts w:eastAsia="Times New Roman"/>
                <w:sz w:val="24"/>
                <w:szCs w:val="24"/>
              </w:rPr>
            </w:pPr>
            <w:r w:rsidRPr="001D17C3">
              <w:rPr>
                <w:rFonts w:eastAsia="Times New Roman"/>
                <w:sz w:val="24"/>
                <w:szCs w:val="24"/>
              </w:rPr>
              <w:t>130</w:t>
            </w:r>
          </w:p>
        </w:tc>
        <w:tc>
          <w:tcPr>
            <w:tcW w:w="4630" w:type="dxa"/>
            <w:tcBorders>
              <w:top w:val="nil"/>
              <w:left w:val="nil"/>
              <w:bottom w:val="single" w:sz="4" w:space="0" w:color="auto"/>
              <w:right w:val="single" w:sz="4" w:space="0" w:color="auto"/>
            </w:tcBorders>
            <w:shd w:val="clear" w:color="auto" w:fill="auto"/>
            <w:vAlign w:val="center"/>
            <w:hideMark/>
          </w:tcPr>
          <w:p w14:paraId="7D19AF72" w14:textId="77777777" w:rsidR="001D17C3" w:rsidRPr="001D17C3" w:rsidRDefault="001D17C3" w:rsidP="001D17C3">
            <w:pPr>
              <w:rPr>
                <w:rFonts w:eastAsia="Times New Roman"/>
                <w:sz w:val="24"/>
                <w:szCs w:val="24"/>
              </w:rPr>
            </w:pPr>
            <w:r w:rsidRPr="001D17C3">
              <w:rPr>
                <w:rFonts w:eastAsia="Times New Roman"/>
                <w:sz w:val="24"/>
                <w:szCs w:val="24"/>
              </w:rPr>
              <w:t>Доходы, поступающие в порядке возмещения расходов, понесенных в связи с эксплуатацией имущества</w:t>
            </w:r>
          </w:p>
        </w:tc>
        <w:tc>
          <w:tcPr>
            <w:tcW w:w="1417" w:type="dxa"/>
            <w:tcBorders>
              <w:top w:val="nil"/>
              <w:left w:val="nil"/>
              <w:bottom w:val="single" w:sz="4" w:space="0" w:color="auto"/>
              <w:right w:val="single" w:sz="4" w:space="0" w:color="auto"/>
            </w:tcBorders>
            <w:shd w:val="clear" w:color="auto" w:fill="auto"/>
            <w:vAlign w:val="center"/>
            <w:hideMark/>
          </w:tcPr>
          <w:p w14:paraId="5D6CAD43" w14:textId="77777777" w:rsidR="001D17C3" w:rsidRPr="001D17C3" w:rsidRDefault="001D17C3" w:rsidP="001D17C3">
            <w:pPr>
              <w:jc w:val="right"/>
              <w:rPr>
                <w:rFonts w:eastAsia="Times New Roman"/>
                <w:sz w:val="24"/>
                <w:szCs w:val="24"/>
              </w:rPr>
            </w:pPr>
            <w:r w:rsidRPr="001D17C3">
              <w:rPr>
                <w:rFonts w:eastAsia="Times New Roman"/>
                <w:sz w:val="24"/>
                <w:szCs w:val="24"/>
              </w:rPr>
              <w:t>246 000,00</w:t>
            </w:r>
          </w:p>
        </w:tc>
        <w:tc>
          <w:tcPr>
            <w:tcW w:w="1287" w:type="dxa"/>
            <w:tcBorders>
              <w:top w:val="nil"/>
              <w:left w:val="nil"/>
              <w:bottom w:val="single" w:sz="4" w:space="0" w:color="auto"/>
              <w:right w:val="single" w:sz="4" w:space="0" w:color="auto"/>
            </w:tcBorders>
            <w:shd w:val="clear" w:color="auto" w:fill="auto"/>
            <w:vAlign w:val="center"/>
            <w:hideMark/>
          </w:tcPr>
          <w:p w14:paraId="2D3FBF21" w14:textId="77777777" w:rsidR="001D17C3" w:rsidRPr="001D17C3" w:rsidRDefault="001D17C3" w:rsidP="001D17C3">
            <w:pPr>
              <w:jc w:val="right"/>
              <w:rPr>
                <w:rFonts w:eastAsia="Times New Roman"/>
                <w:sz w:val="24"/>
                <w:szCs w:val="24"/>
              </w:rPr>
            </w:pPr>
            <w:r w:rsidRPr="001D17C3">
              <w:rPr>
                <w:rFonts w:eastAsia="Times New Roman"/>
                <w:sz w:val="24"/>
                <w:szCs w:val="24"/>
              </w:rPr>
              <w:t>258 300,00</w:t>
            </w:r>
          </w:p>
        </w:tc>
        <w:tc>
          <w:tcPr>
            <w:tcW w:w="1287" w:type="dxa"/>
            <w:tcBorders>
              <w:top w:val="nil"/>
              <w:left w:val="nil"/>
              <w:bottom w:val="single" w:sz="4" w:space="0" w:color="auto"/>
              <w:right w:val="single" w:sz="4" w:space="0" w:color="auto"/>
            </w:tcBorders>
            <w:shd w:val="clear" w:color="auto" w:fill="auto"/>
            <w:vAlign w:val="center"/>
            <w:hideMark/>
          </w:tcPr>
          <w:p w14:paraId="01941C06" w14:textId="77777777" w:rsidR="001D17C3" w:rsidRPr="001D17C3" w:rsidRDefault="001D17C3" w:rsidP="001D17C3">
            <w:pPr>
              <w:jc w:val="right"/>
              <w:rPr>
                <w:rFonts w:eastAsia="Times New Roman"/>
                <w:sz w:val="24"/>
                <w:szCs w:val="24"/>
              </w:rPr>
            </w:pPr>
            <w:r w:rsidRPr="001D17C3">
              <w:rPr>
                <w:rFonts w:eastAsia="Times New Roman"/>
                <w:sz w:val="24"/>
                <w:szCs w:val="24"/>
              </w:rPr>
              <w:t>271 200,00</w:t>
            </w:r>
          </w:p>
        </w:tc>
      </w:tr>
      <w:tr w:rsidR="001D17C3" w:rsidRPr="001D17C3" w14:paraId="7AEC79E4" w14:textId="77777777" w:rsidTr="001D17C3">
        <w:trPr>
          <w:trHeight w:val="624"/>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EE202C5" w14:textId="77777777" w:rsidR="001D17C3" w:rsidRPr="001D17C3" w:rsidRDefault="001D17C3" w:rsidP="001D17C3">
            <w:pPr>
              <w:jc w:val="right"/>
              <w:rPr>
                <w:rFonts w:eastAsia="Times New Roman"/>
                <w:sz w:val="24"/>
                <w:szCs w:val="24"/>
              </w:rPr>
            </w:pPr>
            <w:r w:rsidRPr="001D17C3">
              <w:rPr>
                <w:rFonts w:eastAsia="Times New Roman"/>
                <w:sz w:val="24"/>
                <w:szCs w:val="24"/>
              </w:rPr>
              <w:t>48</w:t>
            </w:r>
          </w:p>
        </w:tc>
        <w:tc>
          <w:tcPr>
            <w:tcW w:w="576" w:type="dxa"/>
            <w:tcBorders>
              <w:top w:val="nil"/>
              <w:left w:val="nil"/>
              <w:bottom w:val="single" w:sz="4" w:space="0" w:color="auto"/>
              <w:right w:val="single" w:sz="4" w:space="0" w:color="auto"/>
            </w:tcBorders>
            <w:shd w:val="clear" w:color="auto" w:fill="auto"/>
            <w:vAlign w:val="center"/>
            <w:hideMark/>
          </w:tcPr>
          <w:p w14:paraId="6F912E58" w14:textId="77777777" w:rsidR="001D17C3" w:rsidRPr="001D17C3" w:rsidRDefault="001D17C3" w:rsidP="001D17C3">
            <w:pPr>
              <w:jc w:val="center"/>
              <w:rPr>
                <w:rFonts w:eastAsia="Times New Roman"/>
                <w:sz w:val="24"/>
                <w:szCs w:val="24"/>
              </w:rPr>
            </w:pPr>
            <w:r w:rsidRPr="001D17C3">
              <w:rPr>
                <w:rFonts w:eastAsia="Times New Roman"/>
                <w:sz w:val="24"/>
                <w:szCs w:val="24"/>
              </w:rPr>
              <w:t>130</w:t>
            </w:r>
          </w:p>
        </w:tc>
        <w:tc>
          <w:tcPr>
            <w:tcW w:w="4630" w:type="dxa"/>
            <w:tcBorders>
              <w:top w:val="nil"/>
              <w:left w:val="nil"/>
              <w:bottom w:val="single" w:sz="4" w:space="0" w:color="auto"/>
              <w:right w:val="single" w:sz="4" w:space="0" w:color="auto"/>
            </w:tcBorders>
            <w:shd w:val="clear" w:color="auto" w:fill="auto"/>
            <w:vAlign w:val="center"/>
            <w:hideMark/>
          </w:tcPr>
          <w:p w14:paraId="2FABE86C" w14:textId="77777777" w:rsidR="001D17C3" w:rsidRPr="001D17C3" w:rsidRDefault="001D17C3" w:rsidP="001D17C3">
            <w:pPr>
              <w:rPr>
                <w:rFonts w:eastAsia="Times New Roman"/>
                <w:sz w:val="24"/>
                <w:szCs w:val="24"/>
              </w:rPr>
            </w:pPr>
            <w:r w:rsidRPr="001D17C3">
              <w:rPr>
                <w:rFonts w:eastAsia="Times New Roman"/>
                <w:sz w:val="24"/>
                <w:szCs w:val="24"/>
              </w:rPr>
              <w:t>Доходы, поступающие в порядке возмещения расходов, понесенных в связи с эксплуатацией имущества муниципальных районов</w:t>
            </w:r>
          </w:p>
        </w:tc>
        <w:tc>
          <w:tcPr>
            <w:tcW w:w="1417" w:type="dxa"/>
            <w:tcBorders>
              <w:top w:val="nil"/>
              <w:left w:val="nil"/>
              <w:bottom w:val="single" w:sz="4" w:space="0" w:color="auto"/>
              <w:right w:val="single" w:sz="4" w:space="0" w:color="auto"/>
            </w:tcBorders>
            <w:shd w:val="clear" w:color="auto" w:fill="auto"/>
            <w:vAlign w:val="center"/>
            <w:hideMark/>
          </w:tcPr>
          <w:p w14:paraId="710033D9" w14:textId="77777777" w:rsidR="001D17C3" w:rsidRPr="001D17C3" w:rsidRDefault="001D17C3" w:rsidP="001D17C3">
            <w:pPr>
              <w:jc w:val="right"/>
              <w:rPr>
                <w:rFonts w:eastAsia="Times New Roman"/>
                <w:sz w:val="24"/>
                <w:szCs w:val="24"/>
              </w:rPr>
            </w:pPr>
            <w:r w:rsidRPr="001D17C3">
              <w:rPr>
                <w:rFonts w:eastAsia="Times New Roman"/>
                <w:sz w:val="24"/>
                <w:szCs w:val="24"/>
              </w:rPr>
              <w:t>246 000,00</w:t>
            </w:r>
          </w:p>
        </w:tc>
        <w:tc>
          <w:tcPr>
            <w:tcW w:w="1287" w:type="dxa"/>
            <w:tcBorders>
              <w:top w:val="nil"/>
              <w:left w:val="nil"/>
              <w:bottom w:val="single" w:sz="4" w:space="0" w:color="auto"/>
              <w:right w:val="single" w:sz="4" w:space="0" w:color="auto"/>
            </w:tcBorders>
            <w:shd w:val="clear" w:color="auto" w:fill="auto"/>
            <w:vAlign w:val="center"/>
            <w:hideMark/>
          </w:tcPr>
          <w:p w14:paraId="2FD20A03" w14:textId="77777777" w:rsidR="001D17C3" w:rsidRPr="001D17C3" w:rsidRDefault="001D17C3" w:rsidP="001D17C3">
            <w:pPr>
              <w:jc w:val="right"/>
              <w:rPr>
                <w:rFonts w:eastAsia="Times New Roman"/>
                <w:sz w:val="24"/>
                <w:szCs w:val="24"/>
              </w:rPr>
            </w:pPr>
            <w:r w:rsidRPr="001D17C3">
              <w:rPr>
                <w:rFonts w:eastAsia="Times New Roman"/>
                <w:sz w:val="24"/>
                <w:szCs w:val="24"/>
              </w:rPr>
              <w:t>258 300,00</w:t>
            </w:r>
          </w:p>
        </w:tc>
        <w:tc>
          <w:tcPr>
            <w:tcW w:w="1287" w:type="dxa"/>
            <w:tcBorders>
              <w:top w:val="nil"/>
              <w:left w:val="nil"/>
              <w:bottom w:val="single" w:sz="4" w:space="0" w:color="auto"/>
              <w:right w:val="single" w:sz="4" w:space="0" w:color="auto"/>
            </w:tcBorders>
            <w:shd w:val="clear" w:color="auto" w:fill="auto"/>
            <w:vAlign w:val="center"/>
            <w:hideMark/>
          </w:tcPr>
          <w:p w14:paraId="27D6EA6F" w14:textId="77777777" w:rsidR="001D17C3" w:rsidRPr="001D17C3" w:rsidRDefault="001D17C3" w:rsidP="001D17C3">
            <w:pPr>
              <w:jc w:val="right"/>
              <w:rPr>
                <w:rFonts w:eastAsia="Times New Roman"/>
                <w:sz w:val="24"/>
                <w:szCs w:val="24"/>
              </w:rPr>
            </w:pPr>
            <w:r w:rsidRPr="001D17C3">
              <w:rPr>
                <w:rFonts w:eastAsia="Times New Roman"/>
                <w:sz w:val="24"/>
                <w:szCs w:val="24"/>
              </w:rPr>
              <w:t>271 200,00</w:t>
            </w:r>
          </w:p>
        </w:tc>
      </w:tr>
      <w:tr w:rsidR="001D17C3" w:rsidRPr="001D17C3" w14:paraId="4B2E3F24" w14:textId="77777777" w:rsidTr="001D17C3">
        <w:trPr>
          <w:trHeight w:val="312"/>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D0D0A4D" w14:textId="77777777" w:rsidR="001D17C3" w:rsidRPr="001D17C3" w:rsidRDefault="001D17C3" w:rsidP="001D17C3">
            <w:pPr>
              <w:jc w:val="right"/>
              <w:rPr>
                <w:rFonts w:eastAsia="Times New Roman"/>
                <w:sz w:val="24"/>
                <w:szCs w:val="24"/>
              </w:rPr>
            </w:pPr>
            <w:r w:rsidRPr="001D17C3">
              <w:rPr>
                <w:rFonts w:eastAsia="Times New Roman"/>
                <w:sz w:val="24"/>
                <w:szCs w:val="24"/>
              </w:rPr>
              <w:t>49</w:t>
            </w:r>
          </w:p>
        </w:tc>
        <w:tc>
          <w:tcPr>
            <w:tcW w:w="576" w:type="dxa"/>
            <w:tcBorders>
              <w:top w:val="nil"/>
              <w:left w:val="nil"/>
              <w:bottom w:val="single" w:sz="4" w:space="0" w:color="auto"/>
              <w:right w:val="single" w:sz="4" w:space="0" w:color="auto"/>
            </w:tcBorders>
            <w:shd w:val="clear" w:color="auto" w:fill="auto"/>
            <w:vAlign w:val="center"/>
            <w:hideMark/>
          </w:tcPr>
          <w:p w14:paraId="58510A28" w14:textId="77777777" w:rsidR="001D17C3" w:rsidRPr="001D17C3" w:rsidRDefault="001D17C3" w:rsidP="001D17C3">
            <w:pPr>
              <w:jc w:val="center"/>
              <w:rPr>
                <w:rFonts w:eastAsia="Times New Roman"/>
                <w:sz w:val="24"/>
                <w:szCs w:val="24"/>
              </w:rPr>
            </w:pPr>
            <w:r w:rsidRPr="001D17C3">
              <w:rPr>
                <w:rFonts w:eastAsia="Times New Roman"/>
                <w:sz w:val="24"/>
                <w:szCs w:val="24"/>
              </w:rPr>
              <w:t>000</w:t>
            </w:r>
          </w:p>
        </w:tc>
        <w:tc>
          <w:tcPr>
            <w:tcW w:w="4630" w:type="dxa"/>
            <w:tcBorders>
              <w:top w:val="nil"/>
              <w:left w:val="nil"/>
              <w:bottom w:val="single" w:sz="4" w:space="0" w:color="auto"/>
              <w:right w:val="single" w:sz="4" w:space="0" w:color="auto"/>
            </w:tcBorders>
            <w:shd w:val="clear" w:color="auto" w:fill="auto"/>
            <w:vAlign w:val="center"/>
            <w:hideMark/>
          </w:tcPr>
          <w:p w14:paraId="37FF86BC" w14:textId="77777777" w:rsidR="001D17C3" w:rsidRPr="001D17C3" w:rsidRDefault="001D17C3" w:rsidP="001D17C3">
            <w:pPr>
              <w:rPr>
                <w:rFonts w:eastAsia="Times New Roman"/>
                <w:sz w:val="24"/>
                <w:szCs w:val="24"/>
              </w:rPr>
            </w:pPr>
            <w:r w:rsidRPr="001D17C3">
              <w:rPr>
                <w:rFonts w:eastAsia="Times New Roman"/>
                <w:sz w:val="24"/>
                <w:szCs w:val="24"/>
              </w:rPr>
              <w:t>ДОХОДЫ ОТ ПРОДАЖИ МАТЕРИАЛЬНЫХ И НЕМАТЕРИАЛЬНЫХ АКТИВОВ</w:t>
            </w:r>
          </w:p>
        </w:tc>
        <w:tc>
          <w:tcPr>
            <w:tcW w:w="1417" w:type="dxa"/>
            <w:tcBorders>
              <w:top w:val="nil"/>
              <w:left w:val="nil"/>
              <w:bottom w:val="single" w:sz="4" w:space="0" w:color="auto"/>
              <w:right w:val="single" w:sz="4" w:space="0" w:color="auto"/>
            </w:tcBorders>
            <w:shd w:val="clear" w:color="auto" w:fill="auto"/>
            <w:vAlign w:val="center"/>
            <w:hideMark/>
          </w:tcPr>
          <w:p w14:paraId="60E0AAD8" w14:textId="77777777" w:rsidR="001D17C3" w:rsidRPr="001D17C3" w:rsidRDefault="001D17C3" w:rsidP="001D17C3">
            <w:pPr>
              <w:jc w:val="right"/>
              <w:rPr>
                <w:rFonts w:eastAsia="Times New Roman"/>
                <w:sz w:val="24"/>
                <w:szCs w:val="24"/>
              </w:rPr>
            </w:pPr>
            <w:r w:rsidRPr="001D17C3">
              <w:rPr>
                <w:rFonts w:eastAsia="Times New Roman"/>
                <w:sz w:val="24"/>
                <w:szCs w:val="24"/>
              </w:rPr>
              <w:t>5 780 900,00</w:t>
            </w:r>
          </w:p>
        </w:tc>
        <w:tc>
          <w:tcPr>
            <w:tcW w:w="1287" w:type="dxa"/>
            <w:tcBorders>
              <w:top w:val="nil"/>
              <w:left w:val="nil"/>
              <w:bottom w:val="single" w:sz="4" w:space="0" w:color="auto"/>
              <w:right w:val="single" w:sz="4" w:space="0" w:color="auto"/>
            </w:tcBorders>
            <w:shd w:val="clear" w:color="auto" w:fill="auto"/>
            <w:vAlign w:val="center"/>
            <w:hideMark/>
          </w:tcPr>
          <w:p w14:paraId="2607046D" w14:textId="77777777" w:rsidR="001D17C3" w:rsidRPr="001D17C3" w:rsidRDefault="001D17C3" w:rsidP="001D17C3">
            <w:pPr>
              <w:jc w:val="right"/>
              <w:rPr>
                <w:rFonts w:eastAsia="Times New Roman"/>
                <w:sz w:val="24"/>
                <w:szCs w:val="24"/>
              </w:rPr>
            </w:pPr>
            <w:r w:rsidRPr="001D17C3">
              <w:rPr>
                <w:rFonts w:eastAsia="Times New Roman"/>
                <w:sz w:val="24"/>
                <w:szCs w:val="24"/>
              </w:rPr>
              <w:t>6 262 900,00</w:t>
            </w:r>
          </w:p>
        </w:tc>
        <w:tc>
          <w:tcPr>
            <w:tcW w:w="1287" w:type="dxa"/>
            <w:tcBorders>
              <w:top w:val="nil"/>
              <w:left w:val="nil"/>
              <w:bottom w:val="single" w:sz="4" w:space="0" w:color="auto"/>
              <w:right w:val="single" w:sz="4" w:space="0" w:color="auto"/>
            </w:tcBorders>
            <w:shd w:val="clear" w:color="auto" w:fill="auto"/>
            <w:vAlign w:val="center"/>
            <w:hideMark/>
          </w:tcPr>
          <w:p w14:paraId="764188E9" w14:textId="77777777" w:rsidR="001D17C3" w:rsidRPr="001D17C3" w:rsidRDefault="001D17C3" w:rsidP="001D17C3">
            <w:pPr>
              <w:jc w:val="right"/>
              <w:rPr>
                <w:rFonts w:eastAsia="Times New Roman"/>
                <w:sz w:val="24"/>
                <w:szCs w:val="24"/>
              </w:rPr>
            </w:pPr>
            <w:r w:rsidRPr="001D17C3">
              <w:rPr>
                <w:rFonts w:eastAsia="Times New Roman"/>
                <w:sz w:val="24"/>
                <w:szCs w:val="24"/>
              </w:rPr>
              <w:t>6 242 900,00</w:t>
            </w:r>
          </w:p>
        </w:tc>
      </w:tr>
      <w:tr w:rsidR="001D17C3" w:rsidRPr="001D17C3" w14:paraId="60B6294D" w14:textId="77777777" w:rsidTr="001D17C3">
        <w:trPr>
          <w:trHeight w:val="1248"/>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8392284" w14:textId="77777777" w:rsidR="001D17C3" w:rsidRPr="001D17C3" w:rsidRDefault="001D17C3" w:rsidP="001D17C3">
            <w:pPr>
              <w:jc w:val="right"/>
              <w:rPr>
                <w:rFonts w:eastAsia="Times New Roman"/>
                <w:sz w:val="24"/>
                <w:szCs w:val="24"/>
              </w:rPr>
            </w:pPr>
            <w:r w:rsidRPr="001D17C3">
              <w:rPr>
                <w:rFonts w:eastAsia="Times New Roman"/>
                <w:sz w:val="24"/>
                <w:szCs w:val="24"/>
              </w:rPr>
              <w:t>50</w:t>
            </w:r>
          </w:p>
        </w:tc>
        <w:tc>
          <w:tcPr>
            <w:tcW w:w="576" w:type="dxa"/>
            <w:tcBorders>
              <w:top w:val="nil"/>
              <w:left w:val="nil"/>
              <w:bottom w:val="single" w:sz="4" w:space="0" w:color="auto"/>
              <w:right w:val="single" w:sz="4" w:space="0" w:color="auto"/>
            </w:tcBorders>
            <w:shd w:val="clear" w:color="auto" w:fill="auto"/>
            <w:vAlign w:val="center"/>
            <w:hideMark/>
          </w:tcPr>
          <w:p w14:paraId="52EE0502" w14:textId="77777777" w:rsidR="001D17C3" w:rsidRPr="001D17C3" w:rsidRDefault="001D17C3" w:rsidP="001D17C3">
            <w:pPr>
              <w:jc w:val="center"/>
              <w:rPr>
                <w:rFonts w:eastAsia="Times New Roman"/>
                <w:sz w:val="24"/>
                <w:szCs w:val="24"/>
              </w:rPr>
            </w:pPr>
            <w:r w:rsidRPr="001D17C3">
              <w:rPr>
                <w:rFonts w:eastAsia="Times New Roman"/>
                <w:sz w:val="24"/>
                <w:szCs w:val="24"/>
              </w:rPr>
              <w:t>000</w:t>
            </w:r>
          </w:p>
        </w:tc>
        <w:tc>
          <w:tcPr>
            <w:tcW w:w="4630" w:type="dxa"/>
            <w:tcBorders>
              <w:top w:val="nil"/>
              <w:left w:val="nil"/>
              <w:bottom w:val="single" w:sz="4" w:space="0" w:color="auto"/>
              <w:right w:val="single" w:sz="4" w:space="0" w:color="auto"/>
            </w:tcBorders>
            <w:shd w:val="clear" w:color="auto" w:fill="auto"/>
            <w:vAlign w:val="center"/>
            <w:hideMark/>
          </w:tcPr>
          <w:p w14:paraId="1042FC84" w14:textId="77777777" w:rsidR="001D17C3" w:rsidRPr="001D17C3" w:rsidRDefault="001D17C3" w:rsidP="001D17C3">
            <w:pPr>
              <w:rPr>
                <w:rFonts w:eastAsia="Times New Roman"/>
                <w:sz w:val="24"/>
                <w:szCs w:val="24"/>
              </w:rPr>
            </w:pPr>
            <w:r w:rsidRPr="001D17C3">
              <w:rPr>
                <w:rFonts w:eastAsia="Times New Roman"/>
                <w:sz w:val="24"/>
                <w:szCs w:val="24"/>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w:t>
            </w:r>
            <w:r w:rsidRPr="001D17C3">
              <w:rPr>
                <w:rFonts w:eastAsia="Times New Roman"/>
                <w:sz w:val="24"/>
                <w:szCs w:val="24"/>
              </w:rPr>
              <w:lastRenderedPageBreak/>
              <w:t>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auto" w:fill="auto"/>
            <w:vAlign w:val="center"/>
            <w:hideMark/>
          </w:tcPr>
          <w:p w14:paraId="74DDFECF" w14:textId="77777777" w:rsidR="001D17C3" w:rsidRPr="001D17C3" w:rsidRDefault="001D17C3" w:rsidP="001D17C3">
            <w:pPr>
              <w:jc w:val="right"/>
              <w:rPr>
                <w:rFonts w:eastAsia="Times New Roman"/>
                <w:sz w:val="24"/>
                <w:szCs w:val="24"/>
              </w:rPr>
            </w:pPr>
            <w:r w:rsidRPr="001D17C3">
              <w:rPr>
                <w:rFonts w:eastAsia="Times New Roman"/>
                <w:sz w:val="24"/>
                <w:szCs w:val="24"/>
              </w:rPr>
              <w:lastRenderedPageBreak/>
              <w:t>5 480 900,00</w:t>
            </w:r>
          </w:p>
        </w:tc>
        <w:tc>
          <w:tcPr>
            <w:tcW w:w="1287" w:type="dxa"/>
            <w:tcBorders>
              <w:top w:val="nil"/>
              <w:left w:val="nil"/>
              <w:bottom w:val="single" w:sz="4" w:space="0" w:color="auto"/>
              <w:right w:val="single" w:sz="4" w:space="0" w:color="auto"/>
            </w:tcBorders>
            <w:shd w:val="clear" w:color="auto" w:fill="auto"/>
            <w:vAlign w:val="center"/>
            <w:hideMark/>
          </w:tcPr>
          <w:p w14:paraId="03854782" w14:textId="77777777" w:rsidR="001D17C3" w:rsidRPr="001D17C3" w:rsidRDefault="001D17C3" w:rsidP="001D17C3">
            <w:pPr>
              <w:jc w:val="right"/>
              <w:rPr>
                <w:rFonts w:eastAsia="Times New Roman"/>
                <w:sz w:val="24"/>
                <w:szCs w:val="24"/>
              </w:rPr>
            </w:pPr>
            <w:r w:rsidRPr="001D17C3">
              <w:rPr>
                <w:rFonts w:eastAsia="Times New Roman"/>
                <w:sz w:val="24"/>
                <w:szCs w:val="24"/>
              </w:rPr>
              <w:t>5 962 900,00</w:t>
            </w:r>
          </w:p>
        </w:tc>
        <w:tc>
          <w:tcPr>
            <w:tcW w:w="1287" w:type="dxa"/>
            <w:tcBorders>
              <w:top w:val="nil"/>
              <w:left w:val="nil"/>
              <w:bottom w:val="single" w:sz="4" w:space="0" w:color="auto"/>
              <w:right w:val="single" w:sz="4" w:space="0" w:color="auto"/>
            </w:tcBorders>
            <w:shd w:val="clear" w:color="auto" w:fill="auto"/>
            <w:vAlign w:val="center"/>
            <w:hideMark/>
          </w:tcPr>
          <w:p w14:paraId="2B1506E4" w14:textId="77777777" w:rsidR="001D17C3" w:rsidRPr="001D17C3" w:rsidRDefault="001D17C3" w:rsidP="001D17C3">
            <w:pPr>
              <w:jc w:val="right"/>
              <w:rPr>
                <w:rFonts w:eastAsia="Times New Roman"/>
                <w:sz w:val="24"/>
                <w:szCs w:val="24"/>
              </w:rPr>
            </w:pPr>
            <w:r w:rsidRPr="001D17C3">
              <w:rPr>
                <w:rFonts w:eastAsia="Times New Roman"/>
                <w:sz w:val="24"/>
                <w:szCs w:val="24"/>
              </w:rPr>
              <w:t>5 942 900,00</w:t>
            </w:r>
          </w:p>
        </w:tc>
      </w:tr>
      <w:tr w:rsidR="001D17C3" w:rsidRPr="001D17C3" w14:paraId="145DAB0C" w14:textId="77777777" w:rsidTr="001D17C3">
        <w:trPr>
          <w:trHeight w:val="156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75B4BF5" w14:textId="77777777" w:rsidR="001D17C3" w:rsidRPr="001D17C3" w:rsidRDefault="001D17C3" w:rsidP="001D17C3">
            <w:pPr>
              <w:jc w:val="right"/>
              <w:rPr>
                <w:rFonts w:eastAsia="Times New Roman"/>
                <w:sz w:val="24"/>
                <w:szCs w:val="24"/>
              </w:rPr>
            </w:pPr>
            <w:r w:rsidRPr="001D17C3">
              <w:rPr>
                <w:rFonts w:eastAsia="Times New Roman"/>
                <w:sz w:val="24"/>
                <w:szCs w:val="24"/>
              </w:rPr>
              <w:t>51</w:t>
            </w:r>
          </w:p>
        </w:tc>
        <w:tc>
          <w:tcPr>
            <w:tcW w:w="576" w:type="dxa"/>
            <w:tcBorders>
              <w:top w:val="nil"/>
              <w:left w:val="nil"/>
              <w:bottom w:val="single" w:sz="4" w:space="0" w:color="auto"/>
              <w:right w:val="single" w:sz="4" w:space="0" w:color="auto"/>
            </w:tcBorders>
            <w:shd w:val="clear" w:color="auto" w:fill="auto"/>
            <w:vAlign w:val="center"/>
            <w:hideMark/>
          </w:tcPr>
          <w:p w14:paraId="147DDFCE" w14:textId="77777777" w:rsidR="001D17C3" w:rsidRPr="001D17C3" w:rsidRDefault="001D17C3" w:rsidP="001D17C3">
            <w:pPr>
              <w:jc w:val="center"/>
              <w:rPr>
                <w:rFonts w:eastAsia="Times New Roman"/>
                <w:sz w:val="24"/>
                <w:szCs w:val="24"/>
              </w:rPr>
            </w:pPr>
            <w:r w:rsidRPr="001D17C3">
              <w:rPr>
                <w:rFonts w:eastAsia="Times New Roman"/>
                <w:sz w:val="24"/>
                <w:szCs w:val="24"/>
              </w:rPr>
              <w:t>410</w:t>
            </w:r>
          </w:p>
        </w:tc>
        <w:tc>
          <w:tcPr>
            <w:tcW w:w="4630" w:type="dxa"/>
            <w:tcBorders>
              <w:top w:val="nil"/>
              <w:left w:val="nil"/>
              <w:bottom w:val="single" w:sz="4" w:space="0" w:color="auto"/>
              <w:right w:val="single" w:sz="4" w:space="0" w:color="auto"/>
            </w:tcBorders>
            <w:shd w:val="clear" w:color="auto" w:fill="auto"/>
            <w:vAlign w:val="center"/>
            <w:hideMark/>
          </w:tcPr>
          <w:p w14:paraId="3BFFA798" w14:textId="77777777" w:rsidR="001D17C3" w:rsidRPr="001D17C3" w:rsidRDefault="001D17C3" w:rsidP="001D17C3">
            <w:pPr>
              <w:rPr>
                <w:rFonts w:eastAsia="Times New Roman"/>
                <w:sz w:val="24"/>
                <w:szCs w:val="24"/>
              </w:rPr>
            </w:pPr>
            <w:r w:rsidRPr="001D17C3">
              <w:rPr>
                <w:rFonts w:eastAsia="Times New Roman"/>
                <w:sz w:val="24"/>
                <w:szCs w:val="24"/>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nil"/>
              <w:left w:val="nil"/>
              <w:bottom w:val="single" w:sz="4" w:space="0" w:color="auto"/>
              <w:right w:val="single" w:sz="4" w:space="0" w:color="auto"/>
            </w:tcBorders>
            <w:shd w:val="clear" w:color="auto" w:fill="auto"/>
            <w:vAlign w:val="center"/>
            <w:hideMark/>
          </w:tcPr>
          <w:p w14:paraId="59CD502D" w14:textId="77777777" w:rsidR="001D17C3" w:rsidRPr="001D17C3" w:rsidRDefault="001D17C3" w:rsidP="001D17C3">
            <w:pPr>
              <w:jc w:val="right"/>
              <w:rPr>
                <w:rFonts w:eastAsia="Times New Roman"/>
                <w:sz w:val="24"/>
                <w:szCs w:val="24"/>
              </w:rPr>
            </w:pPr>
            <w:r w:rsidRPr="001D17C3">
              <w:rPr>
                <w:rFonts w:eastAsia="Times New Roman"/>
                <w:sz w:val="24"/>
                <w:szCs w:val="24"/>
              </w:rPr>
              <w:t>5 480 900,00</w:t>
            </w:r>
          </w:p>
        </w:tc>
        <w:tc>
          <w:tcPr>
            <w:tcW w:w="1287" w:type="dxa"/>
            <w:tcBorders>
              <w:top w:val="nil"/>
              <w:left w:val="nil"/>
              <w:bottom w:val="single" w:sz="4" w:space="0" w:color="auto"/>
              <w:right w:val="single" w:sz="4" w:space="0" w:color="auto"/>
            </w:tcBorders>
            <w:shd w:val="clear" w:color="auto" w:fill="auto"/>
            <w:vAlign w:val="center"/>
            <w:hideMark/>
          </w:tcPr>
          <w:p w14:paraId="3489C602" w14:textId="77777777" w:rsidR="001D17C3" w:rsidRPr="001D17C3" w:rsidRDefault="001D17C3" w:rsidP="001D17C3">
            <w:pPr>
              <w:jc w:val="right"/>
              <w:rPr>
                <w:rFonts w:eastAsia="Times New Roman"/>
                <w:sz w:val="24"/>
                <w:szCs w:val="24"/>
              </w:rPr>
            </w:pPr>
            <w:r w:rsidRPr="001D17C3">
              <w:rPr>
                <w:rFonts w:eastAsia="Times New Roman"/>
                <w:sz w:val="24"/>
                <w:szCs w:val="24"/>
              </w:rPr>
              <w:t>5 962 900,00</w:t>
            </w:r>
          </w:p>
        </w:tc>
        <w:tc>
          <w:tcPr>
            <w:tcW w:w="1287" w:type="dxa"/>
            <w:tcBorders>
              <w:top w:val="nil"/>
              <w:left w:val="nil"/>
              <w:bottom w:val="single" w:sz="4" w:space="0" w:color="auto"/>
              <w:right w:val="single" w:sz="4" w:space="0" w:color="auto"/>
            </w:tcBorders>
            <w:shd w:val="clear" w:color="auto" w:fill="auto"/>
            <w:vAlign w:val="center"/>
            <w:hideMark/>
          </w:tcPr>
          <w:p w14:paraId="247E17A4" w14:textId="77777777" w:rsidR="001D17C3" w:rsidRPr="001D17C3" w:rsidRDefault="001D17C3" w:rsidP="001D17C3">
            <w:pPr>
              <w:jc w:val="right"/>
              <w:rPr>
                <w:rFonts w:eastAsia="Times New Roman"/>
                <w:sz w:val="24"/>
                <w:szCs w:val="24"/>
              </w:rPr>
            </w:pPr>
            <w:r w:rsidRPr="001D17C3">
              <w:rPr>
                <w:rFonts w:eastAsia="Times New Roman"/>
                <w:sz w:val="24"/>
                <w:szCs w:val="24"/>
              </w:rPr>
              <w:t>5 942 900,00</w:t>
            </w:r>
          </w:p>
        </w:tc>
      </w:tr>
      <w:tr w:rsidR="001D17C3" w:rsidRPr="001D17C3" w14:paraId="5EF9D953" w14:textId="77777777" w:rsidTr="001D17C3">
        <w:trPr>
          <w:trHeight w:val="156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877B53D" w14:textId="77777777" w:rsidR="001D17C3" w:rsidRPr="001D17C3" w:rsidRDefault="001D17C3" w:rsidP="001D17C3">
            <w:pPr>
              <w:jc w:val="right"/>
              <w:rPr>
                <w:rFonts w:eastAsia="Times New Roman"/>
                <w:sz w:val="24"/>
                <w:szCs w:val="24"/>
              </w:rPr>
            </w:pPr>
            <w:r w:rsidRPr="001D17C3">
              <w:rPr>
                <w:rFonts w:eastAsia="Times New Roman"/>
                <w:sz w:val="24"/>
                <w:szCs w:val="24"/>
              </w:rPr>
              <w:t>52</w:t>
            </w:r>
          </w:p>
        </w:tc>
        <w:tc>
          <w:tcPr>
            <w:tcW w:w="576" w:type="dxa"/>
            <w:tcBorders>
              <w:top w:val="nil"/>
              <w:left w:val="nil"/>
              <w:bottom w:val="single" w:sz="4" w:space="0" w:color="auto"/>
              <w:right w:val="single" w:sz="4" w:space="0" w:color="auto"/>
            </w:tcBorders>
            <w:shd w:val="clear" w:color="auto" w:fill="auto"/>
            <w:vAlign w:val="center"/>
            <w:hideMark/>
          </w:tcPr>
          <w:p w14:paraId="5370C2BF" w14:textId="77777777" w:rsidR="001D17C3" w:rsidRPr="001D17C3" w:rsidRDefault="001D17C3" w:rsidP="001D17C3">
            <w:pPr>
              <w:jc w:val="center"/>
              <w:rPr>
                <w:rFonts w:eastAsia="Times New Roman"/>
                <w:sz w:val="24"/>
                <w:szCs w:val="24"/>
              </w:rPr>
            </w:pPr>
            <w:r w:rsidRPr="001D17C3">
              <w:rPr>
                <w:rFonts w:eastAsia="Times New Roman"/>
                <w:sz w:val="24"/>
                <w:szCs w:val="24"/>
              </w:rPr>
              <w:t>410</w:t>
            </w:r>
          </w:p>
        </w:tc>
        <w:tc>
          <w:tcPr>
            <w:tcW w:w="4630" w:type="dxa"/>
            <w:tcBorders>
              <w:top w:val="nil"/>
              <w:left w:val="nil"/>
              <w:bottom w:val="single" w:sz="4" w:space="0" w:color="auto"/>
              <w:right w:val="single" w:sz="4" w:space="0" w:color="auto"/>
            </w:tcBorders>
            <w:shd w:val="clear" w:color="auto" w:fill="auto"/>
            <w:vAlign w:val="center"/>
            <w:hideMark/>
          </w:tcPr>
          <w:p w14:paraId="27EBEE35" w14:textId="77777777" w:rsidR="001D17C3" w:rsidRPr="001D17C3" w:rsidRDefault="001D17C3" w:rsidP="001D17C3">
            <w:pPr>
              <w:rPr>
                <w:rFonts w:eastAsia="Times New Roman"/>
                <w:sz w:val="24"/>
                <w:szCs w:val="24"/>
              </w:rPr>
            </w:pPr>
            <w:r w:rsidRPr="001D17C3">
              <w:rPr>
                <w:rFonts w:eastAsia="Times New Roman"/>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nil"/>
              <w:left w:val="nil"/>
              <w:bottom w:val="single" w:sz="4" w:space="0" w:color="auto"/>
              <w:right w:val="single" w:sz="4" w:space="0" w:color="auto"/>
            </w:tcBorders>
            <w:shd w:val="clear" w:color="auto" w:fill="auto"/>
            <w:vAlign w:val="center"/>
            <w:hideMark/>
          </w:tcPr>
          <w:p w14:paraId="211E3269" w14:textId="77777777" w:rsidR="001D17C3" w:rsidRPr="001D17C3" w:rsidRDefault="001D17C3" w:rsidP="001D17C3">
            <w:pPr>
              <w:jc w:val="right"/>
              <w:rPr>
                <w:rFonts w:eastAsia="Times New Roman"/>
                <w:sz w:val="24"/>
                <w:szCs w:val="24"/>
              </w:rPr>
            </w:pPr>
            <w:r w:rsidRPr="001D17C3">
              <w:rPr>
                <w:rFonts w:eastAsia="Times New Roman"/>
                <w:sz w:val="24"/>
                <w:szCs w:val="24"/>
              </w:rPr>
              <w:t>5 480 900,00</w:t>
            </w:r>
          </w:p>
        </w:tc>
        <w:tc>
          <w:tcPr>
            <w:tcW w:w="1287" w:type="dxa"/>
            <w:tcBorders>
              <w:top w:val="nil"/>
              <w:left w:val="nil"/>
              <w:bottom w:val="single" w:sz="4" w:space="0" w:color="auto"/>
              <w:right w:val="single" w:sz="4" w:space="0" w:color="auto"/>
            </w:tcBorders>
            <w:shd w:val="clear" w:color="auto" w:fill="auto"/>
            <w:vAlign w:val="center"/>
            <w:hideMark/>
          </w:tcPr>
          <w:p w14:paraId="1E80A0BE" w14:textId="77777777" w:rsidR="001D17C3" w:rsidRPr="001D17C3" w:rsidRDefault="001D17C3" w:rsidP="001D17C3">
            <w:pPr>
              <w:jc w:val="right"/>
              <w:rPr>
                <w:rFonts w:eastAsia="Times New Roman"/>
                <w:sz w:val="24"/>
                <w:szCs w:val="24"/>
              </w:rPr>
            </w:pPr>
            <w:r w:rsidRPr="001D17C3">
              <w:rPr>
                <w:rFonts w:eastAsia="Times New Roman"/>
                <w:sz w:val="24"/>
                <w:szCs w:val="24"/>
              </w:rPr>
              <w:t>5 962 900,00</w:t>
            </w:r>
          </w:p>
        </w:tc>
        <w:tc>
          <w:tcPr>
            <w:tcW w:w="1287" w:type="dxa"/>
            <w:tcBorders>
              <w:top w:val="nil"/>
              <w:left w:val="nil"/>
              <w:bottom w:val="single" w:sz="4" w:space="0" w:color="auto"/>
              <w:right w:val="single" w:sz="4" w:space="0" w:color="auto"/>
            </w:tcBorders>
            <w:shd w:val="clear" w:color="auto" w:fill="auto"/>
            <w:vAlign w:val="center"/>
            <w:hideMark/>
          </w:tcPr>
          <w:p w14:paraId="47A34E26" w14:textId="77777777" w:rsidR="001D17C3" w:rsidRPr="001D17C3" w:rsidRDefault="001D17C3" w:rsidP="001D17C3">
            <w:pPr>
              <w:jc w:val="right"/>
              <w:rPr>
                <w:rFonts w:eastAsia="Times New Roman"/>
                <w:sz w:val="24"/>
                <w:szCs w:val="24"/>
              </w:rPr>
            </w:pPr>
            <w:r w:rsidRPr="001D17C3">
              <w:rPr>
                <w:rFonts w:eastAsia="Times New Roman"/>
                <w:sz w:val="24"/>
                <w:szCs w:val="24"/>
              </w:rPr>
              <w:t>5 942 900,00</w:t>
            </w:r>
          </w:p>
        </w:tc>
      </w:tr>
      <w:tr w:rsidR="001D17C3" w:rsidRPr="001D17C3" w14:paraId="74C5A079" w14:textId="77777777" w:rsidTr="001D17C3">
        <w:trPr>
          <w:trHeight w:val="624"/>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21336F8" w14:textId="77777777" w:rsidR="001D17C3" w:rsidRPr="001D17C3" w:rsidRDefault="001D17C3" w:rsidP="001D17C3">
            <w:pPr>
              <w:jc w:val="right"/>
              <w:rPr>
                <w:rFonts w:eastAsia="Times New Roman"/>
                <w:sz w:val="24"/>
                <w:szCs w:val="24"/>
              </w:rPr>
            </w:pPr>
            <w:r w:rsidRPr="001D17C3">
              <w:rPr>
                <w:rFonts w:eastAsia="Times New Roman"/>
                <w:sz w:val="24"/>
                <w:szCs w:val="24"/>
              </w:rPr>
              <w:t>53</w:t>
            </w:r>
          </w:p>
        </w:tc>
        <w:tc>
          <w:tcPr>
            <w:tcW w:w="576" w:type="dxa"/>
            <w:tcBorders>
              <w:top w:val="nil"/>
              <w:left w:val="nil"/>
              <w:bottom w:val="single" w:sz="4" w:space="0" w:color="auto"/>
              <w:right w:val="single" w:sz="4" w:space="0" w:color="auto"/>
            </w:tcBorders>
            <w:shd w:val="clear" w:color="auto" w:fill="auto"/>
            <w:vAlign w:val="center"/>
            <w:hideMark/>
          </w:tcPr>
          <w:p w14:paraId="26309E90" w14:textId="77777777" w:rsidR="001D17C3" w:rsidRPr="001D17C3" w:rsidRDefault="001D17C3" w:rsidP="001D17C3">
            <w:pPr>
              <w:jc w:val="center"/>
              <w:rPr>
                <w:rFonts w:eastAsia="Times New Roman"/>
                <w:sz w:val="24"/>
                <w:szCs w:val="24"/>
              </w:rPr>
            </w:pPr>
            <w:r w:rsidRPr="001D17C3">
              <w:rPr>
                <w:rFonts w:eastAsia="Times New Roman"/>
                <w:sz w:val="24"/>
                <w:szCs w:val="24"/>
              </w:rPr>
              <w:t>430</w:t>
            </w:r>
          </w:p>
        </w:tc>
        <w:tc>
          <w:tcPr>
            <w:tcW w:w="4630" w:type="dxa"/>
            <w:tcBorders>
              <w:top w:val="nil"/>
              <w:left w:val="nil"/>
              <w:bottom w:val="single" w:sz="4" w:space="0" w:color="auto"/>
              <w:right w:val="single" w:sz="4" w:space="0" w:color="auto"/>
            </w:tcBorders>
            <w:shd w:val="clear" w:color="auto" w:fill="auto"/>
            <w:vAlign w:val="center"/>
            <w:hideMark/>
          </w:tcPr>
          <w:p w14:paraId="323FC551" w14:textId="77777777" w:rsidR="001D17C3" w:rsidRPr="001D17C3" w:rsidRDefault="001D17C3" w:rsidP="001D17C3">
            <w:pPr>
              <w:rPr>
                <w:rFonts w:eastAsia="Times New Roman"/>
                <w:sz w:val="24"/>
                <w:szCs w:val="24"/>
              </w:rPr>
            </w:pPr>
            <w:r w:rsidRPr="001D17C3">
              <w:rPr>
                <w:rFonts w:eastAsia="Times New Roman"/>
                <w:sz w:val="24"/>
                <w:szCs w:val="24"/>
              </w:rPr>
              <w:t>Доходы от продажи земельных участков, находящихся в государственной и муниципальной собственности</w:t>
            </w:r>
          </w:p>
        </w:tc>
        <w:tc>
          <w:tcPr>
            <w:tcW w:w="1417" w:type="dxa"/>
            <w:tcBorders>
              <w:top w:val="nil"/>
              <w:left w:val="nil"/>
              <w:bottom w:val="single" w:sz="4" w:space="0" w:color="auto"/>
              <w:right w:val="single" w:sz="4" w:space="0" w:color="auto"/>
            </w:tcBorders>
            <w:shd w:val="clear" w:color="auto" w:fill="auto"/>
            <w:vAlign w:val="center"/>
            <w:hideMark/>
          </w:tcPr>
          <w:p w14:paraId="53818772" w14:textId="77777777" w:rsidR="001D17C3" w:rsidRPr="001D17C3" w:rsidRDefault="001D17C3" w:rsidP="001D17C3">
            <w:pPr>
              <w:jc w:val="right"/>
              <w:rPr>
                <w:rFonts w:eastAsia="Times New Roman"/>
                <w:sz w:val="24"/>
                <w:szCs w:val="24"/>
              </w:rPr>
            </w:pPr>
            <w:r w:rsidRPr="001D17C3">
              <w:rPr>
                <w:rFonts w:eastAsia="Times New Roman"/>
                <w:sz w:val="24"/>
                <w:szCs w:val="24"/>
              </w:rPr>
              <w:t>300 000,00</w:t>
            </w:r>
          </w:p>
        </w:tc>
        <w:tc>
          <w:tcPr>
            <w:tcW w:w="1287" w:type="dxa"/>
            <w:tcBorders>
              <w:top w:val="nil"/>
              <w:left w:val="nil"/>
              <w:bottom w:val="single" w:sz="4" w:space="0" w:color="auto"/>
              <w:right w:val="single" w:sz="4" w:space="0" w:color="auto"/>
            </w:tcBorders>
            <w:shd w:val="clear" w:color="auto" w:fill="auto"/>
            <w:vAlign w:val="center"/>
            <w:hideMark/>
          </w:tcPr>
          <w:p w14:paraId="2B360425" w14:textId="77777777" w:rsidR="001D17C3" w:rsidRPr="001D17C3" w:rsidRDefault="001D17C3" w:rsidP="001D17C3">
            <w:pPr>
              <w:jc w:val="right"/>
              <w:rPr>
                <w:rFonts w:eastAsia="Times New Roman"/>
                <w:sz w:val="24"/>
                <w:szCs w:val="24"/>
              </w:rPr>
            </w:pPr>
            <w:r w:rsidRPr="001D17C3">
              <w:rPr>
                <w:rFonts w:eastAsia="Times New Roman"/>
                <w:sz w:val="24"/>
                <w:szCs w:val="24"/>
              </w:rPr>
              <w:t>300 000,00</w:t>
            </w:r>
          </w:p>
        </w:tc>
        <w:tc>
          <w:tcPr>
            <w:tcW w:w="1287" w:type="dxa"/>
            <w:tcBorders>
              <w:top w:val="nil"/>
              <w:left w:val="nil"/>
              <w:bottom w:val="single" w:sz="4" w:space="0" w:color="auto"/>
              <w:right w:val="single" w:sz="4" w:space="0" w:color="auto"/>
            </w:tcBorders>
            <w:shd w:val="clear" w:color="auto" w:fill="auto"/>
            <w:vAlign w:val="center"/>
            <w:hideMark/>
          </w:tcPr>
          <w:p w14:paraId="5249D037" w14:textId="77777777" w:rsidR="001D17C3" w:rsidRPr="001D17C3" w:rsidRDefault="001D17C3" w:rsidP="001D17C3">
            <w:pPr>
              <w:jc w:val="right"/>
              <w:rPr>
                <w:rFonts w:eastAsia="Times New Roman"/>
                <w:sz w:val="24"/>
                <w:szCs w:val="24"/>
              </w:rPr>
            </w:pPr>
            <w:r w:rsidRPr="001D17C3">
              <w:rPr>
                <w:rFonts w:eastAsia="Times New Roman"/>
                <w:sz w:val="24"/>
                <w:szCs w:val="24"/>
              </w:rPr>
              <w:t>300 000,00</w:t>
            </w:r>
          </w:p>
        </w:tc>
      </w:tr>
      <w:tr w:rsidR="001D17C3" w:rsidRPr="001D17C3" w14:paraId="2A36F710" w14:textId="77777777" w:rsidTr="001D17C3">
        <w:trPr>
          <w:trHeight w:val="624"/>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CAA41A2" w14:textId="77777777" w:rsidR="001D17C3" w:rsidRPr="001D17C3" w:rsidRDefault="001D17C3" w:rsidP="001D17C3">
            <w:pPr>
              <w:jc w:val="right"/>
              <w:rPr>
                <w:rFonts w:eastAsia="Times New Roman"/>
                <w:sz w:val="24"/>
                <w:szCs w:val="24"/>
              </w:rPr>
            </w:pPr>
            <w:r w:rsidRPr="001D17C3">
              <w:rPr>
                <w:rFonts w:eastAsia="Times New Roman"/>
                <w:sz w:val="24"/>
                <w:szCs w:val="24"/>
              </w:rPr>
              <w:t>54</w:t>
            </w:r>
          </w:p>
        </w:tc>
        <w:tc>
          <w:tcPr>
            <w:tcW w:w="576" w:type="dxa"/>
            <w:tcBorders>
              <w:top w:val="nil"/>
              <w:left w:val="nil"/>
              <w:bottom w:val="single" w:sz="4" w:space="0" w:color="auto"/>
              <w:right w:val="single" w:sz="4" w:space="0" w:color="auto"/>
            </w:tcBorders>
            <w:shd w:val="clear" w:color="auto" w:fill="auto"/>
            <w:vAlign w:val="center"/>
            <w:hideMark/>
          </w:tcPr>
          <w:p w14:paraId="0AA4D17A" w14:textId="77777777" w:rsidR="001D17C3" w:rsidRPr="001D17C3" w:rsidRDefault="001D17C3" w:rsidP="001D17C3">
            <w:pPr>
              <w:jc w:val="center"/>
              <w:rPr>
                <w:rFonts w:eastAsia="Times New Roman"/>
                <w:sz w:val="24"/>
                <w:szCs w:val="24"/>
              </w:rPr>
            </w:pPr>
            <w:r w:rsidRPr="001D17C3">
              <w:rPr>
                <w:rFonts w:eastAsia="Times New Roman"/>
                <w:sz w:val="24"/>
                <w:szCs w:val="24"/>
              </w:rPr>
              <w:t>430</w:t>
            </w:r>
          </w:p>
        </w:tc>
        <w:tc>
          <w:tcPr>
            <w:tcW w:w="4630" w:type="dxa"/>
            <w:tcBorders>
              <w:top w:val="nil"/>
              <w:left w:val="nil"/>
              <w:bottom w:val="single" w:sz="4" w:space="0" w:color="auto"/>
              <w:right w:val="single" w:sz="4" w:space="0" w:color="auto"/>
            </w:tcBorders>
            <w:shd w:val="clear" w:color="auto" w:fill="auto"/>
            <w:vAlign w:val="center"/>
            <w:hideMark/>
          </w:tcPr>
          <w:p w14:paraId="7004DED4" w14:textId="77777777" w:rsidR="001D17C3" w:rsidRPr="001D17C3" w:rsidRDefault="001D17C3" w:rsidP="001D17C3">
            <w:pPr>
              <w:rPr>
                <w:rFonts w:eastAsia="Times New Roman"/>
                <w:sz w:val="24"/>
                <w:szCs w:val="24"/>
              </w:rPr>
            </w:pPr>
            <w:r w:rsidRPr="001D17C3">
              <w:rPr>
                <w:rFonts w:eastAsia="Times New Roman"/>
                <w:sz w:val="24"/>
                <w:szCs w:val="24"/>
              </w:rPr>
              <w:t>Доходы от продажи земельных участков, государственная собственность на которые не разграничена</w:t>
            </w:r>
          </w:p>
        </w:tc>
        <w:tc>
          <w:tcPr>
            <w:tcW w:w="1417" w:type="dxa"/>
            <w:tcBorders>
              <w:top w:val="nil"/>
              <w:left w:val="nil"/>
              <w:bottom w:val="single" w:sz="4" w:space="0" w:color="auto"/>
              <w:right w:val="single" w:sz="4" w:space="0" w:color="auto"/>
            </w:tcBorders>
            <w:shd w:val="clear" w:color="auto" w:fill="auto"/>
            <w:vAlign w:val="center"/>
            <w:hideMark/>
          </w:tcPr>
          <w:p w14:paraId="05E55CFC" w14:textId="77777777" w:rsidR="001D17C3" w:rsidRPr="001D17C3" w:rsidRDefault="001D17C3" w:rsidP="001D17C3">
            <w:pPr>
              <w:jc w:val="right"/>
              <w:rPr>
                <w:rFonts w:eastAsia="Times New Roman"/>
                <w:sz w:val="24"/>
                <w:szCs w:val="24"/>
              </w:rPr>
            </w:pPr>
            <w:r w:rsidRPr="001D17C3">
              <w:rPr>
                <w:rFonts w:eastAsia="Times New Roman"/>
                <w:sz w:val="24"/>
                <w:szCs w:val="24"/>
              </w:rPr>
              <w:t>300 000,00</w:t>
            </w:r>
          </w:p>
        </w:tc>
        <w:tc>
          <w:tcPr>
            <w:tcW w:w="1287" w:type="dxa"/>
            <w:tcBorders>
              <w:top w:val="nil"/>
              <w:left w:val="nil"/>
              <w:bottom w:val="single" w:sz="4" w:space="0" w:color="auto"/>
              <w:right w:val="single" w:sz="4" w:space="0" w:color="auto"/>
            </w:tcBorders>
            <w:shd w:val="clear" w:color="auto" w:fill="auto"/>
            <w:vAlign w:val="center"/>
            <w:hideMark/>
          </w:tcPr>
          <w:p w14:paraId="4B2CEDA9" w14:textId="77777777" w:rsidR="001D17C3" w:rsidRPr="001D17C3" w:rsidRDefault="001D17C3" w:rsidP="001D17C3">
            <w:pPr>
              <w:jc w:val="right"/>
              <w:rPr>
                <w:rFonts w:eastAsia="Times New Roman"/>
                <w:sz w:val="24"/>
                <w:szCs w:val="24"/>
              </w:rPr>
            </w:pPr>
            <w:r w:rsidRPr="001D17C3">
              <w:rPr>
                <w:rFonts w:eastAsia="Times New Roman"/>
                <w:sz w:val="24"/>
                <w:szCs w:val="24"/>
              </w:rPr>
              <w:t>300 000,00</w:t>
            </w:r>
          </w:p>
        </w:tc>
        <w:tc>
          <w:tcPr>
            <w:tcW w:w="1287" w:type="dxa"/>
            <w:tcBorders>
              <w:top w:val="nil"/>
              <w:left w:val="nil"/>
              <w:bottom w:val="single" w:sz="4" w:space="0" w:color="auto"/>
              <w:right w:val="single" w:sz="4" w:space="0" w:color="auto"/>
            </w:tcBorders>
            <w:shd w:val="clear" w:color="auto" w:fill="auto"/>
            <w:vAlign w:val="center"/>
            <w:hideMark/>
          </w:tcPr>
          <w:p w14:paraId="15A65C7D" w14:textId="77777777" w:rsidR="001D17C3" w:rsidRPr="001D17C3" w:rsidRDefault="001D17C3" w:rsidP="001D17C3">
            <w:pPr>
              <w:jc w:val="right"/>
              <w:rPr>
                <w:rFonts w:eastAsia="Times New Roman"/>
                <w:sz w:val="24"/>
                <w:szCs w:val="24"/>
              </w:rPr>
            </w:pPr>
            <w:r w:rsidRPr="001D17C3">
              <w:rPr>
                <w:rFonts w:eastAsia="Times New Roman"/>
                <w:sz w:val="24"/>
                <w:szCs w:val="24"/>
              </w:rPr>
              <w:t>300 000,00</w:t>
            </w:r>
          </w:p>
        </w:tc>
      </w:tr>
      <w:tr w:rsidR="001D17C3" w:rsidRPr="001D17C3" w14:paraId="4987E9EE" w14:textId="77777777" w:rsidTr="001D17C3">
        <w:trPr>
          <w:trHeight w:val="936"/>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9B0D783" w14:textId="77777777" w:rsidR="001D17C3" w:rsidRPr="001D17C3" w:rsidRDefault="001D17C3" w:rsidP="001D17C3">
            <w:pPr>
              <w:jc w:val="right"/>
              <w:rPr>
                <w:rFonts w:eastAsia="Times New Roman"/>
                <w:sz w:val="24"/>
                <w:szCs w:val="24"/>
              </w:rPr>
            </w:pPr>
            <w:r w:rsidRPr="001D17C3">
              <w:rPr>
                <w:rFonts w:eastAsia="Times New Roman"/>
                <w:sz w:val="24"/>
                <w:szCs w:val="24"/>
              </w:rPr>
              <w:t>55</w:t>
            </w:r>
          </w:p>
        </w:tc>
        <w:tc>
          <w:tcPr>
            <w:tcW w:w="576" w:type="dxa"/>
            <w:tcBorders>
              <w:top w:val="nil"/>
              <w:left w:val="nil"/>
              <w:bottom w:val="single" w:sz="4" w:space="0" w:color="auto"/>
              <w:right w:val="single" w:sz="4" w:space="0" w:color="auto"/>
            </w:tcBorders>
            <w:shd w:val="clear" w:color="auto" w:fill="auto"/>
            <w:vAlign w:val="center"/>
            <w:hideMark/>
          </w:tcPr>
          <w:p w14:paraId="304886FF" w14:textId="77777777" w:rsidR="001D17C3" w:rsidRPr="001D17C3" w:rsidRDefault="001D17C3" w:rsidP="001D17C3">
            <w:pPr>
              <w:jc w:val="center"/>
              <w:rPr>
                <w:rFonts w:eastAsia="Times New Roman"/>
                <w:sz w:val="24"/>
                <w:szCs w:val="24"/>
              </w:rPr>
            </w:pPr>
            <w:r w:rsidRPr="001D17C3">
              <w:rPr>
                <w:rFonts w:eastAsia="Times New Roman"/>
                <w:sz w:val="24"/>
                <w:szCs w:val="24"/>
              </w:rPr>
              <w:t>430</w:t>
            </w:r>
          </w:p>
        </w:tc>
        <w:tc>
          <w:tcPr>
            <w:tcW w:w="4630" w:type="dxa"/>
            <w:tcBorders>
              <w:top w:val="nil"/>
              <w:left w:val="nil"/>
              <w:bottom w:val="single" w:sz="4" w:space="0" w:color="auto"/>
              <w:right w:val="single" w:sz="4" w:space="0" w:color="auto"/>
            </w:tcBorders>
            <w:shd w:val="clear" w:color="auto" w:fill="auto"/>
            <w:vAlign w:val="center"/>
            <w:hideMark/>
          </w:tcPr>
          <w:p w14:paraId="696FA646" w14:textId="77777777" w:rsidR="001D17C3" w:rsidRPr="001D17C3" w:rsidRDefault="001D17C3" w:rsidP="001D17C3">
            <w:pPr>
              <w:rPr>
                <w:rFonts w:eastAsia="Times New Roman"/>
                <w:sz w:val="24"/>
                <w:szCs w:val="24"/>
              </w:rPr>
            </w:pPr>
            <w:r w:rsidRPr="001D17C3">
              <w:rPr>
                <w:rFonts w:eastAsia="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7" w:type="dxa"/>
            <w:tcBorders>
              <w:top w:val="nil"/>
              <w:left w:val="nil"/>
              <w:bottom w:val="single" w:sz="4" w:space="0" w:color="auto"/>
              <w:right w:val="single" w:sz="4" w:space="0" w:color="auto"/>
            </w:tcBorders>
            <w:shd w:val="clear" w:color="auto" w:fill="auto"/>
            <w:vAlign w:val="center"/>
            <w:hideMark/>
          </w:tcPr>
          <w:p w14:paraId="7B4AA9C3" w14:textId="77777777" w:rsidR="001D17C3" w:rsidRPr="001D17C3" w:rsidRDefault="001D17C3" w:rsidP="001D17C3">
            <w:pPr>
              <w:jc w:val="right"/>
              <w:rPr>
                <w:rFonts w:eastAsia="Times New Roman"/>
                <w:sz w:val="24"/>
                <w:szCs w:val="24"/>
              </w:rPr>
            </w:pPr>
            <w:r w:rsidRPr="001D17C3">
              <w:rPr>
                <w:rFonts w:eastAsia="Times New Roman"/>
                <w:sz w:val="24"/>
                <w:szCs w:val="24"/>
              </w:rPr>
              <w:t>300 000,00</w:t>
            </w:r>
          </w:p>
        </w:tc>
        <w:tc>
          <w:tcPr>
            <w:tcW w:w="1287" w:type="dxa"/>
            <w:tcBorders>
              <w:top w:val="nil"/>
              <w:left w:val="nil"/>
              <w:bottom w:val="single" w:sz="4" w:space="0" w:color="auto"/>
              <w:right w:val="single" w:sz="4" w:space="0" w:color="auto"/>
            </w:tcBorders>
            <w:shd w:val="clear" w:color="auto" w:fill="auto"/>
            <w:vAlign w:val="center"/>
            <w:hideMark/>
          </w:tcPr>
          <w:p w14:paraId="7A5F91FA" w14:textId="77777777" w:rsidR="001D17C3" w:rsidRPr="001D17C3" w:rsidRDefault="001D17C3" w:rsidP="001D17C3">
            <w:pPr>
              <w:jc w:val="right"/>
              <w:rPr>
                <w:rFonts w:eastAsia="Times New Roman"/>
                <w:sz w:val="24"/>
                <w:szCs w:val="24"/>
              </w:rPr>
            </w:pPr>
            <w:r w:rsidRPr="001D17C3">
              <w:rPr>
                <w:rFonts w:eastAsia="Times New Roman"/>
                <w:sz w:val="24"/>
                <w:szCs w:val="24"/>
              </w:rPr>
              <w:t>300 000,00</w:t>
            </w:r>
          </w:p>
        </w:tc>
        <w:tc>
          <w:tcPr>
            <w:tcW w:w="1287" w:type="dxa"/>
            <w:tcBorders>
              <w:top w:val="nil"/>
              <w:left w:val="nil"/>
              <w:bottom w:val="single" w:sz="4" w:space="0" w:color="auto"/>
              <w:right w:val="single" w:sz="4" w:space="0" w:color="auto"/>
            </w:tcBorders>
            <w:shd w:val="clear" w:color="auto" w:fill="auto"/>
            <w:vAlign w:val="center"/>
            <w:hideMark/>
          </w:tcPr>
          <w:p w14:paraId="3F7012A4" w14:textId="77777777" w:rsidR="001D17C3" w:rsidRPr="001D17C3" w:rsidRDefault="001D17C3" w:rsidP="001D17C3">
            <w:pPr>
              <w:jc w:val="right"/>
              <w:rPr>
                <w:rFonts w:eastAsia="Times New Roman"/>
                <w:sz w:val="24"/>
                <w:szCs w:val="24"/>
              </w:rPr>
            </w:pPr>
            <w:r w:rsidRPr="001D17C3">
              <w:rPr>
                <w:rFonts w:eastAsia="Times New Roman"/>
                <w:sz w:val="24"/>
                <w:szCs w:val="24"/>
              </w:rPr>
              <w:t>300 000,00</w:t>
            </w:r>
          </w:p>
        </w:tc>
      </w:tr>
      <w:tr w:rsidR="001D17C3" w:rsidRPr="001D17C3" w14:paraId="6F8CBF64" w14:textId="77777777" w:rsidTr="001D17C3">
        <w:trPr>
          <w:trHeight w:val="312"/>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E262CD1" w14:textId="77777777" w:rsidR="001D17C3" w:rsidRPr="001D17C3" w:rsidRDefault="001D17C3" w:rsidP="001D17C3">
            <w:pPr>
              <w:jc w:val="right"/>
              <w:rPr>
                <w:rFonts w:eastAsia="Times New Roman"/>
                <w:sz w:val="24"/>
                <w:szCs w:val="24"/>
              </w:rPr>
            </w:pPr>
            <w:r w:rsidRPr="001D17C3">
              <w:rPr>
                <w:rFonts w:eastAsia="Times New Roman"/>
                <w:sz w:val="24"/>
                <w:szCs w:val="24"/>
              </w:rPr>
              <w:t>56</w:t>
            </w:r>
          </w:p>
        </w:tc>
        <w:tc>
          <w:tcPr>
            <w:tcW w:w="576" w:type="dxa"/>
            <w:tcBorders>
              <w:top w:val="nil"/>
              <w:left w:val="nil"/>
              <w:bottom w:val="single" w:sz="4" w:space="0" w:color="auto"/>
              <w:right w:val="single" w:sz="4" w:space="0" w:color="auto"/>
            </w:tcBorders>
            <w:shd w:val="clear" w:color="auto" w:fill="auto"/>
            <w:vAlign w:val="center"/>
            <w:hideMark/>
          </w:tcPr>
          <w:p w14:paraId="19925A92" w14:textId="77777777" w:rsidR="001D17C3" w:rsidRPr="001D17C3" w:rsidRDefault="001D17C3" w:rsidP="001D17C3">
            <w:pPr>
              <w:jc w:val="center"/>
              <w:rPr>
                <w:rFonts w:eastAsia="Times New Roman"/>
                <w:sz w:val="24"/>
                <w:szCs w:val="24"/>
              </w:rPr>
            </w:pPr>
            <w:r w:rsidRPr="001D17C3">
              <w:rPr>
                <w:rFonts w:eastAsia="Times New Roman"/>
                <w:sz w:val="24"/>
                <w:szCs w:val="24"/>
              </w:rPr>
              <w:t>000</w:t>
            </w:r>
          </w:p>
        </w:tc>
        <w:tc>
          <w:tcPr>
            <w:tcW w:w="4630" w:type="dxa"/>
            <w:tcBorders>
              <w:top w:val="nil"/>
              <w:left w:val="nil"/>
              <w:bottom w:val="single" w:sz="4" w:space="0" w:color="auto"/>
              <w:right w:val="single" w:sz="4" w:space="0" w:color="auto"/>
            </w:tcBorders>
            <w:shd w:val="clear" w:color="auto" w:fill="auto"/>
            <w:vAlign w:val="center"/>
            <w:hideMark/>
          </w:tcPr>
          <w:p w14:paraId="1EA94445" w14:textId="77777777" w:rsidR="001D17C3" w:rsidRPr="001D17C3" w:rsidRDefault="001D17C3" w:rsidP="001D17C3">
            <w:pPr>
              <w:rPr>
                <w:rFonts w:eastAsia="Times New Roman"/>
                <w:sz w:val="24"/>
                <w:szCs w:val="24"/>
              </w:rPr>
            </w:pPr>
            <w:r w:rsidRPr="001D17C3">
              <w:rPr>
                <w:rFonts w:eastAsia="Times New Roman"/>
                <w:sz w:val="24"/>
                <w:szCs w:val="24"/>
              </w:rPr>
              <w:t>ШТРАФЫ, САНКЦИИ, ВОЗМЕЩЕНИЕ УЩЕРБА</w:t>
            </w:r>
          </w:p>
        </w:tc>
        <w:tc>
          <w:tcPr>
            <w:tcW w:w="1417" w:type="dxa"/>
            <w:tcBorders>
              <w:top w:val="nil"/>
              <w:left w:val="nil"/>
              <w:bottom w:val="single" w:sz="4" w:space="0" w:color="auto"/>
              <w:right w:val="single" w:sz="4" w:space="0" w:color="auto"/>
            </w:tcBorders>
            <w:shd w:val="clear" w:color="auto" w:fill="auto"/>
            <w:vAlign w:val="center"/>
            <w:hideMark/>
          </w:tcPr>
          <w:p w14:paraId="5EACCB81" w14:textId="77777777" w:rsidR="001D17C3" w:rsidRPr="001D17C3" w:rsidRDefault="001D17C3" w:rsidP="001D17C3">
            <w:pPr>
              <w:jc w:val="right"/>
              <w:rPr>
                <w:rFonts w:eastAsia="Times New Roman"/>
                <w:sz w:val="24"/>
                <w:szCs w:val="24"/>
              </w:rPr>
            </w:pPr>
            <w:r w:rsidRPr="001D17C3">
              <w:rPr>
                <w:rFonts w:eastAsia="Times New Roman"/>
                <w:sz w:val="24"/>
                <w:szCs w:val="24"/>
              </w:rPr>
              <w:t>550 000,00</w:t>
            </w:r>
          </w:p>
        </w:tc>
        <w:tc>
          <w:tcPr>
            <w:tcW w:w="1287" w:type="dxa"/>
            <w:tcBorders>
              <w:top w:val="nil"/>
              <w:left w:val="nil"/>
              <w:bottom w:val="single" w:sz="4" w:space="0" w:color="auto"/>
              <w:right w:val="single" w:sz="4" w:space="0" w:color="auto"/>
            </w:tcBorders>
            <w:shd w:val="clear" w:color="auto" w:fill="auto"/>
            <w:vAlign w:val="center"/>
            <w:hideMark/>
          </w:tcPr>
          <w:p w14:paraId="2607F5CC" w14:textId="77777777" w:rsidR="001D17C3" w:rsidRPr="001D17C3" w:rsidRDefault="001D17C3" w:rsidP="001D17C3">
            <w:pPr>
              <w:jc w:val="right"/>
              <w:rPr>
                <w:rFonts w:eastAsia="Times New Roman"/>
                <w:sz w:val="24"/>
                <w:szCs w:val="24"/>
              </w:rPr>
            </w:pPr>
            <w:r w:rsidRPr="001D17C3">
              <w:rPr>
                <w:rFonts w:eastAsia="Times New Roman"/>
                <w:sz w:val="24"/>
                <w:szCs w:val="24"/>
              </w:rPr>
              <w:t>550 000,00</w:t>
            </w:r>
          </w:p>
        </w:tc>
        <w:tc>
          <w:tcPr>
            <w:tcW w:w="1287" w:type="dxa"/>
            <w:tcBorders>
              <w:top w:val="nil"/>
              <w:left w:val="nil"/>
              <w:bottom w:val="single" w:sz="4" w:space="0" w:color="auto"/>
              <w:right w:val="single" w:sz="4" w:space="0" w:color="auto"/>
            </w:tcBorders>
            <w:shd w:val="clear" w:color="auto" w:fill="auto"/>
            <w:vAlign w:val="center"/>
            <w:hideMark/>
          </w:tcPr>
          <w:p w14:paraId="1A6D5619" w14:textId="77777777" w:rsidR="001D17C3" w:rsidRPr="001D17C3" w:rsidRDefault="001D17C3" w:rsidP="001D17C3">
            <w:pPr>
              <w:jc w:val="right"/>
              <w:rPr>
                <w:rFonts w:eastAsia="Times New Roman"/>
                <w:sz w:val="24"/>
                <w:szCs w:val="24"/>
              </w:rPr>
            </w:pPr>
            <w:r w:rsidRPr="001D17C3">
              <w:rPr>
                <w:rFonts w:eastAsia="Times New Roman"/>
                <w:sz w:val="24"/>
                <w:szCs w:val="24"/>
              </w:rPr>
              <w:t>550 000,00</w:t>
            </w:r>
          </w:p>
        </w:tc>
      </w:tr>
      <w:tr w:rsidR="001D17C3" w:rsidRPr="001D17C3" w14:paraId="279688EA" w14:textId="77777777" w:rsidTr="001D17C3">
        <w:trPr>
          <w:trHeight w:val="624"/>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5975605" w14:textId="77777777" w:rsidR="001D17C3" w:rsidRPr="001D17C3" w:rsidRDefault="001D17C3" w:rsidP="001D17C3">
            <w:pPr>
              <w:jc w:val="right"/>
              <w:rPr>
                <w:rFonts w:eastAsia="Times New Roman"/>
                <w:sz w:val="24"/>
                <w:szCs w:val="24"/>
              </w:rPr>
            </w:pPr>
            <w:r w:rsidRPr="001D17C3">
              <w:rPr>
                <w:rFonts w:eastAsia="Times New Roman"/>
                <w:sz w:val="24"/>
                <w:szCs w:val="24"/>
              </w:rPr>
              <w:t>57</w:t>
            </w:r>
          </w:p>
        </w:tc>
        <w:tc>
          <w:tcPr>
            <w:tcW w:w="576" w:type="dxa"/>
            <w:tcBorders>
              <w:top w:val="nil"/>
              <w:left w:val="nil"/>
              <w:bottom w:val="single" w:sz="4" w:space="0" w:color="auto"/>
              <w:right w:val="single" w:sz="4" w:space="0" w:color="auto"/>
            </w:tcBorders>
            <w:shd w:val="clear" w:color="auto" w:fill="auto"/>
            <w:vAlign w:val="center"/>
            <w:hideMark/>
          </w:tcPr>
          <w:p w14:paraId="19CBA681" w14:textId="77777777" w:rsidR="001D17C3" w:rsidRPr="001D17C3" w:rsidRDefault="001D17C3" w:rsidP="001D17C3">
            <w:pPr>
              <w:jc w:val="center"/>
              <w:rPr>
                <w:rFonts w:eastAsia="Times New Roman"/>
                <w:sz w:val="24"/>
                <w:szCs w:val="24"/>
              </w:rPr>
            </w:pPr>
            <w:r w:rsidRPr="001D17C3">
              <w:rPr>
                <w:rFonts w:eastAsia="Times New Roman"/>
                <w:sz w:val="24"/>
                <w:szCs w:val="24"/>
              </w:rPr>
              <w:t>140</w:t>
            </w:r>
          </w:p>
        </w:tc>
        <w:tc>
          <w:tcPr>
            <w:tcW w:w="4630" w:type="dxa"/>
            <w:tcBorders>
              <w:top w:val="nil"/>
              <w:left w:val="nil"/>
              <w:bottom w:val="single" w:sz="4" w:space="0" w:color="auto"/>
              <w:right w:val="single" w:sz="4" w:space="0" w:color="auto"/>
            </w:tcBorders>
            <w:shd w:val="clear" w:color="auto" w:fill="auto"/>
            <w:vAlign w:val="center"/>
            <w:hideMark/>
          </w:tcPr>
          <w:p w14:paraId="34BF6E8B" w14:textId="77777777" w:rsidR="001D17C3" w:rsidRPr="001D17C3" w:rsidRDefault="001D17C3" w:rsidP="001D17C3">
            <w:pPr>
              <w:rPr>
                <w:rFonts w:eastAsia="Times New Roman"/>
                <w:sz w:val="24"/>
                <w:szCs w:val="24"/>
              </w:rPr>
            </w:pPr>
            <w:r w:rsidRPr="001D17C3">
              <w:rPr>
                <w:rFonts w:eastAsia="Times New Roman"/>
                <w:sz w:val="24"/>
                <w:szCs w:val="24"/>
              </w:rPr>
              <w:t>Административные штрафы, установленные Кодексом Российской Федерации об административных правонарушениях</w:t>
            </w:r>
          </w:p>
        </w:tc>
        <w:tc>
          <w:tcPr>
            <w:tcW w:w="1417" w:type="dxa"/>
            <w:tcBorders>
              <w:top w:val="nil"/>
              <w:left w:val="nil"/>
              <w:bottom w:val="single" w:sz="4" w:space="0" w:color="auto"/>
              <w:right w:val="single" w:sz="4" w:space="0" w:color="auto"/>
            </w:tcBorders>
            <w:shd w:val="clear" w:color="auto" w:fill="auto"/>
            <w:vAlign w:val="center"/>
            <w:hideMark/>
          </w:tcPr>
          <w:p w14:paraId="2F008F82" w14:textId="77777777" w:rsidR="001D17C3" w:rsidRPr="001D17C3" w:rsidRDefault="001D17C3" w:rsidP="001D17C3">
            <w:pPr>
              <w:jc w:val="right"/>
              <w:rPr>
                <w:rFonts w:eastAsia="Times New Roman"/>
                <w:sz w:val="24"/>
                <w:szCs w:val="24"/>
              </w:rPr>
            </w:pPr>
            <w:r w:rsidRPr="001D17C3">
              <w:rPr>
                <w:rFonts w:eastAsia="Times New Roman"/>
                <w:sz w:val="24"/>
                <w:szCs w:val="24"/>
              </w:rPr>
              <w:t>252 000,00</w:t>
            </w:r>
          </w:p>
        </w:tc>
        <w:tc>
          <w:tcPr>
            <w:tcW w:w="1287" w:type="dxa"/>
            <w:tcBorders>
              <w:top w:val="nil"/>
              <w:left w:val="nil"/>
              <w:bottom w:val="single" w:sz="4" w:space="0" w:color="auto"/>
              <w:right w:val="single" w:sz="4" w:space="0" w:color="auto"/>
            </w:tcBorders>
            <w:shd w:val="clear" w:color="auto" w:fill="auto"/>
            <w:vAlign w:val="center"/>
            <w:hideMark/>
          </w:tcPr>
          <w:p w14:paraId="438E2CDE" w14:textId="77777777" w:rsidR="001D17C3" w:rsidRPr="001D17C3" w:rsidRDefault="001D17C3" w:rsidP="001D17C3">
            <w:pPr>
              <w:jc w:val="right"/>
              <w:rPr>
                <w:rFonts w:eastAsia="Times New Roman"/>
                <w:sz w:val="24"/>
                <w:szCs w:val="24"/>
              </w:rPr>
            </w:pPr>
            <w:r w:rsidRPr="001D17C3">
              <w:rPr>
                <w:rFonts w:eastAsia="Times New Roman"/>
                <w:sz w:val="24"/>
                <w:szCs w:val="24"/>
              </w:rPr>
              <w:t>252 000,00</w:t>
            </w:r>
          </w:p>
        </w:tc>
        <w:tc>
          <w:tcPr>
            <w:tcW w:w="1287" w:type="dxa"/>
            <w:tcBorders>
              <w:top w:val="nil"/>
              <w:left w:val="nil"/>
              <w:bottom w:val="single" w:sz="4" w:space="0" w:color="auto"/>
              <w:right w:val="single" w:sz="4" w:space="0" w:color="auto"/>
            </w:tcBorders>
            <w:shd w:val="clear" w:color="auto" w:fill="auto"/>
            <w:vAlign w:val="center"/>
            <w:hideMark/>
          </w:tcPr>
          <w:p w14:paraId="405C14CB" w14:textId="77777777" w:rsidR="001D17C3" w:rsidRPr="001D17C3" w:rsidRDefault="001D17C3" w:rsidP="001D17C3">
            <w:pPr>
              <w:jc w:val="right"/>
              <w:rPr>
                <w:rFonts w:eastAsia="Times New Roman"/>
                <w:sz w:val="24"/>
                <w:szCs w:val="24"/>
              </w:rPr>
            </w:pPr>
            <w:r w:rsidRPr="001D17C3">
              <w:rPr>
                <w:rFonts w:eastAsia="Times New Roman"/>
                <w:sz w:val="24"/>
                <w:szCs w:val="24"/>
              </w:rPr>
              <w:t>252 000,00</w:t>
            </w:r>
          </w:p>
        </w:tc>
      </w:tr>
      <w:tr w:rsidR="001D17C3" w:rsidRPr="001D17C3" w14:paraId="3B31AC67" w14:textId="77777777" w:rsidTr="001D17C3">
        <w:trPr>
          <w:trHeight w:val="936"/>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50F3254" w14:textId="77777777" w:rsidR="001D17C3" w:rsidRPr="001D17C3" w:rsidRDefault="001D17C3" w:rsidP="001D17C3">
            <w:pPr>
              <w:jc w:val="right"/>
              <w:rPr>
                <w:rFonts w:eastAsia="Times New Roman"/>
                <w:sz w:val="24"/>
                <w:szCs w:val="24"/>
              </w:rPr>
            </w:pPr>
            <w:r w:rsidRPr="001D17C3">
              <w:rPr>
                <w:rFonts w:eastAsia="Times New Roman"/>
                <w:sz w:val="24"/>
                <w:szCs w:val="24"/>
              </w:rPr>
              <w:t>58</w:t>
            </w:r>
          </w:p>
        </w:tc>
        <w:tc>
          <w:tcPr>
            <w:tcW w:w="576" w:type="dxa"/>
            <w:tcBorders>
              <w:top w:val="nil"/>
              <w:left w:val="nil"/>
              <w:bottom w:val="single" w:sz="4" w:space="0" w:color="auto"/>
              <w:right w:val="single" w:sz="4" w:space="0" w:color="auto"/>
            </w:tcBorders>
            <w:shd w:val="clear" w:color="auto" w:fill="auto"/>
            <w:vAlign w:val="center"/>
            <w:hideMark/>
          </w:tcPr>
          <w:p w14:paraId="430A98A2" w14:textId="77777777" w:rsidR="001D17C3" w:rsidRPr="001D17C3" w:rsidRDefault="001D17C3" w:rsidP="001D17C3">
            <w:pPr>
              <w:jc w:val="center"/>
              <w:rPr>
                <w:rFonts w:eastAsia="Times New Roman"/>
                <w:sz w:val="24"/>
                <w:szCs w:val="24"/>
              </w:rPr>
            </w:pPr>
            <w:r w:rsidRPr="001D17C3">
              <w:rPr>
                <w:rFonts w:eastAsia="Times New Roman"/>
                <w:sz w:val="24"/>
                <w:szCs w:val="24"/>
              </w:rPr>
              <w:t>140</w:t>
            </w:r>
          </w:p>
        </w:tc>
        <w:tc>
          <w:tcPr>
            <w:tcW w:w="4630" w:type="dxa"/>
            <w:tcBorders>
              <w:top w:val="nil"/>
              <w:left w:val="nil"/>
              <w:bottom w:val="single" w:sz="4" w:space="0" w:color="auto"/>
              <w:right w:val="single" w:sz="4" w:space="0" w:color="auto"/>
            </w:tcBorders>
            <w:shd w:val="clear" w:color="auto" w:fill="auto"/>
            <w:vAlign w:val="center"/>
            <w:hideMark/>
          </w:tcPr>
          <w:p w14:paraId="088E49B5" w14:textId="77777777" w:rsidR="001D17C3" w:rsidRPr="001D17C3" w:rsidRDefault="001D17C3" w:rsidP="001D17C3">
            <w:pPr>
              <w:rPr>
                <w:rFonts w:eastAsia="Times New Roman"/>
                <w:sz w:val="24"/>
                <w:szCs w:val="24"/>
              </w:rPr>
            </w:pPr>
            <w:r w:rsidRPr="001D17C3">
              <w:rPr>
                <w:rFonts w:eastAsia="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417" w:type="dxa"/>
            <w:tcBorders>
              <w:top w:val="nil"/>
              <w:left w:val="nil"/>
              <w:bottom w:val="single" w:sz="4" w:space="0" w:color="auto"/>
              <w:right w:val="single" w:sz="4" w:space="0" w:color="auto"/>
            </w:tcBorders>
            <w:shd w:val="clear" w:color="auto" w:fill="auto"/>
            <w:vAlign w:val="center"/>
            <w:hideMark/>
          </w:tcPr>
          <w:p w14:paraId="55AE69D6" w14:textId="77777777" w:rsidR="001D17C3" w:rsidRPr="001D17C3" w:rsidRDefault="001D17C3" w:rsidP="001D17C3">
            <w:pPr>
              <w:jc w:val="right"/>
              <w:rPr>
                <w:rFonts w:eastAsia="Times New Roman"/>
                <w:sz w:val="24"/>
                <w:szCs w:val="24"/>
              </w:rPr>
            </w:pPr>
            <w:r w:rsidRPr="001D17C3">
              <w:rPr>
                <w:rFonts w:eastAsia="Times New Roman"/>
                <w:sz w:val="24"/>
                <w:szCs w:val="24"/>
              </w:rPr>
              <w:t>13 000,00</w:t>
            </w:r>
          </w:p>
        </w:tc>
        <w:tc>
          <w:tcPr>
            <w:tcW w:w="1287" w:type="dxa"/>
            <w:tcBorders>
              <w:top w:val="nil"/>
              <w:left w:val="nil"/>
              <w:bottom w:val="single" w:sz="4" w:space="0" w:color="auto"/>
              <w:right w:val="single" w:sz="4" w:space="0" w:color="auto"/>
            </w:tcBorders>
            <w:shd w:val="clear" w:color="auto" w:fill="auto"/>
            <w:vAlign w:val="center"/>
            <w:hideMark/>
          </w:tcPr>
          <w:p w14:paraId="1F1F22B7" w14:textId="77777777" w:rsidR="001D17C3" w:rsidRPr="001D17C3" w:rsidRDefault="001D17C3" w:rsidP="001D17C3">
            <w:pPr>
              <w:jc w:val="right"/>
              <w:rPr>
                <w:rFonts w:eastAsia="Times New Roman"/>
                <w:sz w:val="24"/>
                <w:szCs w:val="24"/>
              </w:rPr>
            </w:pPr>
            <w:r w:rsidRPr="001D17C3">
              <w:rPr>
                <w:rFonts w:eastAsia="Times New Roman"/>
                <w:sz w:val="24"/>
                <w:szCs w:val="24"/>
              </w:rPr>
              <w:t>13 000,00</w:t>
            </w:r>
          </w:p>
        </w:tc>
        <w:tc>
          <w:tcPr>
            <w:tcW w:w="1287" w:type="dxa"/>
            <w:tcBorders>
              <w:top w:val="nil"/>
              <w:left w:val="nil"/>
              <w:bottom w:val="single" w:sz="4" w:space="0" w:color="auto"/>
              <w:right w:val="single" w:sz="4" w:space="0" w:color="auto"/>
            </w:tcBorders>
            <w:shd w:val="clear" w:color="auto" w:fill="auto"/>
            <w:vAlign w:val="center"/>
            <w:hideMark/>
          </w:tcPr>
          <w:p w14:paraId="08839682" w14:textId="77777777" w:rsidR="001D17C3" w:rsidRPr="001D17C3" w:rsidRDefault="001D17C3" w:rsidP="001D17C3">
            <w:pPr>
              <w:jc w:val="right"/>
              <w:rPr>
                <w:rFonts w:eastAsia="Times New Roman"/>
                <w:sz w:val="24"/>
                <w:szCs w:val="24"/>
              </w:rPr>
            </w:pPr>
            <w:r w:rsidRPr="001D17C3">
              <w:rPr>
                <w:rFonts w:eastAsia="Times New Roman"/>
                <w:sz w:val="24"/>
                <w:szCs w:val="24"/>
              </w:rPr>
              <w:t>13 000,00</w:t>
            </w:r>
          </w:p>
        </w:tc>
      </w:tr>
      <w:tr w:rsidR="001D17C3" w:rsidRPr="001D17C3" w14:paraId="11B107DA" w14:textId="77777777" w:rsidTr="001D17C3">
        <w:trPr>
          <w:trHeight w:val="1248"/>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BAFC794" w14:textId="77777777" w:rsidR="001D17C3" w:rsidRPr="001D17C3" w:rsidRDefault="001D17C3" w:rsidP="001D17C3">
            <w:pPr>
              <w:jc w:val="right"/>
              <w:rPr>
                <w:rFonts w:eastAsia="Times New Roman"/>
                <w:sz w:val="24"/>
                <w:szCs w:val="24"/>
              </w:rPr>
            </w:pPr>
            <w:r w:rsidRPr="001D17C3">
              <w:rPr>
                <w:rFonts w:eastAsia="Times New Roman"/>
                <w:sz w:val="24"/>
                <w:szCs w:val="24"/>
              </w:rPr>
              <w:t>59</w:t>
            </w:r>
          </w:p>
        </w:tc>
        <w:tc>
          <w:tcPr>
            <w:tcW w:w="576" w:type="dxa"/>
            <w:tcBorders>
              <w:top w:val="nil"/>
              <w:left w:val="nil"/>
              <w:bottom w:val="single" w:sz="4" w:space="0" w:color="auto"/>
              <w:right w:val="single" w:sz="4" w:space="0" w:color="auto"/>
            </w:tcBorders>
            <w:shd w:val="clear" w:color="auto" w:fill="auto"/>
            <w:vAlign w:val="center"/>
            <w:hideMark/>
          </w:tcPr>
          <w:p w14:paraId="218862A4" w14:textId="77777777" w:rsidR="001D17C3" w:rsidRPr="001D17C3" w:rsidRDefault="001D17C3" w:rsidP="001D17C3">
            <w:pPr>
              <w:jc w:val="center"/>
              <w:rPr>
                <w:rFonts w:eastAsia="Times New Roman"/>
                <w:sz w:val="24"/>
                <w:szCs w:val="24"/>
              </w:rPr>
            </w:pPr>
            <w:r w:rsidRPr="001D17C3">
              <w:rPr>
                <w:rFonts w:eastAsia="Times New Roman"/>
                <w:sz w:val="24"/>
                <w:szCs w:val="24"/>
              </w:rPr>
              <w:t>140</w:t>
            </w:r>
          </w:p>
        </w:tc>
        <w:tc>
          <w:tcPr>
            <w:tcW w:w="4630" w:type="dxa"/>
            <w:tcBorders>
              <w:top w:val="nil"/>
              <w:left w:val="nil"/>
              <w:bottom w:val="single" w:sz="4" w:space="0" w:color="auto"/>
              <w:right w:val="single" w:sz="4" w:space="0" w:color="auto"/>
            </w:tcBorders>
            <w:shd w:val="clear" w:color="auto" w:fill="auto"/>
            <w:vAlign w:val="center"/>
            <w:hideMark/>
          </w:tcPr>
          <w:p w14:paraId="083CFA62" w14:textId="77777777" w:rsidR="001D17C3" w:rsidRPr="001D17C3" w:rsidRDefault="001D17C3" w:rsidP="001D17C3">
            <w:pPr>
              <w:rPr>
                <w:rFonts w:eastAsia="Times New Roman"/>
                <w:sz w:val="24"/>
                <w:szCs w:val="24"/>
              </w:rPr>
            </w:pPr>
            <w:r w:rsidRPr="001D17C3">
              <w:rPr>
                <w:rFonts w:eastAsia="Times New Roman"/>
                <w:sz w:val="24"/>
                <w:szCs w:val="24"/>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w:t>
            </w:r>
            <w:r w:rsidRPr="001D17C3">
              <w:rPr>
                <w:rFonts w:eastAsia="Times New Roman"/>
                <w:sz w:val="24"/>
                <w:szCs w:val="24"/>
              </w:rPr>
              <w:lastRenderedPageBreak/>
              <w:t>посягающие на права граждан,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auto" w:fill="auto"/>
            <w:vAlign w:val="center"/>
            <w:hideMark/>
          </w:tcPr>
          <w:p w14:paraId="265E3C0C" w14:textId="77777777" w:rsidR="001D17C3" w:rsidRPr="001D17C3" w:rsidRDefault="001D17C3" w:rsidP="001D17C3">
            <w:pPr>
              <w:jc w:val="right"/>
              <w:rPr>
                <w:rFonts w:eastAsia="Times New Roman"/>
                <w:sz w:val="24"/>
                <w:szCs w:val="24"/>
              </w:rPr>
            </w:pPr>
            <w:r w:rsidRPr="001D17C3">
              <w:rPr>
                <w:rFonts w:eastAsia="Times New Roman"/>
                <w:sz w:val="24"/>
                <w:szCs w:val="24"/>
              </w:rPr>
              <w:lastRenderedPageBreak/>
              <w:t>13 000,00</w:t>
            </w:r>
          </w:p>
        </w:tc>
        <w:tc>
          <w:tcPr>
            <w:tcW w:w="1287" w:type="dxa"/>
            <w:tcBorders>
              <w:top w:val="nil"/>
              <w:left w:val="nil"/>
              <w:bottom w:val="single" w:sz="4" w:space="0" w:color="auto"/>
              <w:right w:val="single" w:sz="4" w:space="0" w:color="auto"/>
            </w:tcBorders>
            <w:shd w:val="clear" w:color="auto" w:fill="auto"/>
            <w:vAlign w:val="center"/>
            <w:hideMark/>
          </w:tcPr>
          <w:p w14:paraId="083265EA" w14:textId="77777777" w:rsidR="001D17C3" w:rsidRPr="001D17C3" w:rsidRDefault="001D17C3" w:rsidP="001D17C3">
            <w:pPr>
              <w:jc w:val="right"/>
              <w:rPr>
                <w:rFonts w:eastAsia="Times New Roman"/>
                <w:sz w:val="24"/>
                <w:szCs w:val="24"/>
              </w:rPr>
            </w:pPr>
            <w:r w:rsidRPr="001D17C3">
              <w:rPr>
                <w:rFonts w:eastAsia="Times New Roman"/>
                <w:sz w:val="24"/>
                <w:szCs w:val="24"/>
              </w:rPr>
              <w:t>13 000,00</w:t>
            </w:r>
          </w:p>
        </w:tc>
        <w:tc>
          <w:tcPr>
            <w:tcW w:w="1287" w:type="dxa"/>
            <w:tcBorders>
              <w:top w:val="nil"/>
              <w:left w:val="nil"/>
              <w:bottom w:val="single" w:sz="4" w:space="0" w:color="auto"/>
              <w:right w:val="single" w:sz="4" w:space="0" w:color="auto"/>
            </w:tcBorders>
            <w:shd w:val="clear" w:color="auto" w:fill="auto"/>
            <w:vAlign w:val="center"/>
            <w:hideMark/>
          </w:tcPr>
          <w:p w14:paraId="107C7569" w14:textId="77777777" w:rsidR="001D17C3" w:rsidRPr="001D17C3" w:rsidRDefault="001D17C3" w:rsidP="001D17C3">
            <w:pPr>
              <w:jc w:val="right"/>
              <w:rPr>
                <w:rFonts w:eastAsia="Times New Roman"/>
                <w:sz w:val="24"/>
                <w:szCs w:val="24"/>
              </w:rPr>
            </w:pPr>
            <w:r w:rsidRPr="001D17C3">
              <w:rPr>
                <w:rFonts w:eastAsia="Times New Roman"/>
                <w:sz w:val="24"/>
                <w:szCs w:val="24"/>
              </w:rPr>
              <w:t>13 000,00</w:t>
            </w:r>
          </w:p>
        </w:tc>
      </w:tr>
      <w:tr w:rsidR="001D17C3" w:rsidRPr="001D17C3" w14:paraId="1330619D" w14:textId="77777777" w:rsidTr="001D17C3">
        <w:trPr>
          <w:trHeight w:val="1248"/>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F86ED58" w14:textId="77777777" w:rsidR="001D17C3" w:rsidRPr="001D17C3" w:rsidRDefault="001D17C3" w:rsidP="001D17C3">
            <w:pPr>
              <w:jc w:val="right"/>
              <w:rPr>
                <w:rFonts w:eastAsia="Times New Roman"/>
                <w:sz w:val="24"/>
                <w:szCs w:val="24"/>
              </w:rPr>
            </w:pPr>
            <w:r w:rsidRPr="001D17C3">
              <w:rPr>
                <w:rFonts w:eastAsia="Times New Roman"/>
                <w:sz w:val="24"/>
                <w:szCs w:val="24"/>
              </w:rPr>
              <w:t>60</w:t>
            </w:r>
          </w:p>
        </w:tc>
        <w:tc>
          <w:tcPr>
            <w:tcW w:w="576" w:type="dxa"/>
            <w:tcBorders>
              <w:top w:val="nil"/>
              <w:left w:val="nil"/>
              <w:bottom w:val="single" w:sz="4" w:space="0" w:color="auto"/>
              <w:right w:val="single" w:sz="4" w:space="0" w:color="auto"/>
            </w:tcBorders>
            <w:shd w:val="clear" w:color="auto" w:fill="auto"/>
            <w:vAlign w:val="center"/>
            <w:hideMark/>
          </w:tcPr>
          <w:p w14:paraId="064C16D3" w14:textId="77777777" w:rsidR="001D17C3" w:rsidRPr="001D17C3" w:rsidRDefault="001D17C3" w:rsidP="001D17C3">
            <w:pPr>
              <w:jc w:val="center"/>
              <w:rPr>
                <w:rFonts w:eastAsia="Times New Roman"/>
                <w:sz w:val="24"/>
                <w:szCs w:val="24"/>
              </w:rPr>
            </w:pPr>
            <w:r w:rsidRPr="001D17C3">
              <w:rPr>
                <w:rFonts w:eastAsia="Times New Roman"/>
                <w:sz w:val="24"/>
                <w:szCs w:val="24"/>
              </w:rPr>
              <w:t>140</w:t>
            </w:r>
          </w:p>
        </w:tc>
        <w:tc>
          <w:tcPr>
            <w:tcW w:w="4630" w:type="dxa"/>
            <w:tcBorders>
              <w:top w:val="nil"/>
              <w:left w:val="nil"/>
              <w:bottom w:val="single" w:sz="4" w:space="0" w:color="auto"/>
              <w:right w:val="single" w:sz="4" w:space="0" w:color="auto"/>
            </w:tcBorders>
            <w:shd w:val="clear" w:color="auto" w:fill="auto"/>
            <w:vAlign w:val="center"/>
            <w:hideMark/>
          </w:tcPr>
          <w:p w14:paraId="30144591" w14:textId="77777777" w:rsidR="001D17C3" w:rsidRPr="001D17C3" w:rsidRDefault="001D17C3" w:rsidP="001D17C3">
            <w:pPr>
              <w:rPr>
                <w:rFonts w:eastAsia="Times New Roman"/>
                <w:sz w:val="24"/>
                <w:szCs w:val="24"/>
              </w:rPr>
            </w:pPr>
            <w:r w:rsidRPr="001D17C3">
              <w:rPr>
                <w:rFonts w:eastAsia="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auto" w:fill="auto"/>
            <w:vAlign w:val="center"/>
            <w:hideMark/>
          </w:tcPr>
          <w:p w14:paraId="14BD85E6" w14:textId="77777777" w:rsidR="001D17C3" w:rsidRPr="001D17C3" w:rsidRDefault="001D17C3" w:rsidP="001D17C3">
            <w:pPr>
              <w:jc w:val="right"/>
              <w:rPr>
                <w:rFonts w:eastAsia="Times New Roman"/>
                <w:sz w:val="24"/>
                <w:szCs w:val="24"/>
              </w:rPr>
            </w:pPr>
            <w:r w:rsidRPr="001D17C3">
              <w:rPr>
                <w:rFonts w:eastAsia="Times New Roman"/>
                <w:sz w:val="24"/>
                <w:szCs w:val="24"/>
              </w:rPr>
              <w:t>6 500,00</w:t>
            </w:r>
          </w:p>
        </w:tc>
        <w:tc>
          <w:tcPr>
            <w:tcW w:w="1287" w:type="dxa"/>
            <w:tcBorders>
              <w:top w:val="nil"/>
              <w:left w:val="nil"/>
              <w:bottom w:val="single" w:sz="4" w:space="0" w:color="auto"/>
              <w:right w:val="single" w:sz="4" w:space="0" w:color="auto"/>
            </w:tcBorders>
            <w:shd w:val="clear" w:color="auto" w:fill="auto"/>
            <w:vAlign w:val="center"/>
            <w:hideMark/>
          </w:tcPr>
          <w:p w14:paraId="45C68133" w14:textId="77777777" w:rsidR="001D17C3" w:rsidRPr="001D17C3" w:rsidRDefault="001D17C3" w:rsidP="001D17C3">
            <w:pPr>
              <w:jc w:val="right"/>
              <w:rPr>
                <w:rFonts w:eastAsia="Times New Roman"/>
                <w:sz w:val="24"/>
                <w:szCs w:val="24"/>
              </w:rPr>
            </w:pPr>
            <w:r w:rsidRPr="001D17C3">
              <w:rPr>
                <w:rFonts w:eastAsia="Times New Roman"/>
                <w:sz w:val="24"/>
                <w:szCs w:val="24"/>
              </w:rPr>
              <w:t>6 500,00</w:t>
            </w:r>
          </w:p>
        </w:tc>
        <w:tc>
          <w:tcPr>
            <w:tcW w:w="1287" w:type="dxa"/>
            <w:tcBorders>
              <w:top w:val="nil"/>
              <w:left w:val="nil"/>
              <w:bottom w:val="single" w:sz="4" w:space="0" w:color="auto"/>
              <w:right w:val="single" w:sz="4" w:space="0" w:color="auto"/>
            </w:tcBorders>
            <w:shd w:val="clear" w:color="auto" w:fill="auto"/>
            <w:vAlign w:val="center"/>
            <w:hideMark/>
          </w:tcPr>
          <w:p w14:paraId="6B5767A7" w14:textId="77777777" w:rsidR="001D17C3" w:rsidRPr="001D17C3" w:rsidRDefault="001D17C3" w:rsidP="001D17C3">
            <w:pPr>
              <w:jc w:val="right"/>
              <w:rPr>
                <w:rFonts w:eastAsia="Times New Roman"/>
                <w:sz w:val="24"/>
                <w:szCs w:val="24"/>
              </w:rPr>
            </w:pPr>
            <w:r w:rsidRPr="001D17C3">
              <w:rPr>
                <w:rFonts w:eastAsia="Times New Roman"/>
                <w:sz w:val="24"/>
                <w:szCs w:val="24"/>
              </w:rPr>
              <w:t>6 500,00</w:t>
            </w:r>
          </w:p>
        </w:tc>
      </w:tr>
      <w:tr w:rsidR="001D17C3" w:rsidRPr="001D17C3" w14:paraId="32C8F4DC" w14:textId="77777777" w:rsidTr="001D17C3">
        <w:trPr>
          <w:trHeight w:val="1248"/>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21D85E6" w14:textId="77777777" w:rsidR="001D17C3" w:rsidRPr="001D17C3" w:rsidRDefault="001D17C3" w:rsidP="001D17C3">
            <w:pPr>
              <w:jc w:val="right"/>
              <w:rPr>
                <w:rFonts w:eastAsia="Times New Roman"/>
                <w:sz w:val="24"/>
                <w:szCs w:val="24"/>
              </w:rPr>
            </w:pPr>
            <w:r w:rsidRPr="001D17C3">
              <w:rPr>
                <w:rFonts w:eastAsia="Times New Roman"/>
                <w:sz w:val="24"/>
                <w:szCs w:val="24"/>
              </w:rPr>
              <w:t>61</w:t>
            </w:r>
          </w:p>
        </w:tc>
        <w:tc>
          <w:tcPr>
            <w:tcW w:w="576" w:type="dxa"/>
            <w:tcBorders>
              <w:top w:val="nil"/>
              <w:left w:val="nil"/>
              <w:bottom w:val="single" w:sz="4" w:space="0" w:color="auto"/>
              <w:right w:val="single" w:sz="4" w:space="0" w:color="auto"/>
            </w:tcBorders>
            <w:shd w:val="clear" w:color="auto" w:fill="auto"/>
            <w:vAlign w:val="center"/>
            <w:hideMark/>
          </w:tcPr>
          <w:p w14:paraId="01A6956F" w14:textId="77777777" w:rsidR="001D17C3" w:rsidRPr="001D17C3" w:rsidRDefault="001D17C3" w:rsidP="001D17C3">
            <w:pPr>
              <w:jc w:val="center"/>
              <w:rPr>
                <w:rFonts w:eastAsia="Times New Roman"/>
                <w:sz w:val="24"/>
                <w:szCs w:val="24"/>
              </w:rPr>
            </w:pPr>
            <w:r w:rsidRPr="001D17C3">
              <w:rPr>
                <w:rFonts w:eastAsia="Times New Roman"/>
                <w:sz w:val="24"/>
                <w:szCs w:val="24"/>
              </w:rPr>
              <w:t>140</w:t>
            </w:r>
          </w:p>
        </w:tc>
        <w:tc>
          <w:tcPr>
            <w:tcW w:w="4630" w:type="dxa"/>
            <w:tcBorders>
              <w:top w:val="nil"/>
              <w:left w:val="nil"/>
              <w:bottom w:val="single" w:sz="4" w:space="0" w:color="auto"/>
              <w:right w:val="single" w:sz="4" w:space="0" w:color="auto"/>
            </w:tcBorders>
            <w:shd w:val="clear" w:color="auto" w:fill="auto"/>
            <w:vAlign w:val="center"/>
            <w:hideMark/>
          </w:tcPr>
          <w:p w14:paraId="6EBF84BC" w14:textId="77777777" w:rsidR="001D17C3" w:rsidRPr="001D17C3" w:rsidRDefault="001D17C3" w:rsidP="001D17C3">
            <w:pPr>
              <w:rPr>
                <w:rFonts w:eastAsia="Times New Roman"/>
                <w:sz w:val="24"/>
                <w:szCs w:val="24"/>
              </w:rPr>
            </w:pPr>
            <w:r w:rsidRPr="001D17C3">
              <w:rPr>
                <w:rFonts w:eastAsia="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auto" w:fill="auto"/>
            <w:vAlign w:val="center"/>
            <w:hideMark/>
          </w:tcPr>
          <w:p w14:paraId="44541017" w14:textId="77777777" w:rsidR="001D17C3" w:rsidRPr="001D17C3" w:rsidRDefault="001D17C3" w:rsidP="001D17C3">
            <w:pPr>
              <w:jc w:val="right"/>
              <w:rPr>
                <w:rFonts w:eastAsia="Times New Roman"/>
                <w:sz w:val="24"/>
                <w:szCs w:val="24"/>
              </w:rPr>
            </w:pPr>
            <w:r w:rsidRPr="001D17C3">
              <w:rPr>
                <w:rFonts w:eastAsia="Times New Roman"/>
                <w:sz w:val="24"/>
                <w:szCs w:val="24"/>
              </w:rPr>
              <w:t>6 500,00</w:t>
            </w:r>
          </w:p>
        </w:tc>
        <w:tc>
          <w:tcPr>
            <w:tcW w:w="1287" w:type="dxa"/>
            <w:tcBorders>
              <w:top w:val="nil"/>
              <w:left w:val="nil"/>
              <w:bottom w:val="single" w:sz="4" w:space="0" w:color="auto"/>
              <w:right w:val="single" w:sz="4" w:space="0" w:color="auto"/>
            </w:tcBorders>
            <w:shd w:val="clear" w:color="auto" w:fill="auto"/>
            <w:vAlign w:val="center"/>
            <w:hideMark/>
          </w:tcPr>
          <w:p w14:paraId="67FA2808" w14:textId="77777777" w:rsidR="001D17C3" w:rsidRPr="001D17C3" w:rsidRDefault="001D17C3" w:rsidP="001D17C3">
            <w:pPr>
              <w:jc w:val="right"/>
              <w:rPr>
                <w:rFonts w:eastAsia="Times New Roman"/>
                <w:sz w:val="24"/>
                <w:szCs w:val="24"/>
              </w:rPr>
            </w:pPr>
            <w:r w:rsidRPr="001D17C3">
              <w:rPr>
                <w:rFonts w:eastAsia="Times New Roman"/>
                <w:sz w:val="24"/>
                <w:szCs w:val="24"/>
              </w:rPr>
              <w:t>6 500,00</w:t>
            </w:r>
          </w:p>
        </w:tc>
        <w:tc>
          <w:tcPr>
            <w:tcW w:w="1287" w:type="dxa"/>
            <w:tcBorders>
              <w:top w:val="nil"/>
              <w:left w:val="nil"/>
              <w:bottom w:val="single" w:sz="4" w:space="0" w:color="auto"/>
              <w:right w:val="single" w:sz="4" w:space="0" w:color="auto"/>
            </w:tcBorders>
            <w:shd w:val="clear" w:color="auto" w:fill="auto"/>
            <w:vAlign w:val="center"/>
            <w:hideMark/>
          </w:tcPr>
          <w:p w14:paraId="02DEA768" w14:textId="77777777" w:rsidR="001D17C3" w:rsidRPr="001D17C3" w:rsidRDefault="001D17C3" w:rsidP="001D17C3">
            <w:pPr>
              <w:jc w:val="right"/>
              <w:rPr>
                <w:rFonts w:eastAsia="Times New Roman"/>
                <w:sz w:val="24"/>
                <w:szCs w:val="24"/>
              </w:rPr>
            </w:pPr>
            <w:r w:rsidRPr="001D17C3">
              <w:rPr>
                <w:rFonts w:eastAsia="Times New Roman"/>
                <w:sz w:val="24"/>
                <w:szCs w:val="24"/>
              </w:rPr>
              <w:t>6 500,00</w:t>
            </w:r>
          </w:p>
        </w:tc>
      </w:tr>
      <w:tr w:rsidR="001D17C3" w:rsidRPr="001D17C3" w14:paraId="65EC387B" w14:textId="77777777" w:rsidTr="001D17C3">
        <w:trPr>
          <w:trHeight w:val="1248"/>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266589D" w14:textId="77777777" w:rsidR="001D17C3" w:rsidRPr="001D17C3" w:rsidRDefault="001D17C3" w:rsidP="001D17C3">
            <w:pPr>
              <w:jc w:val="right"/>
              <w:rPr>
                <w:rFonts w:eastAsia="Times New Roman"/>
                <w:sz w:val="24"/>
                <w:szCs w:val="24"/>
              </w:rPr>
            </w:pPr>
            <w:r w:rsidRPr="001D17C3">
              <w:rPr>
                <w:rFonts w:eastAsia="Times New Roman"/>
                <w:sz w:val="24"/>
                <w:szCs w:val="24"/>
              </w:rPr>
              <w:t>62</w:t>
            </w:r>
          </w:p>
        </w:tc>
        <w:tc>
          <w:tcPr>
            <w:tcW w:w="576" w:type="dxa"/>
            <w:tcBorders>
              <w:top w:val="nil"/>
              <w:left w:val="nil"/>
              <w:bottom w:val="single" w:sz="4" w:space="0" w:color="auto"/>
              <w:right w:val="single" w:sz="4" w:space="0" w:color="auto"/>
            </w:tcBorders>
            <w:shd w:val="clear" w:color="auto" w:fill="auto"/>
            <w:vAlign w:val="center"/>
            <w:hideMark/>
          </w:tcPr>
          <w:p w14:paraId="0B6274D3" w14:textId="77777777" w:rsidR="001D17C3" w:rsidRPr="001D17C3" w:rsidRDefault="001D17C3" w:rsidP="001D17C3">
            <w:pPr>
              <w:jc w:val="center"/>
              <w:rPr>
                <w:rFonts w:eastAsia="Times New Roman"/>
                <w:sz w:val="24"/>
                <w:szCs w:val="24"/>
              </w:rPr>
            </w:pPr>
            <w:r w:rsidRPr="001D17C3">
              <w:rPr>
                <w:rFonts w:eastAsia="Times New Roman"/>
                <w:sz w:val="24"/>
                <w:szCs w:val="24"/>
              </w:rPr>
              <w:t>140</w:t>
            </w:r>
          </w:p>
        </w:tc>
        <w:tc>
          <w:tcPr>
            <w:tcW w:w="4630" w:type="dxa"/>
            <w:tcBorders>
              <w:top w:val="nil"/>
              <w:left w:val="nil"/>
              <w:bottom w:val="single" w:sz="4" w:space="0" w:color="auto"/>
              <w:right w:val="single" w:sz="4" w:space="0" w:color="auto"/>
            </w:tcBorders>
            <w:shd w:val="clear" w:color="auto" w:fill="auto"/>
            <w:vAlign w:val="center"/>
            <w:hideMark/>
          </w:tcPr>
          <w:p w14:paraId="5B288ACF" w14:textId="77777777" w:rsidR="001D17C3" w:rsidRPr="001D17C3" w:rsidRDefault="001D17C3" w:rsidP="001D17C3">
            <w:pPr>
              <w:rPr>
                <w:rFonts w:eastAsia="Times New Roman"/>
                <w:sz w:val="24"/>
                <w:szCs w:val="24"/>
              </w:rPr>
            </w:pPr>
            <w:r w:rsidRPr="001D17C3">
              <w:rPr>
                <w:rFonts w:eastAsia="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417" w:type="dxa"/>
            <w:tcBorders>
              <w:top w:val="nil"/>
              <w:left w:val="nil"/>
              <w:bottom w:val="single" w:sz="4" w:space="0" w:color="auto"/>
              <w:right w:val="single" w:sz="4" w:space="0" w:color="auto"/>
            </w:tcBorders>
            <w:shd w:val="clear" w:color="auto" w:fill="auto"/>
            <w:vAlign w:val="center"/>
            <w:hideMark/>
          </w:tcPr>
          <w:p w14:paraId="3D61FDF7" w14:textId="77777777" w:rsidR="001D17C3" w:rsidRPr="001D17C3" w:rsidRDefault="001D17C3" w:rsidP="001D17C3">
            <w:pPr>
              <w:jc w:val="right"/>
              <w:rPr>
                <w:rFonts w:eastAsia="Times New Roman"/>
                <w:sz w:val="24"/>
                <w:szCs w:val="24"/>
              </w:rPr>
            </w:pPr>
            <w:r w:rsidRPr="001D17C3">
              <w:rPr>
                <w:rFonts w:eastAsia="Times New Roman"/>
                <w:sz w:val="24"/>
                <w:szCs w:val="24"/>
              </w:rPr>
              <w:t>90 500,00</w:t>
            </w:r>
          </w:p>
        </w:tc>
        <w:tc>
          <w:tcPr>
            <w:tcW w:w="1287" w:type="dxa"/>
            <w:tcBorders>
              <w:top w:val="nil"/>
              <w:left w:val="nil"/>
              <w:bottom w:val="single" w:sz="4" w:space="0" w:color="auto"/>
              <w:right w:val="single" w:sz="4" w:space="0" w:color="auto"/>
            </w:tcBorders>
            <w:shd w:val="clear" w:color="auto" w:fill="auto"/>
            <w:vAlign w:val="center"/>
            <w:hideMark/>
          </w:tcPr>
          <w:p w14:paraId="7358D39B" w14:textId="77777777" w:rsidR="001D17C3" w:rsidRPr="001D17C3" w:rsidRDefault="001D17C3" w:rsidP="001D17C3">
            <w:pPr>
              <w:jc w:val="right"/>
              <w:rPr>
                <w:rFonts w:eastAsia="Times New Roman"/>
                <w:sz w:val="24"/>
                <w:szCs w:val="24"/>
              </w:rPr>
            </w:pPr>
            <w:r w:rsidRPr="001D17C3">
              <w:rPr>
                <w:rFonts w:eastAsia="Times New Roman"/>
                <w:sz w:val="24"/>
                <w:szCs w:val="24"/>
              </w:rPr>
              <w:t>90 500,00</w:t>
            </w:r>
          </w:p>
        </w:tc>
        <w:tc>
          <w:tcPr>
            <w:tcW w:w="1287" w:type="dxa"/>
            <w:tcBorders>
              <w:top w:val="nil"/>
              <w:left w:val="nil"/>
              <w:bottom w:val="single" w:sz="4" w:space="0" w:color="auto"/>
              <w:right w:val="single" w:sz="4" w:space="0" w:color="auto"/>
            </w:tcBorders>
            <w:shd w:val="clear" w:color="auto" w:fill="auto"/>
            <w:vAlign w:val="center"/>
            <w:hideMark/>
          </w:tcPr>
          <w:p w14:paraId="31BACA36" w14:textId="77777777" w:rsidR="001D17C3" w:rsidRPr="001D17C3" w:rsidRDefault="001D17C3" w:rsidP="001D17C3">
            <w:pPr>
              <w:jc w:val="right"/>
              <w:rPr>
                <w:rFonts w:eastAsia="Times New Roman"/>
                <w:sz w:val="24"/>
                <w:szCs w:val="24"/>
              </w:rPr>
            </w:pPr>
            <w:r w:rsidRPr="001D17C3">
              <w:rPr>
                <w:rFonts w:eastAsia="Times New Roman"/>
                <w:sz w:val="24"/>
                <w:szCs w:val="24"/>
              </w:rPr>
              <w:t>90 500,00</w:t>
            </w:r>
          </w:p>
        </w:tc>
      </w:tr>
      <w:tr w:rsidR="001D17C3" w:rsidRPr="001D17C3" w14:paraId="0D88F4B1" w14:textId="77777777" w:rsidTr="001D17C3">
        <w:trPr>
          <w:trHeight w:val="156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23FAFBC" w14:textId="77777777" w:rsidR="001D17C3" w:rsidRPr="001D17C3" w:rsidRDefault="001D17C3" w:rsidP="001D17C3">
            <w:pPr>
              <w:jc w:val="right"/>
              <w:rPr>
                <w:rFonts w:eastAsia="Times New Roman"/>
                <w:sz w:val="24"/>
                <w:szCs w:val="24"/>
              </w:rPr>
            </w:pPr>
            <w:r w:rsidRPr="001D17C3">
              <w:rPr>
                <w:rFonts w:eastAsia="Times New Roman"/>
                <w:sz w:val="24"/>
                <w:szCs w:val="24"/>
              </w:rPr>
              <w:t>63</w:t>
            </w:r>
          </w:p>
        </w:tc>
        <w:tc>
          <w:tcPr>
            <w:tcW w:w="576" w:type="dxa"/>
            <w:tcBorders>
              <w:top w:val="nil"/>
              <w:left w:val="nil"/>
              <w:bottom w:val="single" w:sz="4" w:space="0" w:color="auto"/>
              <w:right w:val="single" w:sz="4" w:space="0" w:color="auto"/>
            </w:tcBorders>
            <w:shd w:val="clear" w:color="auto" w:fill="auto"/>
            <w:vAlign w:val="center"/>
            <w:hideMark/>
          </w:tcPr>
          <w:p w14:paraId="50458C19" w14:textId="77777777" w:rsidR="001D17C3" w:rsidRPr="001D17C3" w:rsidRDefault="001D17C3" w:rsidP="001D17C3">
            <w:pPr>
              <w:jc w:val="center"/>
              <w:rPr>
                <w:rFonts w:eastAsia="Times New Roman"/>
                <w:sz w:val="24"/>
                <w:szCs w:val="24"/>
              </w:rPr>
            </w:pPr>
            <w:r w:rsidRPr="001D17C3">
              <w:rPr>
                <w:rFonts w:eastAsia="Times New Roman"/>
                <w:sz w:val="24"/>
                <w:szCs w:val="24"/>
              </w:rPr>
              <w:t>140</w:t>
            </w:r>
          </w:p>
        </w:tc>
        <w:tc>
          <w:tcPr>
            <w:tcW w:w="4630" w:type="dxa"/>
            <w:tcBorders>
              <w:top w:val="nil"/>
              <w:left w:val="nil"/>
              <w:bottom w:val="single" w:sz="4" w:space="0" w:color="auto"/>
              <w:right w:val="single" w:sz="4" w:space="0" w:color="auto"/>
            </w:tcBorders>
            <w:shd w:val="clear" w:color="auto" w:fill="auto"/>
            <w:vAlign w:val="center"/>
            <w:hideMark/>
          </w:tcPr>
          <w:p w14:paraId="171C7BE4" w14:textId="77777777" w:rsidR="001D17C3" w:rsidRPr="001D17C3" w:rsidRDefault="001D17C3" w:rsidP="001D17C3">
            <w:pPr>
              <w:rPr>
                <w:rFonts w:eastAsia="Times New Roman"/>
                <w:sz w:val="24"/>
                <w:szCs w:val="24"/>
              </w:rPr>
            </w:pPr>
            <w:r w:rsidRPr="001D17C3">
              <w:rPr>
                <w:rFonts w:eastAsia="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auto" w:fill="auto"/>
            <w:vAlign w:val="center"/>
            <w:hideMark/>
          </w:tcPr>
          <w:p w14:paraId="3AC9A761" w14:textId="77777777" w:rsidR="001D17C3" w:rsidRPr="001D17C3" w:rsidRDefault="001D17C3" w:rsidP="001D17C3">
            <w:pPr>
              <w:jc w:val="right"/>
              <w:rPr>
                <w:rFonts w:eastAsia="Times New Roman"/>
                <w:sz w:val="24"/>
                <w:szCs w:val="24"/>
              </w:rPr>
            </w:pPr>
            <w:r w:rsidRPr="001D17C3">
              <w:rPr>
                <w:rFonts w:eastAsia="Times New Roman"/>
                <w:sz w:val="24"/>
                <w:szCs w:val="24"/>
              </w:rPr>
              <w:t>90 500,00</w:t>
            </w:r>
          </w:p>
        </w:tc>
        <w:tc>
          <w:tcPr>
            <w:tcW w:w="1287" w:type="dxa"/>
            <w:tcBorders>
              <w:top w:val="nil"/>
              <w:left w:val="nil"/>
              <w:bottom w:val="single" w:sz="4" w:space="0" w:color="auto"/>
              <w:right w:val="single" w:sz="4" w:space="0" w:color="auto"/>
            </w:tcBorders>
            <w:shd w:val="clear" w:color="auto" w:fill="auto"/>
            <w:vAlign w:val="center"/>
            <w:hideMark/>
          </w:tcPr>
          <w:p w14:paraId="65270E00" w14:textId="77777777" w:rsidR="001D17C3" w:rsidRPr="001D17C3" w:rsidRDefault="001D17C3" w:rsidP="001D17C3">
            <w:pPr>
              <w:jc w:val="right"/>
              <w:rPr>
                <w:rFonts w:eastAsia="Times New Roman"/>
                <w:sz w:val="24"/>
                <w:szCs w:val="24"/>
              </w:rPr>
            </w:pPr>
            <w:r w:rsidRPr="001D17C3">
              <w:rPr>
                <w:rFonts w:eastAsia="Times New Roman"/>
                <w:sz w:val="24"/>
                <w:szCs w:val="24"/>
              </w:rPr>
              <w:t>90 500,00</w:t>
            </w:r>
          </w:p>
        </w:tc>
        <w:tc>
          <w:tcPr>
            <w:tcW w:w="1287" w:type="dxa"/>
            <w:tcBorders>
              <w:top w:val="nil"/>
              <w:left w:val="nil"/>
              <w:bottom w:val="single" w:sz="4" w:space="0" w:color="auto"/>
              <w:right w:val="single" w:sz="4" w:space="0" w:color="auto"/>
            </w:tcBorders>
            <w:shd w:val="clear" w:color="auto" w:fill="auto"/>
            <w:vAlign w:val="center"/>
            <w:hideMark/>
          </w:tcPr>
          <w:p w14:paraId="26510712" w14:textId="77777777" w:rsidR="001D17C3" w:rsidRPr="001D17C3" w:rsidRDefault="001D17C3" w:rsidP="001D17C3">
            <w:pPr>
              <w:jc w:val="right"/>
              <w:rPr>
                <w:rFonts w:eastAsia="Times New Roman"/>
                <w:sz w:val="24"/>
                <w:szCs w:val="24"/>
              </w:rPr>
            </w:pPr>
            <w:r w:rsidRPr="001D17C3">
              <w:rPr>
                <w:rFonts w:eastAsia="Times New Roman"/>
                <w:sz w:val="24"/>
                <w:szCs w:val="24"/>
              </w:rPr>
              <w:t>90 500,00</w:t>
            </w:r>
          </w:p>
        </w:tc>
      </w:tr>
      <w:tr w:rsidR="001D17C3" w:rsidRPr="001D17C3" w14:paraId="3C8C47F7" w14:textId="77777777" w:rsidTr="001D17C3">
        <w:trPr>
          <w:trHeight w:val="156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A1FD1C9" w14:textId="77777777" w:rsidR="001D17C3" w:rsidRPr="001D17C3" w:rsidRDefault="001D17C3" w:rsidP="001D17C3">
            <w:pPr>
              <w:jc w:val="right"/>
              <w:rPr>
                <w:rFonts w:eastAsia="Times New Roman"/>
                <w:sz w:val="24"/>
                <w:szCs w:val="24"/>
              </w:rPr>
            </w:pPr>
            <w:r w:rsidRPr="001D17C3">
              <w:rPr>
                <w:rFonts w:eastAsia="Times New Roman"/>
                <w:sz w:val="24"/>
                <w:szCs w:val="24"/>
              </w:rPr>
              <w:t>64</w:t>
            </w:r>
          </w:p>
        </w:tc>
        <w:tc>
          <w:tcPr>
            <w:tcW w:w="576" w:type="dxa"/>
            <w:tcBorders>
              <w:top w:val="nil"/>
              <w:left w:val="nil"/>
              <w:bottom w:val="single" w:sz="4" w:space="0" w:color="auto"/>
              <w:right w:val="single" w:sz="4" w:space="0" w:color="auto"/>
            </w:tcBorders>
            <w:shd w:val="clear" w:color="auto" w:fill="auto"/>
            <w:vAlign w:val="center"/>
            <w:hideMark/>
          </w:tcPr>
          <w:p w14:paraId="11C001A9" w14:textId="77777777" w:rsidR="001D17C3" w:rsidRPr="001D17C3" w:rsidRDefault="001D17C3" w:rsidP="001D17C3">
            <w:pPr>
              <w:jc w:val="center"/>
              <w:rPr>
                <w:rFonts w:eastAsia="Times New Roman"/>
                <w:sz w:val="24"/>
                <w:szCs w:val="24"/>
              </w:rPr>
            </w:pPr>
            <w:r w:rsidRPr="001D17C3">
              <w:rPr>
                <w:rFonts w:eastAsia="Times New Roman"/>
                <w:sz w:val="24"/>
                <w:szCs w:val="24"/>
              </w:rPr>
              <w:t>140</w:t>
            </w:r>
          </w:p>
        </w:tc>
        <w:tc>
          <w:tcPr>
            <w:tcW w:w="4630" w:type="dxa"/>
            <w:tcBorders>
              <w:top w:val="nil"/>
              <w:left w:val="nil"/>
              <w:bottom w:val="single" w:sz="4" w:space="0" w:color="auto"/>
              <w:right w:val="single" w:sz="4" w:space="0" w:color="auto"/>
            </w:tcBorders>
            <w:shd w:val="clear" w:color="auto" w:fill="auto"/>
            <w:vAlign w:val="center"/>
            <w:hideMark/>
          </w:tcPr>
          <w:p w14:paraId="0E0C6A9E" w14:textId="77777777" w:rsidR="001D17C3" w:rsidRPr="001D17C3" w:rsidRDefault="001D17C3" w:rsidP="001D17C3">
            <w:pPr>
              <w:rPr>
                <w:rFonts w:eastAsia="Times New Roman"/>
                <w:sz w:val="24"/>
                <w:szCs w:val="24"/>
              </w:rPr>
            </w:pPr>
            <w:r w:rsidRPr="001D17C3">
              <w:rPr>
                <w:rFonts w:eastAsia="Times New Roman"/>
                <w:sz w:val="24"/>
                <w:szCs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w:t>
            </w:r>
            <w:r w:rsidRPr="001D17C3">
              <w:rPr>
                <w:rFonts w:eastAsia="Times New Roman"/>
                <w:sz w:val="24"/>
                <w:szCs w:val="24"/>
              </w:rPr>
              <w:lastRenderedPageBreak/>
              <w:t>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auto" w:fill="auto"/>
            <w:vAlign w:val="center"/>
            <w:hideMark/>
          </w:tcPr>
          <w:p w14:paraId="0D62E80C" w14:textId="77777777" w:rsidR="001D17C3" w:rsidRPr="001D17C3" w:rsidRDefault="001D17C3" w:rsidP="001D17C3">
            <w:pPr>
              <w:jc w:val="right"/>
              <w:rPr>
                <w:rFonts w:eastAsia="Times New Roman"/>
                <w:sz w:val="24"/>
                <w:szCs w:val="24"/>
              </w:rPr>
            </w:pPr>
            <w:r w:rsidRPr="001D17C3">
              <w:rPr>
                <w:rFonts w:eastAsia="Times New Roman"/>
                <w:sz w:val="24"/>
                <w:szCs w:val="24"/>
              </w:rPr>
              <w:lastRenderedPageBreak/>
              <w:t>10 500,00</w:t>
            </w:r>
          </w:p>
        </w:tc>
        <w:tc>
          <w:tcPr>
            <w:tcW w:w="1287" w:type="dxa"/>
            <w:tcBorders>
              <w:top w:val="nil"/>
              <w:left w:val="nil"/>
              <w:bottom w:val="single" w:sz="4" w:space="0" w:color="auto"/>
              <w:right w:val="single" w:sz="4" w:space="0" w:color="auto"/>
            </w:tcBorders>
            <w:shd w:val="clear" w:color="auto" w:fill="auto"/>
            <w:vAlign w:val="center"/>
            <w:hideMark/>
          </w:tcPr>
          <w:p w14:paraId="266CD420" w14:textId="77777777" w:rsidR="001D17C3" w:rsidRPr="001D17C3" w:rsidRDefault="001D17C3" w:rsidP="001D17C3">
            <w:pPr>
              <w:jc w:val="right"/>
              <w:rPr>
                <w:rFonts w:eastAsia="Times New Roman"/>
                <w:sz w:val="24"/>
                <w:szCs w:val="24"/>
              </w:rPr>
            </w:pPr>
            <w:r w:rsidRPr="001D17C3">
              <w:rPr>
                <w:rFonts w:eastAsia="Times New Roman"/>
                <w:sz w:val="24"/>
                <w:szCs w:val="24"/>
              </w:rPr>
              <w:t>10 500,00</w:t>
            </w:r>
          </w:p>
        </w:tc>
        <w:tc>
          <w:tcPr>
            <w:tcW w:w="1287" w:type="dxa"/>
            <w:tcBorders>
              <w:top w:val="nil"/>
              <w:left w:val="nil"/>
              <w:bottom w:val="single" w:sz="4" w:space="0" w:color="auto"/>
              <w:right w:val="single" w:sz="4" w:space="0" w:color="auto"/>
            </w:tcBorders>
            <w:shd w:val="clear" w:color="auto" w:fill="auto"/>
            <w:vAlign w:val="center"/>
            <w:hideMark/>
          </w:tcPr>
          <w:p w14:paraId="38129935" w14:textId="77777777" w:rsidR="001D17C3" w:rsidRPr="001D17C3" w:rsidRDefault="001D17C3" w:rsidP="001D17C3">
            <w:pPr>
              <w:jc w:val="right"/>
              <w:rPr>
                <w:rFonts w:eastAsia="Times New Roman"/>
                <w:sz w:val="24"/>
                <w:szCs w:val="24"/>
              </w:rPr>
            </w:pPr>
            <w:r w:rsidRPr="001D17C3">
              <w:rPr>
                <w:rFonts w:eastAsia="Times New Roman"/>
                <w:sz w:val="24"/>
                <w:szCs w:val="24"/>
              </w:rPr>
              <w:t>10 500,00</w:t>
            </w:r>
          </w:p>
        </w:tc>
      </w:tr>
      <w:tr w:rsidR="001D17C3" w:rsidRPr="001D17C3" w14:paraId="275134B6" w14:textId="77777777" w:rsidTr="001D17C3">
        <w:trPr>
          <w:trHeight w:val="156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CB1B408" w14:textId="77777777" w:rsidR="001D17C3" w:rsidRPr="001D17C3" w:rsidRDefault="001D17C3" w:rsidP="001D17C3">
            <w:pPr>
              <w:jc w:val="right"/>
              <w:rPr>
                <w:rFonts w:eastAsia="Times New Roman"/>
                <w:sz w:val="24"/>
                <w:szCs w:val="24"/>
              </w:rPr>
            </w:pPr>
            <w:r w:rsidRPr="001D17C3">
              <w:rPr>
                <w:rFonts w:eastAsia="Times New Roman"/>
                <w:sz w:val="24"/>
                <w:szCs w:val="24"/>
              </w:rPr>
              <w:t>65</w:t>
            </w:r>
          </w:p>
        </w:tc>
        <w:tc>
          <w:tcPr>
            <w:tcW w:w="576" w:type="dxa"/>
            <w:tcBorders>
              <w:top w:val="nil"/>
              <w:left w:val="nil"/>
              <w:bottom w:val="single" w:sz="4" w:space="0" w:color="auto"/>
              <w:right w:val="single" w:sz="4" w:space="0" w:color="auto"/>
            </w:tcBorders>
            <w:shd w:val="clear" w:color="auto" w:fill="auto"/>
            <w:vAlign w:val="center"/>
            <w:hideMark/>
          </w:tcPr>
          <w:p w14:paraId="785486EC" w14:textId="77777777" w:rsidR="001D17C3" w:rsidRPr="001D17C3" w:rsidRDefault="001D17C3" w:rsidP="001D17C3">
            <w:pPr>
              <w:jc w:val="center"/>
              <w:rPr>
                <w:rFonts w:eastAsia="Times New Roman"/>
                <w:sz w:val="24"/>
                <w:szCs w:val="24"/>
              </w:rPr>
            </w:pPr>
            <w:r w:rsidRPr="001D17C3">
              <w:rPr>
                <w:rFonts w:eastAsia="Times New Roman"/>
                <w:sz w:val="24"/>
                <w:szCs w:val="24"/>
              </w:rPr>
              <w:t>140</w:t>
            </w:r>
          </w:p>
        </w:tc>
        <w:tc>
          <w:tcPr>
            <w:tcW w:w="4630" w:type="dxa"/>
            <w:tcBorders>
              <w:top w:val="nil"/>
              <w:left w:val="nil"/>
              <w:bottom w:val="single" w:sz="4" w:space="0" w:color="auto"/>
              <w:right w:val="single" w:sz="4" w:space="0" w:color="auto"/>
            </w:tcBorders>
            <w:shd w:val="clear" w:color="auto" w:fill="auto"/>
            <w:vAlign w:val="center"/>
            <w:hideMark/>
          </w:tcPr>
          <w:p w14:paraId="5DC8FADA" w14:textId="77777777" w:rsidR="001D17C3" w:rsidRPr="001D17C3" w:rsidRDefault="001D17C3" w:rsidP="001D17C3">
            <w:pPr>
              <w:rPr>
                <w:rFonts w:eastAsia="Times New Roman"/>
                <w:sz w:val="24"/>
                <w:szCs w:val="24"/>
              </w:rPr>
            </w:pPr>
            <w:r w:rsidRPr="001D17C3">
              <w:rPr>
                <w:rFonts w:eastAsia="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auto" w:fill="auto"/>
            <w:vAlign w:val="center"/>
            <w:hideMark/>
          </w:tcPr>
          <w:p w14:paraId="024C656D" w14:textId="77777777" w:rsidR="001D17C3" w:rsidRPr="001D17C3" w:rsidRDefault="001D17C3" w:rsidP="001D17C3">
            <w:pPr>
              <w:jc w:val="right"/>
              <w:rPr>
                <w:rFonts w:eastAsia="Times New Roman"/>
                <w:sz w:val="24"/>
                <w:szCs w:val="24"/>
              </w:rPr>
            </w:pPr>
            <w:r w:rsidRPr="001D17C3">
              <w:rPr>
                <w:rFonts w:eastAsia="Times New Roman"/>
                <w:sz w:val="24"/>
                <w:szCs w:val="24"/>
              </w:rPr>
              <w:t>80 000,00</w:t>
            </w:r>
          </w:p>
        </w:tc>
        <w:tc>
          <w:tcPr>
            <w:tcW w:w="1287" w:type="dxa"/>
            <w:tcBorders>
              <w:top w:val="nil"/>
              <w:left w:val="nil"/>
              <w:bottom w:val="single" w:sz="4" w:space="0" w:color="auto"/>
              <w:right w:val="single" w:sz="4" w:space="0" w:color="auto"/>
            </w:tcBorders>
            <w:shd w:val="clear" w:color="auto" w:fill="auto"/>
            <w:vAlign w:val="center"/>
            <w:hideMark/>
          </w:tcPr>
          <w:p w14:paraId="47DBAD1C" w14:textId="77777777" w:rsidR="001D17C3" w:rsidRPr="001D17C3" w:rsidRDefault="001D17C3" w:rsidP="001D17C3">
            <w:pPr>
              <w:jc w:val="right"/>
              <w:rPr>
                <w:rFonts w:eastAsia="Times New Roman"/>
                <w:sz w:val="24"/>
                <w:szCs w:val="24"/>
              </w:rPr>
            </w:pPr>
            <w:r w:rsidRPr="001D17C3">
              <w:rPr>
                <w:rFonts w:eastAsia="Times New Roman"/>
                <w:sz w:val="24"/>
                <w:szCs w:val="24"/>
              </w:rPr>
              <w:t>80 000,00</w:t>
            </w:r>
          </w:p>
        </w:tc>
        <w:tc>
          <w:tcPr>
            <w:tcW w:w="1287" w:type="dxa"/>
            <w:tcBorders>
              <w:top w:val="nil"/>
              <w:left w:val="nil"/>
              <w:bottom w:val="single" w:sz="4" w:space="0" w:color="auto"/>
              <w:right w:val="single" w:sz="4" w:space="0" w:color="auto"/>
            </w:tcBorders>
            <w:shd w:val="clear" w:color="auto" w:fill="auto"/>
            <w:vAlign w:val="center"/>
            <w:hideMark/>
          </w:tcPr>
          <w:p w14:paraId="518CF2F3" w14:textId="77777777" w:rsidR="001D17C3" w:rsidRPr="001D17C3" w:rsidRDefault="001D17C3" w:rsidP="001D17C3">
            <w:pPr>
              <w:jc w:val="right"/>
              <w:rPr>
                <w:rFonts w:eastAsia="Times New Roman"/>
                <w:sz w:val="24"/>
                <w:szCs w:val="24"/>
              </w:rPr>
            </w:pPr>
            <w:r w:rsidRPr="001D17C3">
              <w:rPr>
                <w:rFonts w:eastAsia="Times New Roman"/>
                <w:sz w:val="24"/>
                <w:szCs w:val="24"/>
              </w:rPr>
              <w:t>80 000,00</w:t>
            </w:r>
          </w:p>
        </w:tc>
      </w:tr>
      <w:tr w:rsidR="001D17C3" w:rsidRPr="001D17C3" w14:paraId="51D88078" w14:textId="77777777" w:rsidTr="001D17C3">
        <w:trPr>
          <w:trHeight w:val="936"/>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15FFB30" w14:textId="77777777" w:rsidR="001D17C3" w:rsidRPr="001D17C3" w:rsidRDefault="001D17C3" w:rsidP="001D17C3">
            <w:pPr>
              <w:jc w:val="right"/>
              <w:rPr>
                <w:rFonts w:eastAsia="Times New Roman"/>
                <w:sz w:val="24"/>
                <w:szCs w:val="24"/>
              </w:rPr>
            </w:pPr>
            <w:r w:rsidRPr="001D17C3">
              <w:rPr>
                <w:rFonts w:eastAsia="Times New Roman"/>
                <w:sz w:val="24"/>
                <w:szCs w:val="24"/>
              </w:rPr>
              <w:t>66</w:t>
            </w:r>
          </w:p>
        </w:tc>
        <w:tc>
          <w:tcPr>
            <w:tcW w:w="576" w:type="dxa"/>
            <w:tcBorders>
              <w:top w:val="nil"/>
              <w:left w:val="nil"/>
              <w:bottom w:val="single" w:sz="4" w:space="0" w:color="auto"/>
              <w:right w:val="single" w:sz="4" w:space="0" w:color="auto"/>
            </w:tcBorders>
            <w:shd w:val="clear" w:color="auto" w:fill="auto"/>
            <w:vAlign w:val="center"/>
            <w:hideMark/>
          </w:tcPr>
          <w:p w14:paraId="0A344ECF" w14:textId="77777777" w:rsidR="001D17C3" w:rsidRPr="001D17C3" w:rsidRDefault="001D17C3" w:rsidP="001D17C3">
            <w:pPr>
              <w:jc w:val="center"/>
              <w:rPr>
                <w:rFonts w:eastAsia="Times New Roman"/>
                <w:sz w:val="24"/>
                <w:szCs w:val="24"/>
              </w:rPr>
            </w:pPr>
            <w:r w:rsidRPr="001D17C3">
              <w:rPr>
                <w:rFonts w:eastAsia="Times New Roman"/>
                <w:sz w:val="24"/>
                <w:szCs w:val="24"/>
              </w:rPr>
              <w:t>140</w:t>
            </w:r>
          </w:p>
        </w:tc>
        <w:tc>
          <w:tcPr>
            <w:tcW w:w="4630" w:type="dxa"/>
            <w:tcBorders>
              <w:top w:val="nil"/>
              <w:left w:val="nil"/>
              <w:bottom w:val="single" w:sz="4" w:space="0" w:color="auto"/>
              <w:right w:val="single" w:sz="4" w:space="0" w:color="auto"/>
            </w:tcBorders>
            <w:shd w:val="clear" w:color="auto" w:fill="auto"/>
            <w:vAlign w:val="center"/>
            <w:hideMark/>
          </w:tcPr>
          <w:p w14:paraId="13C0241C" w14:textId="77777777" w:rsidR="001D17C3" w:rsidRPr="001D17C3" w:rsidRDefault="001D17C3" w:rsidP="001D17C3">
            <w:pPr>
              <w:rPr>
                <w:rFonts w:eastAsia="Times New Roman"/>
                <w:sz w:val="24"/>
                <w:szCs w:val="24"/>
              </w:rPr>
            </w:pPr>
            <w:r w:rsidRPr="001D17C3">
              <w:rPr>
                <w:rFonts w:eastAsia="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417" w:type="dxa"/>
            <w:tcBorders>
              <w:top w:val="nil"/>
              <w:left w:val="nil"/>
              <w:bottom w:val="single" w:sz="4" w:space="0" w:color="auto"/>
              <w:right w:val="single" w:sz="4" w:space="0" w:color="auto"/>
            </w:tcBorders>
            <w:shd w:val="clear" w:color="auto" w:fill="auto"/>
            <w:vAlign w:val="center"/>
            <w:hideMark/>
          </w:tcPr>
          <w:p w14:paraId="4D35EF88" w14:textId="77777777" w:rsidR="001D17C3" w:rsidRPr="001D17C3" w:rsidRDefault="001D17C3" w:rsidP="001D17C3">
            <w:pPr>
              <w:jc w:val="right"/>
              <w:rPr>
                <w:rFonts w:eastAsia="Times New Roman"/>
                <w:sz w:val="24"/>
                <w:szCs w:val="24"/>
              </w:rPr>
            </w:pPr>
            <w:r w:rsidRPr="001D17C3">
              <w:rPr>
                <w:rFonts w:eastAsia="Times New Roman"/>
                <w:sz w:val="24"/>
                <w:szCs w:val="24"/>
              </w:rPr>
              <w:t>10 000,00</w:t>
            </w:r>
          </w:p>
        </w:tc>
        <w:tc>
          <w:tcPr>
            <w:tcW w:w="1287" w:type="dxa"/>
            <w:tcBorders>
              <w:top w:val="nil"/>
              <w:left w:val="nil"/>
              <w:bottom w:val="single" w:sz="4" w:space="0" w:color="auto"/>
              <w:right w:val="single" w:sz="4" w:space="0" w:color="auto"/>
            </w:tcBorders>
            <w:shd w:val="clear" w:color="auto" w:fill="auto"/>
            <w:vAlign w:val="center"/>
            <w:hideMark/>
          </w:tcPr>
          <w:p w14:paraId="29331870" w14:textId="77777777" w:rsidR="001D17C3" w:rsidRPr="001D17C3" w:rsidRDefault="001D17C3" w:rsidP="001D17C3">
            <w:pPr>
              <w:jc w:val="right"/>
              <w:rPr>
                <w:rFonts w:eastAsia="Times New Roman"/>
                <w:sz w:val="24"/>
                <w:szCs w:val="24"/>
              </w:rPr>
            </w:pPr>
            <w:r w:rsidRPr="001D17C3">
              <w:rPr>
                <w:rFonts w:eastAsia="Times New Roman"/>
                <w:sz w:val="24"/>
                <w:szCs w:val="24"/>
              </w:rPr>
              <w:t>10 000,00</w:t>
            </w:r>
          </w:p>
        </w:tc>
        <w:tc>
          <w:tcPr>
            <w:tcW w:w="1287" w:type="dxa"/>
            <w:tcBorders>
              <w:top w:val="nil"/>
              <w:left w:val="nil"/>
              <w:bottom w:val="single" w:sz="4" w:space="0" w:color="auto"/>
              <w:right w:val="single" w:sz="4" w:space="0" w:color="auto"/>
            </w:tcBorders>
            <w:shd w:val="clear" w:color="auto" w:fill="auto"/>
            <w:vAlign w:val="center"/>
            <w:hideMark/>
          </w:tcPr>
          <w:p w14:paraId="283D46F9" w14:textId="77777777" w:rsidR="001D17C3" w:rsidRPr="001D17C3" w:rsidRDefault="001D17C3" w:rsidP="001D17C3">
            <w:pPr>
              <w:jc w:val="right"/>
              <w:rPr>
                <w:rFonts w:eastAsia="Times New Roman"/>
                <w:sz w:val="24"/>
                <w:szCs w:val="24"/>
              </w:rPr>
            </w:pPr>
            <w:r w:rsidRPr="001D17C3">
              <w:rPr>
                <w:rFonts w:eastAsia="Times New Roman"/>
                <w:sz w:val="24"/>
                <w:szCs w:val="24"/>
              </w:rPr>
              <w:t>10 000,00</w:t>
            </w:r>
          </w:p>
        </w:tc>
      </w:tr>
      <w:tr w:rsidR="001D17C3" w:rsidRPr="001D17C3" w14:paraId="02DC2978" w14:textId="77777777" w:rsidTr="001D17C3">
        <w:trPr>
          <w:trHeight w:val="1248"/>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9C55667" w14:textId="77777777" w:rsidR="001D17C3" w:rsidRPr="001D17C3" w:rsidRDefault="001D17C3" w:rsidP="001D17C3">
            <w:pPr>
              <w:jc w:val="right"/>
              <w:rPr>
                <w:rFonts w:eastAsia="Times New Roman"/>
                <w:sz w:val="24"/>
                <w:szCs w:val="24"/>
              </w:rPr>
            </w:pPr>
            <w:r w:rsidRPr="001D17C3">
              <w:rPr>
                <w:rFonts w:eastAsia="Times New Roman"/>
                <w:sz w:val="24"/>
                <w:szCs w:val="24"/>
              </w:rPr>
              <w:t>67</w:t>
            </w:r>
          </w:p>
        </w:tc>
        <w:tc>
          <w:tcPr>
            <w:tcW w:w="576" w:type="dxa"/>
            <w:tcBorders>
              <w:top w:val="nil"/>
              <w:left w:val="nil"/>
              <w:bottom w:val="single" w:sz="4" w:space="0" w:color="auto"/>
              <w:right w:val="single" w:sz="4" w:space="0" w:color="auto"/>
            </w:tcBorders>
            <w:shd w:val="clear" w:color="auto" w:fill="auto"/>
            <w:vAlign w:val="center"/>
            <w:hideMark/>
          </w:tcPr>
          <w:p w14:paraId="2290B351" w14:textId="77777777" w:rsidR="001D17C3" w:rsidRPr="001D17C3" w:rsidRDefault="001D17C3" w:rsidP="001D17C3">
            <w:pPr>
              <w:jc w:val="center"/>
              <w:rPr>
                <w:rFonts w:eastAsia="Times New Roman"/>
                <w:sz w:val="24"/>
                <w:szCs w:val="24"/>
              </w:rPr>
            </w:pPr>
            <w:r w:rsidRPr="001D17C3">
              <w:rPr>
                <w:rFonts w:eastAsia="Times New Roman"/>
                <w:sz w:val="24"/>
                <w:szCs w:val="24"/>
              </w:rPr>
              <w:t>140</w:t>
            </w:r>
          </w:p>
        </w:tc>
        <w:tc>
          <w:tcPr>
            <w:tcW w:w="4630" w:type="dxa"/>
            <w:tcBorders>
              <w:top w:val="nil"/>
              <w:left w:val="nil"/>
              <w:bottom w:val="single" w:sz="4" w:space="0" w:color="auto"/>
              <w:right w:val="single" w:sz="4" w:space="0" w:color="auto"/>
            </w:tcBorders>
            <w:shd w:val="clear" w:color="auto" w:fill="auto"/>
            <w:vAlign w:val="center"/>
            <w:hideMark/>
          </w:tcPr>
          <w:p w14:paraId="243BF4AF" w14:textId="77777777" w:rsidR="001D17C3" w:rsidRPr="001D17C3" w:rsidRDefault="001D17C3" w:rsidP="001D17C3">
            <w:pPr>
              <w:rPr>
                <w:rFonts w:eastAsia="Times New Roman"/>
                <w:sz w:val="24"/>
                <w:szCs w:val="24"/>
              </w:rPr>
            </w:pPr>
            <w:r w:rsidRPr="001D17C3">
              <w:rPr>
                <w:rFonts w:eastAsia="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auto" w:fill="auto"/>
            <w:vAlign w:val="center"/>
            <w:hideMark/>
          </w:tcPr>
          <w:p w14:paraId="2B269147" w14:textId="77777777" w:rsidR="001D17C3" w:rsidRPr="001D17C3" w:rsidRDefault="001D17C3" w:rsidP="001D17C3">
            <w:pPr>
              <w:jc w:val="right"/>
              <w:rPr>
                <w:rFonts w:eastAsia="Times New Roman"/>
                <w:sz w:val="24"/>
                <w:szCs w:val="24"/>
              </w:rPr>
            </w:pPr>
            <w:r w:rsidRPr="001D17C3">
              <w:rPr>
                <w:rFonts w:eastAsia="Times New Roman"/>
                <w:sz w:val="24"/>
                <w:szCs w:val="24"/>
              </w:rPr>
              <w:t>10 000,00</w:t>
            </w:r>
          </w:p>
        </w:tc>
        <w:tc>
          <w:tcPr>
            <w:tcW w:w="1287" w:type="dxa"/>
            <w:tcBorders>
              <w:top w:val="nil"/>
              <w:left w:val="nil"/>
              <w:bottom w:val="single" w:sz="4" w:space="0" w:color="auto"/>
              <w:right w:val="single" w:sz="4" w:space="0" w:color="auto"/>
            </w:tcBorders>
            <w:shd w:val="clear" w:color="auto" w:fill="auto"/>
            <w:vAlign w:val="center"/>
            <w:hideMark/>
          </w:tcPr>
          <w:p w14:paraId="01A01103" w14:textId="77777777" w:rsidR="001D17C3" w:rsidRPr="001D17C3" w:rsidRDefault="001D17C3" w:rsidP="001D17C3">
            <w:pPr>
              <w:jc w:val="right"/>
              <w:rPr>
                <w:rFonts w:eastAsia="Times New Roman"/>
                <w:sz w:val="24"/>
                <w:szCs w:val="24"/>
              </w:rPr>
            </w:pPr>
            <w:r w:rsidRPr="001D17C3">
              <w:rPr>
                <w:rFonts w:eastAsia="Times New Roman"/>
                <w:sz w:val="24"/>
                <w:szCs w:val="24"/>
              </w:rPr>
              <w:t>10 000,00</w:t>
            </w:r>
          </w:p>
        </w:tc>
        <w:tc>
          <w:tcPr>
            <w:tcW w:w="1287" w:type="dxa"/>
            <w:tcBorders>
              <w:top w:val="nil"/>
              <w:left w:val="nil"/>
              <w:bottom w:val="single" w:sz="4" w:space="0" w:color="auto"/>
              <w:right w:val="single" w:sz="4" w:space="0" w:color="auto"/>
            </w:tcBorders>
            <w:shd w:val="clear" w:color="auto" w:fill="auto"/>
            <w:vAlign w:val="center"/>
            <w:hideMark/>
          </w:tcPr>
          <w:p w14:paraId="74B946C0" w14:textId="77777777" w:rsidR="001D17C3" w:rsidRPr="001D17C3" w:rsidRDefault="001D17C3" w:rsidP="001D17C3">
            <w:pPr>
              <w:jc w:val="right"/>
              <w:rPr>
                <w:rFonts w:eastAsia="Times New Roman"/>
                <w:sz w:val="24"/>
                <w:szCs w:val="24"/>
              </w:rPr>
            </w:pPr>
            <w:r w:rsidRPr="001D17C3">
              <w:rPr>
                <w:rFonts w:eastAsia="Times New Roman"/>
                <w:sz w:val="24"/>
                <w:szCs w:val="24"/>
              </w:rPr>
              <w:t>10 000,00</w:t>
            </w:r>
          </w:p>
        </w:tc>
      </w:tr>
      <w:tr w:rsidR="001D17C3" w:rsidRPr="001D17C3" w14:paraId="03E8C96A" w14:textId="77777777" w:rsidTr="001D17C3">
        <w:trPr>
          <w:trHeight w:val="1248"/>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32F8708" w14:textId="77777777" w:rsidR="001D17C3" w:rsidRPr="001D17C3" w:rsidRDefault="001D17C3" w:rsidP="001D17C3">
            <w:pPr>
              <w:jc w:val="right"/>
              <w:rPr>
                <w:rFonts w:eastAsia="Times New Roman"/>
                <w:sz w:val="24"/>
                <w:szCs w:val="24"/>
              </w:rPr>
            </w:pPr>
            <w:r w:rsidRPr="001D17C3">
              <w:rPr>
                <w:rFonts w:eastAsia="Times New Roman"/>
                <w:sz w:val="24"/>
                <w:szCs w:val="24"/>
              </w:rPr>
              <w:t>68</w:t>
            </w:r>
          </w:p>
        </w:tc>
        <w:tc>
          <w:tcPr>
            <w:tcW w:w="576" w:type="dxa"/>
            <w:tcBorders>
              <w:top w:val="nil"/>
              <w:left w:val="nil"/>
              <w:bottom w:val="single" w:sz="4" w:space="0" w:color="auto"/>
              <w:right w:val="single" w:sz="4" w:space="0" w:color="auto"/>
            </w:tcBorders>
            <w:shd w:val="clear" w:color="auto" w:fill="auto"/>
            <w:vAlign w:val="center"/>
            <w:hideMark/>
          </w:tcPr>
          <w:p w14:paraId="615C1EB7" w14:textId="77777777" w:rsidR="001D17C3" w:rsidRPr="001D17C3" w:rsidRDefault="001D17C3" w:rsidP="001D17C3">
            <w:pPr>
              <w:jc w:val="center"/>
              <w:rPr>
                <w:rFonts w:eastAsia="Times New Roman"/>
                <w:sz w:val="24"/>
                <w:szCs w:val="24"/>
              </w:rPr>
            </w:pPr>
            <w:r w:rsidRPr="001D17C3">
              <w:rPr>
                <w:rFonts w:eastAsia="Times New Roman"/>
                <w:sz w:val="24"/>
                <w:szCs w:val="24"/>
              </w:rPr>
              <w:t>140</w:t>
            </w:r>
          </w:p>
        </w:tc>
        <w:tc>
          <w:tcPr>
            <w:tcW w:w="4630" w:type="dxa"/>
            <w:tcBorders>
              <w:top w:val="nil"/>
              <w:left w:val="nil"/>
              <w:bottom w:val="single" w:sz="4" w:space="0" w:color="auto"/>
              <w:right w:val="single" w:sz="4" w:space="0" w:color="auto"/>
            </w:tcBorders>
            <w:shd w:val="clear" w:color="auto" w:fill="auto"/>
            <w:vAlign w:val="center"/>
            <w:hideMark/>
          </w:tcPr>
          <w:p w14:paraId="26133709" w14:textId="77777777" w:rsidR="001D17C3" w:rsidRPr="001D17C3" w:rsidRDefault="001D17C3" w:rsidP="001D17C3">
            <w:pPr>
              <w:rPr>
                <w:rFonts w:eastAsia="Times New Roman"/>
                <w:sz w:val="24"/>
                <w:szCs w:val="24"/>
              </w:rPr>
            </w:pPr>
            <w:r w:rsidRPr="001D17C3">
              <w:rPr>
                <w:rFonts w:eastAsia="Times New Roman"/>
                <w:sz w:val="24"/>
                <w:szCs w:val="24"/>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w:t>
            </w:r>
            <w:proofErr w:type="gramStart"/>
            <w:r w:rsidRPr="001D17C3">
              <w:rPr>
                <w:rFonts w:eastAsia="Times New Roman"/>
                <w:sz w:val="24"/>
                <w:szCs w:val="24"/>
              </w:rPr>
              <w:t>среды ,</w:t>
            </w:r>
            <w:proofErr w:type="gramEnd"/>
            <w:r w:rsidRPr="001D17C3">
              <w:rPr>
                <w:rFonts w:eastAsia="Times New Roman"/>
                <w:sz w:val="24"/>
                <w:szCs w:val="24"/>
              </w:rPr>
              <w:t xml:space="preserve"> природопользования и обращения с животными</w:t>
            </w:r>
          </w:p>
        </w:tc>
        <w:tc>
          <w:tcPr>
            <w:tcW w:w="1417" w:type="dxa"/>
            <w:tcBorders>
              <w:top w:val="nil"/>
              <w:left w:val="nil"/>
              <w:bottom w:val="single" w:sz="4" w:space="0" w:color="auto"/>
              <w:right w:val="single" w:sz="4" w:space="0" w:color="auto"/>
            </w:tcBorders>
            <w:shd w:val="clear" w:color="auto" w:fill="auto"/>
            <w:vAlign w:val="center"/>
            <w:hideMark/>
          </w:tcPr>
          <w:p w14:paraId="4A3324F8" w14:textId="77777777" w:rsidR="001D17C3" w:rsidRPr="001D17C3" w:rsidRDefault="001D17C3" w:rsidP="001D17C3">
            <w:pPr>
              <w:jc w:val="right"/>
              <w:rPr>
                <w:rFonts w:eastAsia="Times New Roman"/>
                <w:sz w:val="24"/>
                <w:szCs w:val="24"/>
              </w:rPr>
            </w:pPr>
            <w:r w:rsidRPr="001D17C3">
              <w:rPr>
                <w:rFonts w:eastAsia="Times New Roman"/>
                <w:sz w:val="24"/>
                <w:szCs w:val="24"/>
              </w:rPr>
              <w:t>15 000,00</w:t>
            </w:r>
          </w:p>
        </w:tc>
        <w:tc>
          <w:tcPr>
            <w:tcW w:w="1287" w:type="dxa"/>
            <w:tcBorders>
              <w:top w:val="nil"/>
              <w:left w:val="nil"/>
              <w:bottom w:val="single" w:sz="4" w:space="0" w:color="auto"/>
              <w:right w:val="single" w:sz="4" w:space="0" w:color="auto"/>
            </w:tcBorders>
            <w:shd w:val="clear" w:color="auto" w:fill="auto"/>
            <w:vAlign w:val="center"/>
            <w:hideMark/>
          </w:tcPr>
          <w:p w14:paraId="271E09A0" w14:textId="77777777" w:rsidR="001D17C3" w:rsidRPr="001D17C3" w:rsidRDefault="001D17C3" w:rsidP="001D17C3">
            <w:pPr>
              <w:jc w:val="right"/>
              <w:rPr>
                <w:rFonts w:eastAsia="Times New Roman"/>
                <w:sz w:val="24"/>
                <w:szCs w:val="24"/>
              </w:rPr>
            </w:pPr>
            <w:r w:rsidRPr="001D17C3">
              <w:rPr>
                <w:rFonts w:eastAsia="Times New Roman"/>
                <w:sz w:val="24"/>
                <w:szCs w:val="24"/>
              </w:rPr>
              <w:t>15 000,00</w:t>
            </w:r>
          </w:p>
        </w:tc>
        <w:tc>
          <w:tcPr>
            <w:tcW w:w="1287" w:type="dxa"/>
            <w:tcBorders>
              <w:top w:val="nil"/>
              <w:left w:val="nil"/>
              <w:bottom w:val="single" w:sz="4" w:space="0" w:color="auto"/>
              <w:right w:val="single" w:sz="4" w:space="0" w:color="auto"/>
            </w:tcBorders>
            <w:shd w:val="clear" w:color="auto" w:fill="auto"/>
            <w:vAlign w:val="center"/>
            <w:hideMark/>
          </w:tcPr>
          <w:p w14:paraId="4663F632" w14:textId="77777777" w:rsidR="001D17C3" w:rsidRPr="001D17C3" w:rsidRDefault="001D17C3" w:rsidP="001D17C3">
            <w:pPr>
              <w:jc w:val="right"/>
              <w:rPr>
                <w:rFonts w:eastAsia="Times New Roman"/>
                <w:sz w:val="24"/>
                <w:szCs w:val="24"/>
              </w:rPr>
            </w:pPr>
            <w:r w:rsidRPr="001D17C3">
              <w:rPr>
                <w:rFonts w:eastAsia="Times New Roman"/>
                <w:sz w:val="24"/>
                <w:szCs w:val="24"/>
              </w:rPr>
              <w:t>15 000,00</w:t>
            </w:r>
          </w:p>
        </w:tc>
      </w:tr>
      <w:tr w:rsidR="001D17C3" w:rsidRPr="001D17C3" w14:paraId="16903D72" w14:textId="77777777" w:rsidTr="001D17C3">
        <w:trPr>
          <w:trHeight w:val="156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483948B" w14:textId="77777777" w:rsidR="001D17C3" w:rsidRPr="001D17C3" w:rsidRDefault="001D17C3" w:rsidP="001D17C3">
            <w:pPr>
              <w:jc w:val="right"/>
              <w:rPr>
                <w:rFonts w:eastAsia="Times New Roman"/>
                <w:sz w:val="24"/>
                <w:szCs w:val="24"/>
              </w:rPr>
            </w:pPr>
            <w:r w:rsidRPr="001D17C3">
              <w:rPr>
                <w:rFonts w:eastAsia="Times New Roman"/>
                <w:sz w:val="24"/>
                <w:szCs w:val="24"/>
              </w:rPr>
              <w:t>69</w:t>
            </w:r>
          </w:p>
        </w:tc>
        <w:tc>
          <w:tcPr>
            <w:tcW w:w="576" w:type="dxa"/>
            <w:tcBorders>
              <w:top w:val="nil"/>
              <w:left w:val="nil"/>
              <w:bottom w:val="single" w:sz="4" w:space="0" w:color="auto"/>
              <w:right w:val="single" w:sz="4" w:space="0" w:color="auto"/>
            </w:tcBorders>
            <w:shd w:val="clear" w:color="auto" w:fill="auto"/>
            <w:vAlign w:val="center"/>
            <w:hideMark/>
          </w:tcPr>
          <w:p w14:paraId="16E65258" w14:textId="77777777" w:rsidR="001D17C3" w:rsidRPr="001D17C3" w:rsidRDefault="001D17C3" w:rsidP="001D17C3">
            <w:pPr>
              <w:jc w:val="center"/>
              <w:rPr>
                <w:rFonts w:eastAsia="Times New Roman"/>
                <w:sz w:val="24"/>
                <w:szCs w:val="24"/>
              </w:rPr>
            </w:pPr>
            <w:r w:rsidRPr="001D17C3">
              <w:rPr>
                <w:rFonts w:eastAsia="Times New Roman"/>
                <w:sz w:val="24"/>
                <w:szCs w:val="24"/>
              </w:rPr>
              <w:t>140</w:t>
            </w:r>
          </w:p>
        </w:tc>
        <w:tc>
          <w:tcPr>
            <w:tcW w:w="4630" w:type="dxa"/>
            <w:tcBorders>
              <w:top w:val="nil"/>
              <w:left w:val="nil"/>
              <w:bottom w:val="single" w:sz="4" w:space="0" w:color="auto"/>
              <w:right w:val="single" w:sz="4" w:space="0" w:color="auto"/>
            </w:tcBorders>
            <w:shd w:val="clear" w:color="auto" w:fill="auto"/>
            <w:vAlign w:val="center"/>
            <w:hideMark/>
          </w:tcPr>
          <w:p w14:paraId="1CF1B623" w14:textId="77777777" w:rsidR="001D17C3" w:rsidRPr="001D17C3" w:rsidRDefault="001D17C3" w:rsidP="001D17C3">
            <w:pPr>
              <w:rPr>
                <w:rFonts w:eastAsia="Times New Roman"/>
                <w:sz w:val="24"/>
                <w:szCs w:val="24"/>
              </w:rPr>
            </w:pPr>
            <w:r w:rsidRPr="001D17C3">
              <w:rPr>
                <w:rFonts w:eastAsia="Times New Roman"/>
                <w:sz w:val="24"/>
                <w:szCs w:val="24"/>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w:t>
            </w:r>
            <w:proofErr w:type="gramStart"/>
            <w:r w:rsidRPr="001D17C3">
              <w:rPr>
                <w:rFonts w:eastAsia="Times New Roman"/>
                <w:sz w:val="24"/>
                <w:szCs w:val="24"/>
              </w:rPr>
              <w:t>среды ,</w:t>
            </w:r>
            <w:proofErr w:type="gramEnd"/>
            <w:r w:rsidRPr="001D17C3">
              <w:rPr>
                <w:rFonts w:eastAsia="Times New Roman"/>
                <w:sz w:val="24"/>
                <w:szCs w:val="24"/>
              </w:rPr>
              <w:t xml:space="preserve"> природопользования и обращения с животными,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auto" w:fill="auto"/>
            <w:vAlign w:val="center"/>
            <w:hideMark/>
          </w:tcPr>
          <w:p w14:paraId="7FE53115" w14:textId="77777777" w:rsidR="001D17C3" w:rsidRPr="001D17C3" w:rsidRDefault="001D17C3" w:rsidP="001D17C3">
            <w:pPr>
              <w:jc w:val="right"/>
              <w:rPr>
                <w:rFonts w:eastAsia="Times New Roman"/>
                <w:sz w:val="24"/>
                <w:szCs w:val="24"/>
              </w:rPr>
            </w:pPr>
            <w:r w:rsidRPr="001D17C3">
              <w:rPr>
                <w:rFonts w:eastAsia="Times New Roman"/>
                <w:sz w:val="24"/>
                <w:szCs w:val="24"/>
              </w:rPr>
              <w:t>15 000,00</w:t>
            </w:r>
          </w:p>
        </w:tc>
        <w:tc>
          <w:tcPr>
            <w:tcW w:w="1287" w:type="dxa"/>
            <w:tcBorders>
              <w:top w:val="nil"/>
              <w:left w:val="nil"/>
              <w:bottom w:val="single" w:sz="4" w:space="0" w:color="auto"/>
              <w:right w:val="single" w:sz="4" w:space="0" w:color="auto"/>
            </w:tcBorders>
            <w:shd w:val="clear" w:color="auto" w:fill="auto"/>
            <w:vAlign w:val="center"/>
            <w:hideMark/>
          </w:tcPr>
          <w:p w14:paraId="1698E0B4" w14:textId="77777777" w:rsidR="001D17C3" w:rsidRPr="001D17C3" w:rsidRDefault="001D17C3" w:rsidP="001D17C3">
            <w:pPr>
              <w:jc w:val="right"/>
              <w:rPr>
                <w:rFonts w:eastAsia="Times New Roman"/>
                <w:sz w:val="24"/>
                <w:szCs w:val="24"/>
              </w:rPr>
            </w:pPr>
            <w:r w:rsidRPr="001D17C3">
              <w:rPr>
                <w:rFonts w:eastAsia="Times New Roman"/>
                <w:sz w:val="24"/>
                <w:szCs w:val="24"/>
              </w:rPr>
              <w:t>15 000,00</w:t>
            </w:r>
          </w:p>
        </w:tc>
        <w:tc>
          <w:tcPr>
            <w:tcW w:w="1287" w:type="dxa"/>
            <w:tcBorders>
              <w:top w:val="nil"/>
              <w:left w:val="nil"/>
              <w:bottom w:val="single" w:sz="4" w:space="0" w:color="auto"/>
              <w:right w:val="single" w:sz="4" w:space="0" w:color="auto"/>
            </w:tcBorders>
            <w:shd w:val="clear" w:color="auto" w:fill="auto"/>
            <w:vAlign w:val="center"/>
            <w:hideMark/>
          </w:tcPr>
          <w:p w14:paraId="01F1066D" w14:textId="77777777" w:rsidR="001D17C3" w:rsidRPr="001D17C3" w:rsidRDefault="001D17C3" w:rsidP="001D17C3">
            <w:pPr>
              <w:jc w:val="right"/>
              <w:rPr>
                <w:rFonts w:eastAsia="Times New Roman"/>
                <w:sz w:val="24"/>
                <w:szCs w:val="24"/>
              </w:rPr>
            </w:pPr>
            <w:r w:rsidRPr="001D17C3">
              <w:rPr>
                <w:rFonts w:eastAsia="Times New Roman"/>
                <w:sz w:val="24"/>
                <w:szCs w:val="24"/>
              </w:rPr>
              <w:t>15 000,00</w:t>
            </w:r>
          </w:p>
        </w:tc>
      </w:tr>
      <w:tr w:rsidR="001D17C3" w:rsidRPr="001D17C3" w14:paraId="081A35B6" w14:textId="77777777" w:rsidTr="001D17C3">
        <w:trPr>
          <w:trHeight w:val="1248"/>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691FA96" w14:textId="77777777" w:rsidR="001D17C3" w:rsidRPr="001D17C3" w:rsidRDefault="001D17C3" w:rsidP="001D17C3">
            <w:pPr>
              <w:jc w:val="right"/>
              <w:rPr>
                <w:rFonts w:eastAsia="Times New Roman"/>
                <w:sz w:val="24"/>
                <w:szCs w:val="24"/>
              </w:rPr>
            </w:pPr>
            <w:r w:rsidRPr="001D17C3">
              <w:rPr>
                <w:rFonts w:eastAsia="Times New Roman"/>
                <w:sz w:val="24"/>
                <w:szCs w:val="24"/>
              </w:rPr>
              <w:lastRenderedPageBreak/>
              <w:t>70</w:t>
            </w:r>
          </w:p>
        </w:tc>
        <w:tc>
          <w:tcPr>
            <w:tcW w:w="576" w:type="dxa"/>
            <w:tcBorders>
              <w:top w:val="nil"/>
              <w:left w:val="nil"/>
              <w:bottom w:val="single" w:sz="4" w:space="0" w:color="auto"/>
              <w:right w:val="single" w:sz="4" w:space="0" w:color="auto"/>
            </w:tcBorders>
            <w:shd w:val="clear" w:color="auto" w:fill="auto"/>
            <w:vAlign w:val="center"/>
            <w:hideMark/>
          </w:tcPr>
          <w:p w14:paraId="19471181" w14:textId="77777777" w:rsidR="001D17C3" w:rsidRPr="001D17C3" w:rsidRDefault="001D17C3" w:rsidP="001D17C3">
            <w:pPr>
              <w:jc w:val="center"/>
              <w:rPr>
                <w:rFonts w:eastAsia="Times New Roman"/>
                <w:sz w:val="24"/>
                <w:szCs w:val="24"/>
              </w:rPr>
            </w:pPr>
            <w:r w:rsidRPr="001D17C3">
              <w:rPr>
                <w:rFonts w:eastAsia="Times New Roman"/>
                <w:sz w:val="24"/>
                <w:szCs w:val="24"/>
              </w:rPr>
              <w:t>140</w:t>
            </w:r>
          </w:p>
        </w:tc>
        <w:tc>
          <w:tcPr>
            <w:tcW w:w="4630" w:type="dxa"/>
            <w:tcBorders>
              <w:top w:val="nil"/>
              <w:left w:val="nil"/>
              <w:bottom w:val="single" w:sz="4" w:space="0" w:color="auto"/>
              <w:right w:val="single" w:sz="4" w:space="0" w:color="auto"/>
            </w:tcBorders>
            <w:shd w:val="clear" w:color="auto" w:fill="auto"/>
            <w:vAlign w:val="center"/>
            <w:hideMark/>
          </w:tcPr>
          <w:p w14:paraId="56774081" w14:textId="77777777" w:rsidR="001D17C3" w:rsidRPr="001D17C3" w:rsidRDefault="001D17C3" w:rsidP="001D17C3">
            <w:pPr>
              <w:rPr>
                <w:rFonts w:eastAsia="Times New Roman"/>
                <w:sz w:val="24"/>
                <w:szCs w:val="24"/>
              </w:rPr>
            </w:pPr>
            <w:r w:rsidRPr="001D17C3">
              <w:rPr>
                <w:rFonts w:eastAsia="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417" w:type="dxa"/>
            <w:tcBorders>
              <w:top w:val="nil"/>
              <w:left w:val="nil"/>
              <w:bottom w:val="single" w:sz="4" w:space="0" w:color="auto"/>
              <w:right w:val="single" w:sz="4" w:space="0" w:color="auto"/>
            </w:tcBorders>
            <w:shd w:val="clear" w:color="auto" w:fill="auto"/>
            <w:vAlign w:val="center"/>
            <w:hideMark/>
          </w:tcPr>
          <w:p w14:paraId="37F26902" w14:textId="77777777" w:rsidR="001D17C3" w:rsidRPr="001D17C3" w:rsidRDefault="001D17C3" w:rsidP="001D17C3">
            <w:pPr>
              <w:jc w:val="right"/>
              <w:rPr>
                <w:rFonts w:eastAsia="Times New Roman"/>
                <w:sz w:val="24"/>
                <w:szCs w:val="24"/>
              </w:rPr>
            </w:pPr>
            <w:r w:rsidRPr="001D17C3">
              <w:rPr>
                <w:rFonts w:eastAsia="Times New Roman"/>
                <w:sz w:val="24"/>
                <w:szCs w:val="24"/>
              </w:rPr>
              <w:t>5 000,00</w:t>
            </w:r>
          </w:p>
        </w:tc>
        <w:tc>
          <w:tcPr>
            <w:tcW w:w="1287" w:type="dxa"/>
            <w:tcBorders>
              <w:top w:val="nil"/>
              <w:left w:val="nil"/>
              <w:bottom w:val="single" w:sz="4" w:space="0" w:color="auto"/>
              <w:right w:val="single" w:sz="4" w:space="0" w:color="auto"/>
            </w:tcBorders>
            <w:shd w:val="clear" w:color="auto" w:fill="auto"/>
            <w:vAlign w:val="center"/>
            <w:hideMark/>
          </w:tcPr>
          <w:p w14:paraId="69B34AE4" w14:textId="77777777" w:rsidR="001D17C3" w:rsidRPr="001D17C3" w:rsidRDefault="001D17C3" w:rsidP="001D17C3">
            <w:pPr>
              <w:jc w:val="right"/>
              <w:rPr>
                <w:rFonts w:eastAsia="Times New Roman"/>
                <w:sz w:val="24"/>
                <w:szCs w:val="24"/>
              </w:rPr>
            </w:pPr>
            <w:r w:rsidRPr="001D17C3">
              <w:rPr>
                <w:rFonts w:eastAsia="Times New Roman"/>
                <w:sz w:val="24"/>
                <w:szCs w:val="24"/>
              </w:rPr>
              <w:t>5 000,00</w:t>
            </w:r>
          </w:p>
        </w:tc>
        <w:tc>
          <w:tcPr>
            <w:tcW w:w="1287" w:type="dxa"/>
            <w:tcBorders>
              <w:top w:val="nil"/>
              <w:left w:val="nil"/>
              <w:bottom w:val="single" w:sz="4" w:space="0" w:color="auto"/>
              <w:right w:val="single" w:sz="4" w:space="0" w:color="auto"/>
            </w:tcBorders>
            <w:shd w:val="clear" w:color="auto" w:fill="auto"/>
            <w:vAlign w:val="center"/>
            <w:hideMark/>
          </w:tcPr>
          <w:p w14:paraId="1E4CEC84" w14:textId="77777777" w:rsidR="001D17C3" w:rsidRPr="001D17C3" w:rsidRDefault="001D17C3" w:rsidP="001D17C3">
            <w:pPr>
              <w:jc w:val="right"/>
              <w:rPr>
                <w:rFonts w:eastAsia="Times New Roman"/>
                <w:sz w:val="24"/>
                <w:szCs w:val="24"/>
              </w:rPr>
            </w:pPr>
            <w:r w:rsidRPr="001D17C3">
              <w:rPr>
                <w:rFonts w:eastAsia="Times New Roman"/>
                <w:sz w:val="24"/>
                <w:szCs w:val="24"/>
              </w:rPr>
              <w:t>5 000,00</w:t>
            </w:r>
          </w:p>
        </w:tc>
      </w:tr>
      <w:tr w:rsidR="001D17C3" w:rsidRPr="001D17C3" w14:paraId="3F0AD0F0" w14:textId="77777777" w:rsidTr="001D17C3">
        <w:trPr>
          <w:trHeight w:val="156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08B2B9B" w14:textId="77777777" w:rsidR="001D17C3" w:rsidRPr="001D17C3" w:rsidRDefault="001D17C3" w:rsidP="001D17C3">
            <w:pPr>
              <w:jc w:val="right"/>
              <w:rPr>
                <w:rFonts w:eastAsia="Times New Roman"/>
                <w:sz w:val="24"/>
                <w:szCs w:val="24"/>
              </w:rPr>
            </w:pPr>
            <w:r w:rsidRPr="001D17C3">
              <w:rPr>
                <w:rFonts w:eastAsia="Times New Roman"/>
                <w:sz w:val="24"/>
                <w:szCs w:val="24"/>
              </w:rPr>
              <w:t>71</w:t>
            </w:r>
          </w:p>
        </w:tc>
        <w:tc>
          <w:tcPr>
            <w:tcW w:w="576" w:type="dxa"/>
            <w:tcBorders>
              <w:top w:val="nil"/>
              <w:left w:val="nil"/>
              <w:bottom w:val="single" w:sz="4" w:space="0" w:color="auto"/>
              <w:right w:val="single" w:sz="4" w:space="0" w:color="auto"/>
            </w:tcBorders>
            <w:shd w:val="clear" w:color="auto" w:fill="auto"/>
            <w:vAlign w:val="center"/>
            <w:hideMark/>
          </w:tcPr>
          <w:p w14:paraId="2614C4C2" w14:textId="77777777" w:rsidR="001D17C3" w:rsidRPr="001D17C3" w:rsidRDefault="001D17C3" w:rsidP="001D17C3">
            <w:pPr>
              <w:jc w:val="center"/>
              <w:rPr>
                <w:rFonts w:eastAsia="Times New Roman"/>
                <w:sz w:val="24"/>
                <w:szCs w:val="24"/>
              </w:rPr>
            </w:pPr>
            <w:r w:rsidRPr="001D17C3">
              <w:rPr>
                <w:rFonts w:eastAsia="Times New Roman"/>
                <w:sz w:val="24"/>
                <w:szCs w:val="24"/>
              </w:rPr>
              <w:t>140</w:t>
            </w:r>
          </w:p>
        </w:tc>
        <w:tc>
          <w:tcPr>
            <w:tcW w:w="4630" w:type="dxa"/>
            <w:tcBorders>
              <w:top w:val="nil"/>
              <w:left w:val="nil"/>
              <w:bottom w:val="single" w:sz="4" w:space="0" w:color="auto"/>
              <w:right w:val="single" w:sz="4" w:space="0" w:color="auto"/>
            </w:tcBorders>
            <w:shd w:val="clear" w:color="auto" w:fill="auto"/>
            <w:vAlign w:val="center"/>
            <w:hideMark/>
          </w:tcPr>
          <w:p w14:paraId="05CD0C3D" w14:textId="77777777" w:rsidR="001D17C3" w:rsidRPr="001D17C3" w:rsidRDefault="001D17C3" w:rsidP="001D17C3">
            <w:pPr>
              <w:rPr>
                <w:rFonts w:eastAsia="Times New Roman"/>
                <w:sz w:val="24"/>
                <w:szCs w:val="24"/>
              </w:rPr>
            </w:pPr>
            <w:r w:rsidRPr="001D17C3">
              <w:rPr>
                <w:rFonts w:eastAsia="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auto" w:fill="auto"/>
            <w:vAlign w:val="center"/>
            <w:hideMark/>
          </w:tcPr>
          <w:p w14:paraId="265B37C2" w14:textId="77777777" w:rsidR="001D17C3" w:rsidRPr="001D17C3" w:rsidRDefault="001D17C3" w:rsidP="001D17C3">
            <w:pPr>
              <w:jc w:val="right"/>
              <w:rPr>
                <w:rFonts w:eastAsia="Times New Roman"/>
                <w:sz w:val="24"/>
                <w:szCs w:val="24"/>
              </w:rPr>
            </w:pPr>
            <w:r w:rsidRPr="001D17C3">
              <w:rPr>
                <w:rFonts w:eastAsia="Times New Roman"/>
                <w:sz w:val="24"/>
                <w:szCs w:val="24"/>
              </w:rPr>
              <w:t>5 000,00</w:t>
            </w:r>
          </w:p>
        </w:tc>
        <w:tc>
          <w:tcPr>
            <w:tcW w:w="1287" w:type="dxa"/>
            <w:tcBorders>
              <w:top w:val="nil"/>
              <w:left w:val="nil"/>
              <w:bottom w:val="single" w:sz="4" w:space="0" w:color="auto"/>
              <w:right w:val="single" w:sz="4" w:space="0" w:color="auto"/>
            </w:tcBorders>
            <w:shd w:val="clear" w:color="auto" w:fill="auto"/>
            <w:vAlign w:val="center"/>
            <w:hideMark/>
          </w:tcPr>
          <w:p w14:paraId="1476DEC7" w14:textId="77777777" w:rsidR="001D17C3" w:rsidRPr="001D17C3" w:rsidRDefault="001D17C3" w:rsidP="001D17C3">
            <w:pPr>
              <w:jc w:val="right"/>
              <w:rPr>
                <w:rFonts w:eastAsia="Times New Roman"/>
                <w:sz w:val="24"/>
                <w:szCs w:val="24"/>
              </w:rPr>
            </w:pPr>
            <w:r w:rsidRPr="001D17C3">
              <w:rPr>
                <w:rFonts w:eastAsia="Times New Roman"/>
                <w:sz w:val="24"/>
                <w:szCs w:val="24"/>
              </w:rPr>
              <w:t>5 000,00</w:t>
            </w:r>
          </w:p>
        </w:tc>
        <w:tc>
          <w:tcPr>
            <w:tcW w:w="1287" w:type="dxa"/>
            <w:tcBorders>
              <w:top w:val="nil"/>
              <w:left w:val="nil"/>
              <w:bottom w:val="single" w:sz="4" w:space="0" w:color="auto"/>
              <w:right w:val="single" w:sz="4" w:space="0" w:color="auto"/>
            </w:tcBorders>
            <w:shd w:val="clear" w:color="auto" w:fill="auto"/>
            <w:vAlign w:val="center"/>
            <w:hideMark/>
          </w:tcPr>
          <w:p w14:paraId="2F4D2ED8" w14:textId="77777777" w:rsidR="001D17C3" w:rsidRPr="001D17C3" w:rsidRDefault="001D17C3" w:rsidP="001D17C3">
            <w:pPr>
              <w:jc w:val="right"/>
              <w:rPr>
                <w:rFonts w:eastAsia="Times New Roman"/>
                <w:sz w:val="24"/>
                <w:szCs w:val="24"/>
              </w:rPr>
            </w:pPr>
            <w:r w:rsidRPr="001D17C3">
              <w:rPr>
                <w:rFonts w:eastAsia="Times New Roman"/>
                <w:sz w:val="24"/>
                <w:szCs w:val="24"/>
              </w:rPr>
              <w:t>5 000,00</w:t>
            </w:r>
          </w:p>
        </w:tc>
      </w:tr>
      <w:tr w:rsidR="001D17C3" w:rsidRPr="001D17C3" w14:paraId="43DF511B" w14:textId="77777777" w:rsidTr="001D17C3">
        <w:trPr>
          <w:trHeight w:val="156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CFE5112" w14:textId="77777777" w:rsidR="001D17C3" w:rsidRPr="001D17C3" w:rsidRDefault="001D17C3" w:rsidP="001D17C3">
            <w:pPr>
              <w:jc w:val="right"/>
              <w:rPr>
                <w:rFonts w:eastAsia="Times New Roman"/>
                <w:sz w:val="24"/>
                <w:szCs w:val="24"/>
              </w:rPr>
            </w:pPr>
            <w:r w:rsidRPr="001D17C3">
              <w:rPr>
                <w:rFonts w:eastAsia="Times New Roman"/>
                <w:sz w:val="24"/>
                <w:szCs w:val="24"/>
              </w:rPr>
              <w:t>72</w:t>
            </w:r>
          </w:p>
        </w:tc>
        <w:tc>
          <w:tcPr>
            <w:tcW w:w="576" w:type="dxa"/>
            <w:tcBorders>
              <w:top w:val="nil"/>
              <w:left w:val="nil"/>
              <w:bottom w:val="single" w:sz="4" w:space="0" w:color="auto"/>
              <w:right w:val="single" w:sz="4" w:space="0" w:color="auto"/>
            </w:tcBorders>
            <w:shd w:val="clear" w:color="auto" w:fill="auto"/>
            <w:vAlign w:val="center"/>
            <w:hideMark/>
          </w:tcPr>
          <w:p w14:paraId="6378D6C2" w14:textId="77777777" w:rsidR="001D17C3" w:rsidRPr="001D17C3" w:rsidRDefault="001D17C3" w:rsidP="001D17C3">
            <w:pPr>
              <w:jc w:val="center"/>
              <w:rPr>
                <w:rFonts w:eastAsia="Times New Roman"/>
                <w:sz w:val="24"/>
                <w:szCs w:val="24"/>
              </w:rPr>
            </w:pPr>
            <w:r w:rsidRPr="001D17C3">
              <w:rPr>
                <w:rFonts w:eastAsia="Times New Roman"/>
                <w:sz w:val="24"/>
                <w:szCs w:val="24"/>
              </w:rPr>
              <w:t>140</w:t>
            </w:r>
          </w:p>
        </w:tc>
        <w:tc>
          <w:tcPr>
            <w:tcW w:w="4630" w:type="dxa"/>
            <w:tcBorders>
              <w:top w:val="nil"/>
              <w:left w:val="nil"/>
              <w:bottom w:val="single" w:sz="4" w:space="0" w:color="auto"/>
              <w:right w:val="single" w:sz="4" w:space="0" w:color="auto"/>
            </w:tcBorders>
            <w:shd w:val="clear" w:color="auto" w:fill="auto"/>
            <w:vAlign w:val="center"/>
            <w:hideMark/>
          </w:tcPr>
          <w:p w14:paraId="2DD3CBA9" w14:textId="77777777" w:rsidR="001D17C3" w:rsidRPr="001D17C3" w:rsidRDefault="001D17C3" w:rsidP="001D17C3">
            <w:pPr>
              <w:rPr>
                <w:rFonts w:eastAsia="Times New Roman"/>
                <w:sz w:val="24"/>
                <w:szCs w:val="24"/>
              </w:rPr>
            </w:pPr>
            <w:r w:rsidRPr="001D17C3">
              <w:rPr>
                <w:rFonts w:eastAsia="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417" w:type="dxa"/>
            <w:tcBorders>
              <w:top w:val="nil"/>
              <w:left w:val="nil"/>
              <w:bottom w:val="single" w:sz="4" w:space="0" w:color="auto"/>
              <w:right w:val="single" w:sz="4" w:space="0" w:color="auto"/>
            </w:tcBorders>
            <w:shd w:val="clear" w:color="auto" w:fill="auto"/>
            <w:vAlign w:val="center"/>
            <w:hideMark/>
          </w:tcPr>
          <w:p w14:paraId="3138DD8D" w14:textId="77777777" w:rsidR="001D17C3" w:rsidRPr="001D17C3" w:rsidRDefault="001D17C3" w:rsidP="001D17C3">
            <w:pPr>
              <w:jc w:val="right"/>
              <w:rPr>
                <w:rFonts w:eastAsia="Times New Roman"/>
                <w:sz w:val="24"/>
                <w:szCs w:val="24"/>
              </w:rPr>
            </w:pPr>
            <w:r w:rsidRPr="001D17C3">
              <w:rPr>
                <w:rFonts w:eastAsia="Times New Roman"/>
                <w:sz w:val="24"/>
                <w:szCs w:val="24"/>
              </w:rPr>
              <w:t>8 500,00</w:t>
            </w:r>
          </w:p>
        </w:tc>
        <w:tc>
          <w:tcPr>
            <w:tcW w:w="1287" w:type="dxa"/>
            <w:tcBorders>
              <w:top w:val="nil"/>
              <w:left w:val="nil"/>
              <w:bottom w:val="single" w:sz="4" w:space="0" w:color="auto"/>
              <w:right w:val="single" w:sz="4" w:space="0" w:color="auto"/>
            </w:tcBorders>
            <w:shd w:val="clear" w:color="auto" w:fill="auto"/>
            <w:vAlign w:val="center"/>
            <w:hideMark/>
          </w:tcPr>
          <w:p w14:paraId="6D9824D0" w14:textId="77777777" w:rsidR="001D17C3" w:rsidRPr="001D17C3" w:rsidRDefault="001D17C3" w:rsidP="001D17C3">
            <w:pPr>
              <w:jc w:val="right"/>
              <w:rPr>
                <w:rFonts w:eastAsia="Times New Roman"/>
                <w:sz w:val="24"/>
                <w:szCs w:val="24"/>
              </w:rPr>
            </w:pPr>
            <w:r w:rsidRPr="001D17C3">
              <w:rPr>
                <w:rFonts w:eastAsia="Times New Roman"/>
                <w:sz w:val="24"/>
                <w:szCs w:val="24"/>
              </w:rPr>
              <w:t>8 500,00</w:t>
            </w:r>
          </w:p>
        </w:tc>
        <w:tc>
          <w:tcPr>
            <w:tcW w:w="1287" w:type="dxa"/>
            <w:tcBorders>
              <w:top w:val="nil"/>
              <w:left w:val="nil"/>
              <w:bottom w:val="single" w:sz="4" w:space="0" w:color="auto"/>
              <w:right w:val="single" w:sz="4" w:space="0" w:color="auto"/>
            </w:tcBorders>
            <w:shd w:val="clear" w:color="auto" w:fill="auto"/>
            <w:vAlign w:val="center"/>
            <w:hideMark/>
          </w:tcPr>
          <w:p w14:paraId="00C9416B" w14:textId="77777777" w:rsidR="001D17C3" w:rsidRPr="001D17C3" w:rsidRDefault="001D17C3" w:rsidP="001D17C3">
            <w:pPr>
              <w:jc w:val="right"/>
              <w:rPr>
                <w:rFonts w:eastAsia="Times New Roman"/>
                <w:sz w:val="24"/>
                <w:szCs w:val="24"/>
              </w:rPr>
            </w:pPr>
            <w:r w:rsidRPr="001D17C3">
              <w:rPr>
                <w:rFonts w:eastAsia="Times New Roman"/>
                <w:sz w:val="24"/>
                <w:szCs w:val="24"/>
              </w:rPr>
              <w:t>8 500,00</w:t>
            </w:r>
          </w:p>
        </w:tc>
      </w:tr>
      <w:tr w:rsidR="001D17C3" w:rsidRPr="001D17C3" w14:paraId="49B6A7DA" w14:textId="77777777" w:rsidTr="001D17C3">
        <w:trPr>
          <w:trHeight w:val="1872"/>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9374B3B" w14:textId="77777777" w:rsidR="001D17C3" w:rsidRPr="001D17C3" w:rsidRDefault="001D17C3" w:rsidP="001D17C3">
            <w:pPr>
              <w:jc w:val="right"/>
              <w:rPr>
                <w:rFonts w:eastAsia="Times New Roman"/>
                <w:sz w:val="24"/>
                <w:szCs w:val="24"/>
              </w:rPr>
            </w:pPr>
            <w:r w:rsidRPr="001D17C3">
              <w:rPr>
                <w:rFonts w:eastAsia="Times New Roman"/>
                <w:sz w:val="24"/>
                <w:szCs w:val="24"/>
              </w:rPr>
              <w:t>73</w:t>
            </w:r>
          </w:p>
        </w:tc>
        <w:tc>
          <w:tcPr>
            <w:tcW w:w="576" w:type="dxa"/>
            <w:tcBorders>
              <w:top w:val="nil"/>
              <w:left w:val="nil"/>
              <w:bottom w:val="single" w:sz="4" w:space="0" w:color="auto"/>
              <w:right w:val="single" w:sz="4" w:space="0" w:color="auto"/>
            </w:tcBorders>
            <w:shd w:val="clear" w:color="auto" w:fill="auto"/>
            <w:vAlign w:val="center"/>
            <w:hideMark/>
          </w:tcPr>
          <w:p w14:paraId="094DF43F" w14:textId="77777777" w:rsidR="001D17C3" w:rsidRPr="001D17C3" w:rsidRDefault="001D17C3" w:rsidP="001D17C3">
            <w:pPr>
              <w:jc w:val="center"/>
              <w:rPr>
                <w:rFonts w:eastAsia="Times New Roman"/>
                <w:sz w:val="24"/>
                <w:szCs w:val="24"/>
              </w:rPr>
            </w:pPr>
            <w:r w:rsidRPr="001D17C3">
              <w:rPr>
                <w:rFonts w:eastAsia="Times New Roman"/>
                <w:sz w:val="24"/>
                <w:szCs w:val="24"/>
              </w:rPr>
              <w:t>140</w:t>
            </w:r>
          </w:p>
        </w:tc>
        <w:tc>
          <w:tcPr>
            <w:tcW w:w="4630" w:type="dxa"/>
            <w:tcBorders>
              <w:top w:val="nil"/>
              <w:left w:val="nil"/>
              <w:bottom w:val="single" w:sz="4" w:space="0" w:color="auto"/>
              <w:right w:val="single" w:sz="4" w:space="0" w:color="auto"/>
            </w:tcBorders>
            <w:shd w:val="clear" w:color="auto" w:fill="auto"/>
            <w:vAlign w:val="center"/>
            <w:hideMark/>
          </w:tcPr>
          <w:p w14:paraId="0E9FD840" w14:textId="77777777" w:rsidR="001D17C3" w:rsidRPr="001D17C3" w:rsidRDefault="001D17C3" w:rsidP="001D17C3">
            <w:pPr>
              <w:rPr>
                <w:rFonts w:eastAsia="Times New Roman"/>
                <w:sz w:val="24"/>
                <w:szCs w:val="24"/>
              </w:rPr>
            </w:pPr>
            <w:r w:rsidRPr="001D17C3">
              <w:rPr>
                <w:rFonts w:eastAsia="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auto" w:fill="auto"/>
            <w:vAlign w:val="center"/>
            <w:hideMark/>
          </w:tcPr>
          <w:p w14:paraId="2537CE0B" w14:textId="77777777" w:rsidR="001D17C3" w:rsidRPr="001D17C3" w:rsidRDefault="001D17C3" w:rsidP="001D17C3">
            <w:pPr>
              <w:jc w:val="right"/>
              <w:rPr>
                <w:rFonts w:eastAsia="Times New Roman"/>
                <w:sz w:val="24"/>
                <w:szCs w:val="24"/>
              </w:rPr>
            </w:pPr>
            <w:r w:rsidRPr="001D17C3">
              <w:rPr>
                <w:rFonts w:eastAsia="Times New Roman"/>
                <w:sz w:val="24"/>
                <w:szCs w:val="24"/>
              </w:rPr>
              <w:t>8 500,00</w:t>
            </w:r>
          </w:p>
        </w:tc>
        <w:tc>
          <w:tcPr>
            <w:tcW w:w="1287" w:type="dxa"/>
            <w:tcBorders>
              <w:top w:val="nil"/>
              <w:left w:val="nil"/>
              <w:bottom w:val="single" w:sz="4" w:space="0" w:color="auto"/>
              <w:right w:val="single" w:sz="4" w:space="0" w:color="auto"/>
            </w:tcBorders>
            <w:shd w:val="clear" w:color="auto" w:fill="auto"/>
            <w:vAlign w:val="center"/>
            <w:hideMark/>
          </w:tcPr>
          <w:p w14:paraId="68E837B6" w14:textId="77777777" w:rsidR="001D17C3" w:rsidRPr="001D17C3" w:rsidRDefault="001D17C3" w:rsidP="001D17C3">
            <w:pPr>
              <w:jc w:val="right"/>
              <w:rPr>
                <w:rFonts w:eastAsia="Times New Roman"/>
                <w:sz w:val="24"/>
                <w:szCs w:val="24"/>
              </w:rPr>
            </w:pPr>
            <w:r w:rsidRPr="001D17C3">
              <w:rPr>
                <w:rFonts w:eastAsia="Times New Roman"/>
                <w:sz w:val="24"/>
                <w:szCs w:val="24"/>
              </w:rPr>
              <w:t>8 500,00</w:t>
            </w:r>
          </w:p>
        </w:tc>
        <w:tc>
          <w:tcPr>
            <w:tcW w:w="1287" w:type="dxa"/>
            <w:tcBorders>
              <w:top w:val="nil"/>
              <w:left w:val="nil"/>
              <w:bottom w:val="single" w:sz="4" w:space="0" w:color="auto"/>
              <w:right w:val="single" w:sz="4" w:space="0" w:color="auto"/>
            </w:tcBorders>
            <w:shd w:val="clear" w:color="auto" w:fill="auto"/>
            <w:vAlign w:val="center"/>
            <w:hideMark/>
          </w:tcPr>
          <w:p w14:paraId="2FAE3868" w14:textId="77777777" w:rsidR="001D17C3" w:rsidRPr="001D17C3" w:rsidRDefault="001D17C3" w:rsidP="001D17C3">
            <w:pPr>
              <w:jc w:val="right"/>
              <w:rPr>
                <w:rFonts w:eastAsia="Times New Roman"/>
                <w:sz w:val="24"/>
                <w:szCs w:val="24"/>
              </w:rPr>
            </w:pPr>
            <w:r w:rsidRPr="001D17C3">
              <w:rPr>
                <w:rFonts w:eastAsia="Times New Roman"/>
                <w:sz w:val="24"/>
                <w:szCs w:val="24"/>
              </w:rPr>
              <w:t>8 500,00</w:t>
            </w:r>
          </w:p>
        </w:tc>
      </w:tr>
      <w:tr w:rsidR="001D17C3" w:rsidRPr="001D17C3" w14:paraId="48B30E6C" w14:textId="77777777" w:rsidTr="001D17C3">
        <w:trPr>
          <w:trHeight w:val="936"/>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F522744" w14:textId="77777777" w:rsidR="001D17C3" w:rsidRPr="001D17C3" w:rsidRDefault="001D17C3" w:rsidP="001D17C3">
            <w:pPr>
              <w:jc w:val="right"/>
              <w:rPr>
                <w:rFonts w:eastAsia="Times New Roman"/>
                <w:sz w:val="24"/>
                <w:szCs w:val="24"/>
              </w:rPr>
            </w:pPr>
            <w:r w:rsidRPr="001D17C3">
              <w:rPr>
                <w:rFonts w:eastAsia="Times New Roman"/>
                <w:sz w:val="24"/>
                <w:szCs w:val="24"/>
              </w:rPr>
              <w:t>74</w:t>
            </w:r>
          </w:p>
        </w:tc>
        <w:tc>
          <w:tcPr>
            <w:tcW w:w="576" w:type="dxa"/>
            <w:tcBorders>
              <w:top w:val="nil"/>
              <w:left w:val="nil"/>
              <w:bottom w:val="single" w:sz="4" w:space="0" w:color="auto"/>
              <w:right w:val="single" w:sz="4" w:space="0" w:color="auto"/>
            </w:tcBorders>
            <w:shd w:val="clear" w:color="auto" w:fill="auto"/>
            <w:vAlign w:val="center"/>
            <w:hideMark/>
          </w:tcPr>
          <w:p w14:paraId="0DB94A13" w14:textId="77777777" w:rsidR="001D17C3" w:rsidRPr="001D17C3" w:rsidRDefault="001D17C3" w:rsidP="001D17C3">
            <w:pPr>
              <w:jc w:val="center"/>
              <w:rPr>
                <w:rFonts w:eastAsia="Times New Roman"/>
                <w:sz w:val="24"/>
                <w:szCs w:val="24"/>
              </w:rPr>
            </w:pPr>
            <w:r w:rsidRPr="001D17C3">
              <w:rPr>
                <w:rFonts w:eastAsia="Times New Roman"/>
                <w:sz w:val="24"/>
                <w:szCs w:val="24"/>
              </w:rPr>
              <w:t>140</w:t>
            </w:r>
          </w:p>
        </w:tc>
        <w:tc>
          <w:tcPr>
            <w:tcW w:w="4630" w:type="dxa"/>
            <w:tcBorders>
              <w:top w:val="nil"/>
              <w:left w:val="nil"/>
              <w:bottom w:val="single" w:sz="4" w:space="0" w:color="auto"/>
              <w:right w:val="single" w:sz="4" w:space="0" w:color="auto"/>
            </w:tcBorders>
            <w:shd w:val="clear" w:color="auto" w:fill="auto"/>
            <w:vAlign w:val="center"/>
            <w:hideMark/>
          </w:tcPr>
          <w:p w14:paraId="185B83CF" w14:textId="77777777" w:rsidR="001D17C3" w:rsidRPr="001D17C3" w:rsidRDefault="001D17C3" w:rsidP="001D17C3">
            <w:pPr>
              <w:rPr>
                <w:rFonts w:eastAsia="Times New Roman"/>
                <w:sz w:val="24"/>
                <w:szCs w:val="24"/>
              </w:rPr>
            </w:pPr>
            <w:r w:rsidRPr="001D17C3">
              <w:rPr>
                <w:rFonts w:eastAsia="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417" w:type="dxa"/>
            <w:tcBorders>
              <w:top w:val="nil"/>
              <w:left w:val="nil"/>
              <w:bottom w:val="single" w:sz="4" w:space="0" w:color="auto"/>
              <w:right w:val="single" w:sz="4" w:space="0" w:color="auto"/>
            </w:tcBorders>
            <w:shd w:val="clear" w:color="auto" w:fill="auto"/>
            <w:vAlign w:val="center"/>
            <w:hideMark/>
          </w:tcPr>
          <w:p w14:paraId="09DC6BED" w14:textId="77777777" w:rsidR="001D17C3" w:rsidRPr="001D17C3" w:rsidRDefault="001D17C3" w:rsidP="001D17C3">
            <w:pPr>
              <w:jc w:val="right"/>
              <w:rPr>
                <w:rFonts w:eastAsia="Times New Roman"/>
                <w:sz w:val="24"/>
                <w:szCs w:val="24"/>
              </w:rPr>
            </w:pPr>
            <w:r w:rsidRPr="001D17C3">
              <w:rPr>
                <w:rFonts w:eastAsia="Times New Roman"/>
                <w:sz w:val="24"/>
                <w:szCs w:val="24"/>
              </w:rPr>
              <w:t>8 000,00</w:t>
            </w:r>
          </w:p>
        </w:tc>
        <w:tc>
          <w:tcPr>
            <w:tcW w:w="1287" w:type="dxa"/>
            <w:tcBorders>
              <w:top w:val="nil"/>
              <w:left w:val="nil"/>
              <w:bottom w:val="single" w:sz="4" w:space="0" w:color="auto"/>
              <w:right w:val="single" w:sz="4" w:space="0" w:color="auto"/>
            </w:tcBorders>
            <w:shd w:val="clear" w:color="auto" w:fill="auto"/>
            <w:vAlign w:val="center"/>
            <w:hideMark/>
          </w:tcPr>
          <w:p w14:paraId="682520C3" w14:textId="77777777" w:rsidR="001D17C3" w:rsidRPr="001D17C3" w:rsidRDefault="001D17C3" w:rsidP="001D17C3">
            <w:pPr>
              <w:jc w:val="right"/>
              <w:rPr>
                <w:rFonts w:eastAsia="Times New Roman"/>
                <w:sz w:val="24"/>
                <w:szCs w:val="24"/>
              </w:rPr>
            </w:pPr>
            <w:r w:rsidRPr="001D17C3">
              <w:rPr>
                <w:rFonts w:eastAsia="Times New Roman"/>
                <w:sz w:val="24"/>
                <w:szCs w:val="24"/>
              </w:rPr>
              <w:t>8 000,00</w:t>
            </w:r>
          </w:p>
        </w:tc>
        <w:tc>
          <w:tcPr>
            <w:tcW w:w="1287" w:type="dxa"/>
            <w:tcBorders>
              <w:top w:val="nil"/>
              <w:left w:val="nil"/>
              <w:bottom w:val="single" w:sz="4" w:space="0" w:color="auto"/>
              <w:right w:val="single" w:sz="4" w:space="0" w:color="auto"/>
            </w:tcBorders>
            <w:shd w:val="clear" w:color="auto" w:fill="auto"/>
            <w:vAlign w:val="center"/>
            <w:hideMark/>
          </w:tcPr>
          <w:p w14:paraId="7366C57C" w14:textId="77777777" w:rsidR="001D17C3" w:rsidRPr="001D17C3" w:rsidRDefault="001D17C3" w:rsidP="001D17C3">
            <w:pPr>
              <w:jc w:val="right"/>
              <w:rPr>
                <w:rFonts w:eastAsia="Times New Roman"/>
                <w:sz w:val="24"/>
                <w:szCs w:val="24"/>
              </w:rPr>
            </w:pPr>
            <w:r w:rsidRPr="001D17C3">
              <w:rPr>
                <w:rFonts w:eastAsia="Times New Roman"/>
                <w:sz w:val="24"/>
                <w:szCs w:val="24"/>
              </w:rPr>
              <w:t>8 000,00</w:t>
            </w:r>
          </w:p>
        </w:tc>
      </w:tr>
      <w:tr w:rsidR="001D17C3" w:rsidRPr="001D17C3" w14:paraId="3A585378" w14:textId="77777777" w:rsidTr="001D17C3">
        <w:trPr>
          <w:trHeight w:val="1248"/>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83D2020" w14:textId="77777777" w:rsidR="001D17C3" w:rsidRPr="001D17C3" w:rsidRDefault="001D17C3" w:rsidP="001D17C3">
            <w:pPr>
              <w:jc w:val="right"/>
              <w:rPr>
                <w:rFonts w:eastAsia="Times New Roman"/>
                <w:sz w:val="24"/>
                <w:szCs w:val="24"/>
              </w:rPr>
            </w:pPr>
            <w:r w:rsidRPr="001D17C3">
              <w:rPr>
                <w:rFonts w:eastAsia="Times New Roman"/>
                <w:sz w:val="24"/>
                <w:szCs w:val="24"/>
              </w:rPr>
              <w:t>75</w:t>
            </w:r>
          </w:p>
        </w:tc>
        <w:tc>
          <w:tcPr>
            <w:tcW w:w="576" w:type="dxa"/>
            <w:tcBorders>
              <w:top w:val="nil"/>
              <w:left w:val="nil"/>
              <w:bottom w:val="single" w:sz="4" w:space="0" w:color="auto"/>
              <w:right w:val="single" w:sz="4" w:space="0" w:color="auto"/>
            </w:tcBorders>
            <w:shd w:val="clear" w:color="auto" w:fill="auto"/>
            <w:vAlign w:val="center"/>
            <w:hideMark/>
          </w:tcPr>
          <w:p w14:paraId="7C062BC3" w14:textId="77777777" w:rsidR="001D17C3" w:rsidRPr="001D17C3" w:rsidRDefault="001D17C3" w:rsidP="001D17C3">
            <w:pPr>
              <w:jc w:val="center"/>
              <w:rPr>
                <w:rFonts w:eastAsia="Times New Roman"/>
                <w:sz w:val="24"/>
                <w:szCs w:val="24"/>
              </w:rPr>
            </w:pPr>
            <w:r w:rsidRPr="001D17C3">
              <w:rPr>
                <w:rFonts w:eastAsia="Times New Roman"/>
                <w:sz w:val="24"/>
                <w:szCs w:val="24"/>
              </w:rPr>
              <w:t>140</w:t>
            </w:r>
          </w:p>
        </w:tc>
        <w:tc>
          <w:tcPr>
            <w:tcW w:w="4630" w:type="dxa"/>
            <w:tcBorders>
              <w:top w:val="nil"/>
              <w:left w:val="nil"/>
              <w:bottom w:val="single" w:sz="4" w:space="0" w:color="auto"/>
              <w:right w:val="single" w:sz="4" w:space="0" w:color="auto"/>
            </w:tcBorders>
            <w:shd w:val="clear" w:color="auto" w:fill="auto"/>
            <w:vAlign w:val="center"/>
            <w:hideMark/>
          </w:tcPr>
          <w:p w14:paraId="13C9C444" w14:textId="77777777" w:rsidR="001D17C3" w:rsidRPr="001D17C3" w:rsidRDefault="001D17C3" w:rsidP="001D17C3">
            <w:pPr>
              <w:rPr>
                <w:rFonts w:eastAsia="Times New Roman"/>
                <w:sz w:val="24"/>
                <w:szCs w:val="24"/>
              </w:rPr>
            </w:pPr>
            <w:r w:rsidRPr="001D17C3">
              <w:rPr>
                <w:rFonts w:eastAsia="Times New Roman"/>
                <w:sz w:val="24"/>
                <w:szCs w:val="2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w:t>
            </w:r>
            <w:r w:rsidRPr="001D17C3">
              <w:rPr>
                <w:rFonts w:eastAsia="Times New Roman"/>
                <w:sz w:val="24"/>
                <w:szCs w:val="24"/>
              </w:rPr>
              <w:lastRenderedPageBreak/>
              <w:t>против порядка управления,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auto" w:fill="auto"/>
            <w:vAlign w:val="center"/>
            <w:hideMark/>
          </w:tcPr>
          <w:p w14:paraId="3E7B11E3" w14:textId="77777777" w:rsidR="001D17C3" w:rsidRPr="001D17C3" w:rsidRDefault="001D17C3" w:rsidP="001D17C3">
            <w:pPr>
              <w:jc w:val="right"/>
              <w:rPr>
                <w:rFonts w:eastAsia="Times New Roman"/>
                <w:sz w:val="24"/>
                <w:szCs w:val="24"/>
              </w:rPr>
            </w:pPr>
            <w:r w:rsidRPr="001D17C3">
              <w:rPr>
                <w:rFonts w:eastAsia="Times New Roman"/>
                <w:sz w:val="24"/>
                <w:szCs w:val="24"/>
              </w:rPr>
              <w:lastRenderedPageBreak/>
              <w:t>8 000,00</w:t>
            </w:r>
          </w:p>
        </w:tc>
        <w:tc>
          <w:tcPr>
            <w:tcW w:w="1287" w:type="dxa"/>
            <w:tcBorders>
              <w:top w:val="nil"/>
              <w:left w:val="nil"/>
              <w:bottom w:val="single" w:sz="4" w:space="0" w:color="auto"/>
              <w:right w:val="single" w:sz="4" w:space="0" w:color="auto"/>
            </w:tcBorders>
            <w:shd w:val="clear" w:color="auto" w:fill="auto"/>
            <w:vAlign w:val="center"/>
            <w:hideMark/>
          </w:tcPr>
          <w:p w14:paraId="1269F940" w14:textId="77777777" w:rsidR="001D17C3" w:rsidRPr="001D17C3" w:rsidRDefault="001D17C3" w:rsidP="001D17C3">
            <w:pPr>
              <w:jc w:val="right"/>
              <w:rPr>
                <w:rFonts w:eastAsia="Times New Roman"/>
                <w:sz w:val="24"/>
                <w:szCs w:val="24"/>
              </w:rPr>
            </w:pPr>
            <w:r w:rsidRPr="001D17C3">
              <w:rPr>
                <w:rFonts w:eastAsia="Times New Roman"/>
                <w:sz w:val="24"/>
                <w:szCs w:val="24"/>
              </w:rPr>
              <w:t>8 000,00</w:t>
            </w:r>
          </w:p>
        </w:tc>
        <w:tc>
          <w:tcPr>
            <w:tcW w:w="1287" w:type="dxa"/>
            <w:tcBorders>
              <w:top w:val="nil"/>
              <w:left w:val="nil"/>
              <w:bottom w:val="single" w:sz="4" w:space="0" w:color="auto"/>
              <w:right w:val="single" w:sz="4" w:space="0" w:color="auto"/>
            </w:tcBorders>
            <w:shd w:val="clear" w:color="auto" w:fill="auto"/>
            <w:vAlign w:val="center"/>
            <w:hideMark/>
          </w:tcPr>
          <w:p w14:paraId="068BC02E" w14:textId="77777777" w:rsidR="001D17C3" w:rsidRPr="001D17C3" w:rsidRDefault="001D17C3" w:rsidP="001D17C3">
            <w:pPr>
              <w:jc w:val="right"/>
              <w:rPr>
                <w:rFonts w:eastAsia="Times New Roman"/>
                <w:sz w:val="24"/>
                <w:szCs w:val="24"/>
              </w:rPr>
            </w:pPr>
            <w:r w:rsidRPr="001D17C3">
              <w:rPr>
                <w:rFonts w:eastAsia="Times New Roman"/>
                <w:sz w:val="24"/>
                <w:szCs w:val="24"/>
              </w:rPr>
              <w:t>8 000,00</w:t>
            </w:r>
          </w:p>
        </w:tc>
      </w:tr>
      <w:tr w:rsidR="001D17C3" w:rsidRPr="001D17C3" w14:paraId="38D6FB64" w14:textId="77777777" w:rsidTr="001D17C3">
        <w:trPr>
          <w:trHeight w:val="1248"/>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986E341" w14:textId="77777777" w:rsidR="001D17C3" w:rsidRPr="001D17C3" w:rsidRDefault="001D17C3" w:rsidP="001D17C3">
            <w:pPr>
              <w:jc w:val="right"/>
              <w:rPr>
                <w:rFonts w:eastAsia="Times New Roman"/>
                <w:sz w:val="24"/>
                <w:szCs w:val="24"/>
              </w:rPr>
            </w:pPr>
            <w:r w:rsidRPr="001D17C3">
              <w:rPr>
                <w:rFonts w:eastAsia="Times New Roman"/>
                <w:sz w:val="24"/>
                <w:szCs w:val="24"/>
              </w:rPr>
              <w:t>76</w:t>
            </w:r>
          </w:p>
        </w:tc>
        <w:tc>
          <w:tcPr>
            <w:tcW w:w="576" w:type="dxa"/>
            <w:tcBorders>
              <w:top w:val="nil"/>
              <w:left w:val="nil"/>
              <w:bottom w:val="single" w:sz="4" w:space="0" w:color="auto"/>
              <w:right w:val="single" w:sz="4" w:space="0" w:color="auto"/>
            </w:tcBorders>
            <w:shd w:val="clear" w:color="auto" w:fill="auto"/>
            <w:vAlign w:val="center"/>
            <w:hideMark/>
          </w:tcPr>
          <w:p w14:paraId="76C92B72" w14:textId="77777777" w:rsidR="001D17C3" w:rsidRPr="001D17C3" w:rsidRDefault="001D17C3" w:rsidP="001D17C3">
            <w:pPr>
              <w:jc w:val="center"/>
              <w:rPr>
                <w:rFonts w:eastAsia="Times New Roman"/>
                <w:sz w:val="24"/>
                <w:szCs w:val="24"/>
              </w:rPr>
            </w:pPr>
            <w:r w:rsidRPr="001D17C3">
              <w:rPr>
                <w:rFonts w:eastAsia="Times New Roman"/>
                <w:sz w:val="24"/>
                <w:szCs w:val="24"/>
              </w:rPr>
              <w:t>140</w:t>
            </w:r>
          </w:p>
        </w:tc>
        <w:tc>
          <w:tcPr>
            <w:tcW w:w="4630" w:type="dxa"/>
            <w:tcBorders>
              <w:top w:val="nil"/>
              <w:left w:val="nil"/>
              <w:bottom w:val="single" w:sz="4" w:space="0" w:color="auto"/>
              <w:right w:val="single" w:sz="4" w:space="0" w:color="auto"/>
            </w:tcBorders>
            <w:shd w:val="clear" w:color="auto" w:fill="auto"/>
            <w:vAlign w:val="center"/>
            <w:hideMark/>
          </w:tcPr>
          <w:p w14:paraId="1E94B7C4" w14:textId="77777777" w:rsidR="001D17C3" w:rsidRPr="001D17C3" w:rsidRDefault="001D17C3" w:rsidP="001D17C3">
            <w:pPr>
              <w:rPr>
                <w:rFonts w:eastAsia="Times New Roman"/>
                <w:sz w:val="24"/>
                <w:szCs w:val="24"/>
              </w:rPr>
            </w:pPr>
            <w:r w:rsidRPr="001D17C3">
              <w:rPr>
                <w:rFonts w:eastAsia="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417" w:type="dxa"/>
            <w:tcBorders>
              <w:top w:val="nil"/>
              <w:left w:val="nil"/>
              <w:bottom w:val="single" w:sz="4" w:space="0" w:color="auto"/>
              <w:right w:val="single" w:sz="4" w:space="0" w:color="auto"/>
            </w:tcBorders>
            <w:shd w:val="clear" w:color="auto" w:fill="auto"/>
            <w:vAlign w:val="center"/>
            <w:hideMark/>
          </w:tcPr>
          <w:p w14:paraId="4A5A9DB7" w14:textId="77777777" w:rsidR="001D17C3" w:rsidRPr="001D17C3" w:rsidRDefault="001D17C3" w:rsidP="001D17C3">
            <w:pPr>
              <w:jc w:val="right"/>
              <w:rPr>
                <w:rFonts w:eastAsia="Times New Roman"/>
                <w:sz w:val="24"/>
                <w:szCs w:val="24"/>
              </w:rPr>
            </w:pPr>
            <w:r w:rsidRPr="001D17C3">
              <w:rPr>
                <w:rFonts w:eastAsia="Times New Roman"/>
                <w:sz w:val="24"/>
                <w:szCs w:val="24"/>
              </w:rPr>
              <w:t>102 000,00</w:t>
            </w:r>
          </w:p>
        </w:tc>
        <w:tc>
          <w:tcPr>
            <w:tcW w:w="1287" w:type="dxa"/>
            <w:tcBorders>
              <w:top w:val="nil"/>
              <w:left w:val="nil"/>
              <w:bottom w:val="single" w:sz="4" w:space="0" w:color="auto"/>
              <w:right w:val="single" w:sz="4" w:space="0" w:color="auto"/>
            </w:tcBorders>
            <w:shd w:val="clear" w:color="auto" w:fill="auto"/>
            <w:vAlign w:val="center"/>
            <w:hideMark/>
          </w:tcPr>
          <w:p w14:paraId="11614236" w14:textId="77777777" w:rsidR="001D17C3" w:rsidRPr="001D17C3" w:rsidRDefault="001D17C3" w:rsidP="001D17C3">
            <w:pPr>
              <w:jc w:val="right"/>
              <w:rPr>
                <w:rFonts w:eastAsia="Times New Roman"/>
                <w:sz w:val="24"/>
                <w:szCs w:val="24"/>
              </w:rPr>
            </w:pPr>
            <w:r w:rsidRPr="001D17C3">
              <w:rPr>
                <w:rFonts w:eastAsia="Times New Roman"/>
                <w:sz w:val="24"/>
                <w:szCs w:val="24"/>
              </w:rPr>
              <w:t>102 000,00</w:t>
            </w:r>
          </w:p>
        </w:tc>
        <w:tc>
          <w:tcPr>
            <w:tcW w:w="1287" w:type="dxa"/>
            <w:tcBorders>
              <w:top w:val="nil"/>
              <w:left w:val="nil"/>
              <w:bottom w:val="single" w:sz="4" w:space="0" w:color="auto"/>
              <w:right w:val="single" w:sz="4" w:space="0" w:color="auto"/>
            </w:tcBorders>
            <w:shd w:val="clear" w:color="auto" w:fill="auto"/>
            <w:vAlign w:val="center"/>
            <w:hideMark/>
          </w:tcPr>
          <w:p w14:paraId="5B35C517" w14:textId="77777777" w:rsidR="001D17C3" w:rsidRPr="001D17C3" w:rsidRDefault="001D17C3" w:rsidP="001D17C3">
            <w:pPr>
              <w:jc w:val="right"/>
              <w:rPr>
                <w:rFonts w:eastAsia="Times New Roman"/>
                <w:sz w:val="24"/>
                <w:szCs w:val="24"/>
              </w:rPr>
            </w:pPr>
            <w:r w:rsidRPr="001D17C3">
              <w:rPr>
                <w:rFonts w:eastAsia="Times New Roman"/>
                <w:sz w:val="24"/>
                <w:szCs w:val="24"/>
              </w:rPr>
              <w:t>102 000,00</w:t>
            </w:r>
          </w:p>
        </w:tc>
      </w:tr>
      <w:tr w:rsidR="001D17C3" w:rsidRPr="001D17C3" w14:paraId="167FF885" w14:textId="77777777" w:rsidTr="001D17C3">
        <w:trPr>
          <w:trHeight w:val="156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A7704B8" w14:textId="77777777" w:rsidR="001D17C3" w:rsidRPr="001D17C3" w:rsidRDefault="001D17C3" w:rsidP="001D17C3">
            <w:pPr>
              <w:jc w:val="right"/>
              <w:rPr>
                <w:rFonts w:eastAsia="Times New Roman"/>
                <w:sz w:val="24"/>
                <w:szCs w:val="24"/>
              </w:rPr>
            </w:pPr>
            <w:r w:rsidRPr="001D17C3">
              <w:rPr>
                <w:rFonts w:eastAsia="Times New Roman"/>
                <w:sz w:val="24"/>
                <w:szCs w:val="24"/>
              </w:rPr>
              <w:t>77</w:t>
            </w:r>
          </w:p>
        </w:tc>
        <w:tc>
          <w:tcPr>
            <w:tcW w:w="576" w:type="dxa"/>
            <w:tcBorders>
              <w:top w:val="nil"/>
              <w:left w:val="nil"/>
              <w:bottom w:val="single" w:sz="4" w:space="0" w:color="auto"/>
              <w:right w:val="single" w:sz="4" w:space="0" w:color="auto"/>
            </w:tcBorders>
            <w:shd w:val="clear" w:color="auto" w:fill="auto"/>
            <w:vAlign w:val="center"/>
            <w:hideMark/>
          </w:tcPr>
          <w:p w14:paraId="32FCD512" w14:textId="77777777" w:rsidR="001D17C3" w:rsidRPr="001D17C3" w:rsidRDefault="001D17C3" w:rsidP="001D17C3">
            <w:pPr>
              <w:jc w:val="center"/>
              <w:rPr>
                <w:rFonts w:eastAsia="Times New Roman"/>
                <w:sz w:val="24"/>
                <w:szCs w:val="24"/>
              </w:rPr>
            </w:pPr>
            <w:r w:rsidRPr="001D17C3">
              <w:rPr>
                <w:rFonts w:eastAsia="Times New Roman"/>
                <w:sz w:val="24"/>
                <w:szCs w:val="24"/>
              </w:rPr>
              <w:t>140</w:t>
            </w:r>
          </w:p>
        </w:tc>
        <w:tc>
          <w:tcPr>
            <w:tcW w:w="4630" w:type="dxa"/>
            <w:tcBorders>
              <w:top w:val="nil"/>
              <w:left w:val="nil"/>
              <w:bottom w:val="single" w:sz="4" w:space="0" w:color="auto"/>
              <w:right w:val="single" w:sz="4" w:space="0" w:color="auto"/>
            </w:tcBorders>
            <w:shd w:val="clear" w:color="auto" w:fill="auto"/>
            <w:vAlign w:val="center"/>
            <w:hideMark/>
          </w:tcPr>
          <w:p w14:paraId="2886DF4B" w14:textId="77777777" w:rsidR="001D17C3" w:rsidRPr="001D17C3" w:rsidRDefault="001D17C3" w:rsidP="001D17C3">
            <w:pPr>
              <w:rPr>
                <w:rFonts w:eastAsia="Times New Roman"/>
                <w:sz w:val="24"/>
                <w:szCs w:val="24"/>
              </w:rPr>
            </w:pPr>
            <w:r w:rsidRPr="001D17C3">
              <w:rPr>
                <w:rFonts w:eastAsia="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auto" w:fill="auto"/>
            <w:vAlign w:val="center"/>
            <w:hideMark/>
          </w:tcPr>
          <w:p w14:paraId="59310C39" w14:textId="77777777" w:rsidR="001D17C3" w:rsidRPr="001D17C3" w:rsidRDefault="001D17C3" w:rsidP="001D17C3">
            <w:pPr>
              <w:jc w:val="right"/>
              <w:rPr>
                <w:rFonts w:eastAsia="Times New Roman"/>
                <w:sz w:val="24"/>
                <w:szCs w:val="24"/>
              </w:rPr>
            </w:pPr>
            <w:r w:rsidRPr="001D17C3">
              <w:rPr>
                <w:rFonts w:eastAsia="Times New Roman"/>
                <w:sz w:val="24"/>
                <w:szCs w:val="24"/>
              </w:rPr>
              <w:t>102 000,00</w:t>
            </w:r>
          </w:p>
        </w:tc>
        <w:tc>
          <w:tcPr>
            <w:tcW w:w="1287" w:type="dxa"/>
            <w:tcBorders>
              <w:top w:val="nil"/>
              <w:left w:val="nil"/>
              <w:bottom w:val="single" w:sz="4" w:space="0" w:color="auto"/>
              <w:right w:val="single" w:sz="4" w:space="0" w:color="auto"/>
            </w:tcBorders>
            <w:shd w:val="clear" w:color="auto" w:fill="auto"/>
            <w:vAlign w:val="center"/>
            <w:hideMark/>
          </w:tcPr>
          <w:p w14:paraId="49AEC797" w14:textId="77777777" w:rsidR="001D17C3" w:rsidRPr="001D17C3" w:rsidRDefault="001D17C3" w:rsidP="001D17C3">
            <w:pPr>
              <w:jc w:val="right"/>
              <w:rPr>
                <w:rFonts w:eastAsia="Times New Roman"/>
                <w:sz w:val="24"/>
                <w:szCs w:val="24"/>
              </w:rPr>
            </w:pPr>
            <w:r w:rsidRPr="001D17C3">
              <w:rPr>
                <w:rFonts w:eastAsia="Times New Roman"/>
                <w:sz w:val="24"/>
                <w:szCs w:val="24"/>
              </w:rPr>
              <w:t>102 000,00</w:t>
            </w:r>
          </w:p>
        </w:tc>
        <w:tc>
          <w:tcPr>
            <w:tcW w:w="1287" w:type="dxa"/>
            <w:tcBorders>
              <w:top w:val="nil"/>
              <w:left w:val="nil"/>
              <w:bottom w:val="single" w:sz="4" w:space="0" w:color="auto"/>
              <w:right w:val="single" w:sz="4" w:space="0" w:color="auto"/>
            </w:tcBorders>
            <w:shd w:val="clear" w:color="auto" w:fill="auto"/>
            <w:vAlign w:val="center"/>
            <w:hideMark/>
          </w:tcPr>
          <w:p w14:paraId="512BC060" w14:textId="77777777" w:rsidR="001D17C3" w:rsidRPr="001D17C3" w:rsidRDefault="001D17C3" w:rsidP="001D17C3">
            <w:pPr>
              <w:jc w:val="right"/>
              <w:rPr>
                <w:rFonts w:eastAsia="Times New Roman"/>
                <w:sz w:val="24"/>
                <w:szCs w:val="24"/>
              </w:rPr>
            </w:pPr>
            <w:r w:rsidRPr="001D17C3">
              <w:rPr>
                <w:rFonts w:eastAsia="Times New Roman"/>
                <w:sz w:val="24"/>
                <w:szCs w:val="24"/>
              </w:rPr>
              <w:t>102 000,00</w:t>
            </w:r>
          </w:p>
        </w:tc>
      </w:tr>
      <w:tr w:rsidR="001D17C3" w:rsidRPr="001D17C3" w14:paraId="707E8DB9" w14:textId="77777777" w:rsidTr="001D17C3">
        <w:trPr>
          <w:trHeight w:val="156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66DD165" w14:textId="77777777" w:rsidR="001D17C3" w:rsidRPr="001D17C3" w:rsidRDefault="001D17C3" w:rsidP="001D17C3">
            <w:pPr>
              <w:jc w:val="right"/>
              <w:rPr>
                <w:rFonts w:eastAsia="Times New Roman"/>
                <w:sz w:val="24"/>
                <w:szCs w:val="24"/>
              </w:rPr>
            </w:pPr>
            <w:r w:rsidRPr="001D17C3">
              <w:rPr>
                <w:rFonts w:eastAsia="Times New Roman"/>
                <w:sz w:val="24"/>
                <w:szCs w:val="24"/>
              </w:rPr>
              <w:t>78</w:t>
            </w:r>
          </w:p>
        </w:tc>
        <w:tc>
          <w:tcPr>
            <w:tcW w:w="576" w:type="dxa"/>
            <w:tcBorders>
              <w:top w:val="nil"/>
              <w:left w:val="nil"/>
              <w:bottom w:val="single" w:sz="4" w:space="0" w:color="auto"/>
              <w:right w:val="single" w:sz="4" w:space="0" w:color="auto"/>
            </w:tcBorders>
            <w:shd w:val="clear" w:color="auto" w:fill="auto"/>
            <w:vAlign w:val="center"/>
            <w:hideMark/>
          </w:tcPr>
          <w:p w14:paraId="7E06E9AD" w14:textId="77777777" w:rsidR="001D17C3" w:rsidRPr="001D17C3" w:rsidRDefault="001D17C3" w:rsidP="001D17C3">
            <w:pPr>
              <w:jc w:val="center"/>
              <w:rPr>
                <w:rFonts w:eastAsia="Times New Roman"/>
                <w:sz w:val="24"/>
                <w:szCs w:val="24"/>
              </w:rPr>
            </w:pPr>
            <w:r w:rsidRPr="001D17C3">
              <w:rPr>
                <w:rFonts w:eastAsia="Times New Roman"/>
                <w:sz w:val="24"/>
                <w:szCs w:val="24"/>
              </w:rPr>
              <w:t>140</w:t>
            </w:r>
          </w:p>
        </w:tc>
        <w:tc>
          <w:tcPr>
            <w:tcW w:w="4630" w:type="dxa"/>
            <w:tcBorders>
              <w:top w:val="nil"/>
              <w:left w:val="nil"/>
              <w:bottom w:val="single" w:sz="4" w:space="0" w:color="auto"/>
              <w:right w:val="single" w:sz="4" w:space="0" w:color="auto"/>
            </w:tcBorders>
            <w:shd w:val="clear" w:color="auto" w:fill="auto"/>
            <w:vAlign w:val="center"/>
            <w:hideMark/>
          </w:tcPr>
          <w:p w14:paraId="6A3F97D1" w14:textId="77777777" w:rsidR="001D17C3" w:rsidRPr="001D17C3" w:rsidRDefault="001D17C3" w:rsidP="001D17C3">
            <w:pPr>
              <w:rPr>
                <w:rFonts w:eastAsia="Times New Roman"/>
                <w:sz w:val="24"/>
                <w:szCs w:val="24"/>
              </w:rPr>
            </w:pPr>
            <w:r w:rsidRPr="001D17C3">
              <w:rPr>
                <w:rFonts w:eastAsia="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auto" w:fill="auto"/>
            <w:vAlign w:val="center"/>
            <w:hideMark/>
          </w:tcPr>
          <w:p w14:paraId="24B02470" w14:textId="77777777" w:rsidR="001D17C3" w:rsidRPr="001D17C3" w:rsidRDefault="001D17C3" w:rsidP="001D17C3">
            <w:pPr>
              <w:jc w:val="right"/>
              <w:rPr>
                <w:rFonts w:eastAsia="Times New Roman"/>
                <w:sz w:val="24"/>
                <w:szCs w:val="24"/>
              </w:rPr>
            </w:pPr>
            <w:r w:rsidRPr="001D17C3">
              <w:rPr>
                <w:rFonts w:eastAsia="Times New Roman"/>
                <w:sz w:val="24"/>
                <w:szCs w:val="24"/>
              </w:rPr>
              <w:t>2 000,00</w:t>
            </w:r>
          </w:p>
        </w:tc>
        <w:tc>
          <w:tcPr>
            <w:tcW w:w="1287" w:type="dxa"/>
            <w:tcBorders>
              <w:top w:val="nil"/>
              <w:left w:val="nil"/>
              <w:bottom w:val="single" w:sz="4" w:space="0" w:color="auto"/>
              <w:right w:val="single" w:sz="4" w:space="0" w:color="auto"/>
            </w:tcBorders>
            <w:shd w:val="clear" w:color="auto" w:fill="auto"/>
            <w:vAlign w:val="center"/>
            <w:hideMark/>
          </w:tcPr>
          <w:p w14:paraId="1472ABAA" w14:textId="77777777" w:rsidR="001D17C3" w:rsidRPr="001D17C3" w:rsidRDefault="001D17C3" w:rsidP="001D17C3">
            <w:pPr>
              <w:jc w:val="right"/>
              <w:rPr>
                <w:rFonts w:eastAsia="Times New Roman"/>
                <w:sz w:val="24"/>
                <w:szCs w:val="24"/>
              </w:rPr>
            </w:pPr>
            <w:r w:rsidRPr="001D17C3">
              <w:rPr>
                <w:rFonts w:eastAsia="Times New Roman"/>
                <w:sz w:val="24"/>
                <w:szCs w:val="24"/>
              </w:rPr>
              <w:t>2 000,00</w:t>
            </w:r>
          </w:p>
        </w:tc>
        <w:tc>
          <w:tcPr>
            <w:tcW w:w="1287" w:type="dxa"/>
            <w:tcBorders>
              <w:top w:val="nil"/>
              <w:left w:val="nil"/>
              <w:bottom w:val="single" w:sz="4" w:space="0" w:color="auto"/>
              <w:right w:val="single" w:sz="4" w:space="0" w:color="auto"/>
            </w:tcBorders>
            <w:shd w:val="clear" w:color="auto" w:fill="auto"/>
            <w:vAlign w:val="center"/>
            <w:hideMark/>
          </w:tcPr>
          <w:p w14:paraId="0E305D78" w14:textId="77777777" w:rsidR="001D17C3" w:rsidRPr="001D17C3" w:rsidRDefault="001D17C3" w:rsidP="001D17C3">
            <w:pPr>
              <w:jc w:val="right"/>
              <w:rPr>
                <w:rFonts w:eastAsia="Times New Roman"/>
                <w:sz w:val="24"/>
                <w:szCs w:val="24"/>
              </w:rPr>
            </w:pPr>
            <w:r w:rsidRPr="001D17C3">
              <w:rPr>
                <w:rFonts w:eastAsia="Times New Roman"/>
                <w:sz w:val="24"/>
                <w:szCs w:val="24"/>
              </w:rPr>
              <w:t>2 000,00</w:t>
            </w:r>
          </w:p>
        </w:tc>
      </w:tr>
      <w:tr w:rsidR="001D17C3" w:rsidRPr="001D17C3" w14:paraId="12146EB7" w14:textId="77777777" w:rsidTr="001D17C3">
        <w:trPr>
          <w:trHeight w:val="156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20FD6D6" w14:textId="77777777" w:rsidR="001D17C3" w:rsidRPr="001D17C3" w:rsidRDefault="001D17C3" w:rsidP="001D17C3">
            <w:pPr>
              <w:jc w:val="right"/>
              <w:rPr>
                <w:rFonts w:eastAsia="Times New Roman"/>
                <w:sz w:val="24"/>
                <w:szCs w:val="24"/>
              </w:rPr>
            </w:pPr>
            <w:r w:rsidRPr="001D17C3">
              <w:rPr>
                <w:rFonts w:eastAsia="Times New Roman"/>
                <w:sz w:val="24"/>
                <w:szCs w:val="24"/>
              </w:rPr>
              <w:t>79</w:t>
            </w:r>
          </w:p>
        </w:tc>
        <w:tc>
          <w:tcPr>
            <w:tcW w:w="576" w:type="dxa"/>
            <w:tcBorders>
              <w:top w:val="nil"/>
              <w:left w:val="nil"/>
              <w:bottom w:val="single" w:sz="4" w:space="0" w:color="auto"/>
              <w:right w:val="single" w:sz="4" w:space="0" w:color="auto"/>
            </w:tcBorders>
            <w:shd w:val="clear" w:color="auto" w:fill="auto"/>
            <w:vAlign w:val="center"/>
            <w:hideMark/>
          </w:tcPr>
          <w:p w14:paraId="74B1A77B" w14:textId="77777777" w:rsidR="001D17C3" w:rsidRPr="001D17C3" w:rsidRDefault="001D17C3" w:rsidP="001D17C3">
            <w:pPr>
              <w:jc w:val="center"/>
              <w:rPr>
                <w:rFonts w:eastAsia="Times New Roman"/>
                <w:sz w:val="24"/>
                <w:szCs w:val="24"/>
              </w:rPr>
            </w:pPr>
            <w:r w:rsidRPr="001D17C3">
              <w:rPr>
                <w:rFonts w:eastAsia="Times New Roman"/>
                <w:sz w:val="24"/>
                <w:szCs w:val="24"/>
              </w:rPr>
              <w:t>140</w:t>
            </w:r>
          </w:p>
        </w:tc>
        <w:tc>
          <w:tcPr>
            <w:tcW w:w="4630" w:type="dxa"/>
            <w:tcBorders>
              <w:top w:val="nil"/>
              <w:left w:val="nil"/>
              <w:bottom w:val="single" w:sz="4" w:space="0" w:color="auto"/>
              <w:right w:val="single" w:sz="4" w:space="0" w:color="auto"/>
            </w:tcBorders>
            <w:shd w:val="clear" w:color="auto" w:fill="auto"/>
            <w:vAlign w:val="center"/>
            <w:hideMark/>
          </w:tcPr>
          <w:p w14:paraId="5E730E6C" w14:textId="77777777" w:rsidR="001D17C3" w:rsidRPr="001D17C3" w:rsidRDefault="001D17C3" w:rsidP="001D17C3">
            <w:pPr>
              <w:rPr>
                <w:rFonts w:eastAsia="Times New Roman"/>
                <w:sz w:val="24"/>
                <w:szCs w:val="24"/>
              </w:rPr>
            </w:pPr>
            <w:r w:rsidRPr="001D17C3">
              <w:rPr>
                <w:rFonts w:eastAsia="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auto" w:fill="auto"/>
            <w:vAlign w:val="center"/>
            <w:hideMark/>
          </w:tcPr>
          <w:p w14:paraId="7EFD1F12" w14:textId="77777777" w:rsidR="001D17C3" w:rsidRPr="001D17C3" w:rsidRDefault="001D17C3" w:rsidP="001D17C3">
            <w:pPr>
              <w:jc w:val="right"/>
              <w:rPr>
                <w:rFonts w:eastAsia="Times New Roman"/>
                <w:sz w:val="24"/>
                <w:szCs w:val="24"/>
              </w:rPr>
            </w:pPr>
            <w:r w:rsidRPr="001D17C3">
              <w:rPr>
                <w:rFonts w:eastAsia="Times New Roman"/>
                <w:sz w:val="24"/>
                <w:szCs w:val="24"/>
              </w:rPr>
              <w:t>100 000,00</w:t>
            </w:r>
          </w:p>
        </w:tc>
        <w:tc>
          <w:tcPr>
            <w:tcW w:w="1287" w:type="dxa"/>
            <w:tcBorders>
              <w:top w:val="nil"/>
              <w:left w:val="nil"/>
              <w:bottom w:val="single" w:sz="4" w:space="0" w:color="auto"/>
              <w:right w:val="single" w:sz="4" w:space="0" w:color="auto"/>
            </w:tcBorders>
            <w:shd w:val="clear" w:color="auto" w:fill="auto"/>
            <w:vAlign w:val="center"/>
            <w:hideMark/>
          </w:tcPr>
          <w:p w14:paraId="4F9DED93" w14:textId="77777777" w:rsidR="001D17C3" w:rsidRPr="001D17C3" w:rsidRDefault="001D17C3" w:rsidP="001D17C3">
            <w:pPr>
              <w:jc w:val="right"/>
              <w:rPr>
                <w:rFonts w:eastAsia="Times New Roman"/>
                <w:sz w:val="24"/>
                <w:szCs w:val="24"/>
              </w:rPr>
            </w:pPr>
            <w:r w:rsidRPr="001D17C3">
              <w:rPr>
                <w:rFonts w:eastAsia="Times New Roman"/>
                <w:sz w:val="24"/>
                <w:szCs w:val="24"/>
              </w:rPr>
              <w:t>100 000,00</w:t>
            </w:r>
          </w:p>
        </w:tc>
        <w:tc>
          <w:tcPr>
            <w:tcW w:w="1287" w:type="dxa"/>
            <w:tcBorders>
              <w:top w:val="nil"/>
              <w:left w:val="nil"/>
              <w:bottom w:val="single" w:sz="4" w:space="0" w:color="auto"/>
              <w:right w:val="single" w:sz="4" w:space="0" w:color="auto"/>
            </w:tcBorders>
            <w:shd w:val="clear" w:color="auto" w:fill="auto"/>
            <w:vAlign w:val="center"/>
            <w:hideMark/>
          </w:tcPr>
          <w:p w14:paraId="78AFF9F0" w14:textId="77777777" w:rsidR="001D17C3" w:rsidRPr="001D17C3" w:rsidRDefault="001D17C3" w:rsidP="001D17C3">
            <w:pPr>
              <w:jc w:val="right"/>
              <w:rPr>
                <w:rFonts w:eastAsia="Times New Roman"/>
                <w:sz w:val="24"/>
                <w:szCs w:val="24"/>
              </w:rPr>
            </w:pPr>
            <w:r w:rsidRPr="001D17C3">
              <w:rPr>
                <w:rFonts w:eastAsia="Times New Roman"/>
                <w:sz w:val="24"/>
                <w:szCs w:val="24"/>
              </w:rPr>
              <w:t>100 000,00</w:t>
            </w:r>
          </w:p>
        </w:tc>
      </w:tr>
      <w:tr w:rsidR="001D17C3" w:rsidRPr="001D17C3" w14:paraId="661F5EAF" w14:textId="77777777" w:rsidTr="001D17C3">
        <w:trPr>
          <w:trHeight w:val="312"/>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4E82624" w14:textId="77777777" w:rsidR="001D17C3" w:rsidRPr="001D17C3" w:rsidRDefault="001D17C3" w:rsidP="001D17C3">
            <w:pPr>
              <w:jc w:val="right"/>
              <w:rPr>
                <w:rFonts w:eastAsia="Times New Roman"/>
                <w:sz w:val="24"/>
                <w:szCs w:val="24"/>
              </w:rPr>
            </w:pPr>
            <w:r w:rsidRPr="001D17C3">
              <w:rPr>
                <w:rFonts w:eastAsia="Times New Roman"/>
                <w:sz w:val="24"/>
                <w:szCs w:val="24"/>
              </w:rPr>
              <w:t>80</w:t>
            </w:r>
          </w:p>
        </w:tc>
        <w:tc>
          <w:tcPr>
            <w:tcW w:w="576" w:type="dxa"/>
            <w:tcBorders>
              <w:top w:val="nil"/>
              <w:left w:val="nil"/>
              <w:bottom w:val="single" w:sz="4" w:space="0" w:color="auto"/>
              <w:right w:val="single" w:sz="4" w:space="0" w:color="auto"/>
            </w:tcBorders>
            <w:shd w:val="clear" w:color="auto" w:fill="auto"/>
            <w:vAlign w:val="center"/>
            <w:hideMark/>
          </w:tcPr>
          <w:p w14:paraId="490C0DBE" w14:textId="77777777" w:rsidR="001D17C3" w:rsidRPr="001D17C3" w:rsidRDefault="001D17C3" w:rsidP="001D17C3">
            <w:pPr>
              <w:jc w:val="center"/>
              <w:rPr>
                <w:rFonts w:eastAsia="Times New Roman"/>
                <w:sz w:val="24"/>
                <w:szCs w:val="24"/>
              </w:rPr>
            </w:pPr>
            <w:r w:rsidRPr="001D17C3">
              <w:rPr>
                <w:rFonts w:eastAsia="Times New Roman"/>
                <w:sz w:val="24"/>
                <w:szCs w:val="24"/>
              </w:rPr>
              <w:t>140</w:t>
            </w:r>
          </w:p>
        </w:tc>
        <w:tc>
          <w:tcPr>
            <w:tcW w:w="4630" w:type="dxa"/>
            <w:tcBorders>
              <w:top w:val="nil"/>
              <w:left w:val="nil"/>
              <w:bottom w:val="single" w:sz="4" w:space="0" w:color="auto"/>
              <w:right w:val="single" w:sz="4" w:space="0" w:color="auto"/>
            </w:tcBorders>
            <w:shd w:val="clear" w:color="auto" w:fill="auto"/>
            <w:vAlign w:val="center"/>
            <w:hideMark/>
          </w:tcPr>
          <w:p w14:paraId="6E78039E" w14:textId="77777777" w:rsidR="001D17C3" w:rsidRPr="001D17C3" w:rsidRDefault="001D17C3" w:rsidP="001D17C3">
            <w:pPr>
              <w:rPr>
                <w:rFonts w:eastAsia="Times New Roman"/>
                <w:sz w:val="24"/>
                <w:szCs w:val="24"/>
              </w:rPr>
            </w:pPr>
            <w:r w:rsidRPr="001D17C3">
              <w:rPr>
                <w:rFonts w:eastAsia="Times New Roman"/>
                <w:sz w:val="24"/>
                <w:szCs w:val="24"/>
              </w:rPr>
              <w:t>Платежи, уплачиваемые в целях возмещения вреда</w:t>
            </w:r>
          </w:p>
        </w:tc>
        <w:tc>
          <w:tcPr>
            <w:tcW w:w="1417" w:type="dxa"/>
            <w:tcBorders>
              <w:top w:val="nil"/>
              <w:left w:val="nil"/>
              <w:bottom w:val="single" w:sz="4" w:space="0" w:color="auto"/>
              <w:right w:val="single" w:sz="4" w:space="0" w:color="auto"/>
            </w:tcBorders>
            <w:shd w:val="clear" w:color="auto" w:fill="auto"/>
            <w:vAlign w:val="center"/>
            <w:hideMark/>
          </w:tcPr>
          <w:p w14:paraId="0D2FBD30" w14:textId="77777777" w:rsidR="001D17C3" w:rsidRPr="001D17C3" w:rsidRDefault="001D17C3" w:rsidP="001D17C3">
            <w:pPr>
              <w:jc w:val="right"/>
              <w:rPr>
                <w:rFonts w:eastAsia="Times New Roman"/>
                <w:sz w:val="24"/>
                <w:szCs w:val="24"/>
              </w:rPr>
            </w:pPr>
            <w:r w:rsidRPr="001D17C3">
              <w:rPr>
                <w:rFonts w:eastAsia="Times New Roman"/>
                <w:sz w:val="24"/>
                <w:szCs w:val="24"/>
              </w:rPr>
              <w:t>298 000,00</w:t>
            </w:r>
          </w:p>
        </w:tc>
        <w:tc>
          <w:tcPr>
            <w:tcW w:w="1287" w:type="dxa"/>
            <w:tcBorders>
              <w:top w:val="nil"/>
              <w:left w:val="nil"/>
              <w:bottom w:val="single" w:sz="4" w:space="0" w:color="auto"/>
              <w:right w:val="single" w:sz="4" w:space="0" w:color="auto"/>
            </w:tcBorders>
            <w:shd w:val="clear" w:color="auto" w:fill="auto"/>
            <w:vAlign w:val="center"/>
            <w:hideMark/>
          </w:tcPr>
          <w:p w14:paraId="7B79866B" w14:textId="77777777" w:rsidR="001D17C3" w:rsidRPr="001D17C3" w:rsidRDefault="001D17C3" w:rsidP="001D17C3">
            <w:pPr>
              <w:jc w:val="right"/>
              <w:rPr>
                <w:rFonts w:eastAsia="Times New Roman"/>
                <w:sz w:val="24"/>
                <w:szCs w:val="24"/>
              </w:rPr>
            </w:pPr>
            <w:r w:rsidRPr="001D17C3">
              <w:rPr>
                <w:rFonts w:eastAsia="Times New Roman"/>
                <w:sz w:val="24"/>
                <w:szCs w:val="24"/>
              </w:rPr>
              <w:t>298 000,00</w:t>
            </w:r>
          </w:p>
        </w:tc>
        <w:tc>
          <w:tcPr>
            <w:tcW w:w="1287" w:type="dxa"/>
            <w:tcBorders>
              <w:top w:val="nil"/>
              <w:left w:val="nil"/>
              <w:bottom w:val="single" w:sz="4" w:space="0" w:color="auto"/>
              <w:right w:val="single" w:sz="4" w:space="0" w:color="auto"/>
            </w:tcBorders>
            <w:shd w:val="clear" w:color="auto" w:fill="auto"/>
            <w:vAlign w:val="center"/>
            <w:hideMark/>
          </w:tcPr>
          <w:p w14:paraId="0026A89E" w14:textId="77777777" w:rsidR="001D17C3" w:rsidRPr="001D17C3" w:rsidRDefault="001D17C3" w:rsidP="001D17C3">
            <w:pPr>
              <w:jc w:val="right"/>
              <w:rPr>
                <w:rFonts w:eastAsia="Times New Roman"/>
                <w:sz w:val="24"/>
                <w:szCs w:val="24"/>
              </w:rPr>
            </w:pPr>
            <w:r w:rsidRPr="001D17C3">
              <w:rPr>
                <w:rFonts w:eastAsia="Times New Roman"/>
                <w:sz w:val="24"/>
                <w:szCs w:val="24"/>
              </w:rPr>
              <w:t>298 000,00</w:t>
            </w:r>
          </w:p>
        </w:tc>
      </w:tr>
      <w:tr w:rsidR="001D17C3" w:rsidRPr="001D17C3" w14:paraId="283F3847" w14:textId="77777777" w:rsidTr="001D17C3">
        <w:trPr>
          <w:trHeight w:val="2496"/>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C803CA3" w14:textId="77777777" w:rsidR="001D17C3" w:rsidRPr="001D17C3" w:rsidRDefault="001D17C3" w:rsidP="001D17C3">
            <w:pPr>
              <w:jc w:val="right"/>
              <w:rPr>
                <w:rFonts w:eastAsia="Times New Roman"/>
                <w:sz w:val="24"/>
                <w:szCs w:val="24"/>
              </w:rPr>
            </w:pPr>
            <w:r w:rsidRPr="001D17C3">
              <w:rPr>
                <w:rFonts w:eastAsia="Times New Roman"/>
                <w:sz w:val="24"/>
                <w:szCs w:val="24"/>
              </w:rPr>
              <w:t>81</w:t>
            </w:r>
          </w:p>
        </w:tc>
        <w:tc>
          <w:tcPr>
            <w:tcW w:w="576" w:type="dxa"/>
            <w:tcBorders>
              <w:top w:val="nil"/>
              <w:left w:val="nil"/>
              <w:bottom w:val="single" w:sz="4" w:space="0" w:color="auto"/>
              <w:right w:val="single" w:sz="4" w:space="0" w:color="auto"/>
            </w:tcBorders>
            <w:shd w:val="clear" w:color="auto" w:fill="auto"/>
            <w:vAlign w:val="center"/>
            <w:hideMark/>
          </w:tcPr>
          <w:p w14:paraId="3EA31201" w14:textId="77777777" w:rsidR="001D17C3" w:rsidRPr="001D17C3" w:rsidRDefault="001D17C3" w:rsidP="001D17C3">
            <w:pPr>
              <w:jc w:val="center"/>
              <w:rPr>
                <w:rFonts w:eastAsia="Times New Roman"/>
                <w:sz w:val="24"/>
                <w:szCs w:val="24"/>
              </w:rPr>
            </w:pPr>
            <w:r w:rsidRPr="001D17C3">
              <w:rPr>
                <w:rFonts w:eastAsia="Times New Roman"/>
                <w:sz w:val="24"/>
                <w:szCs w:val="24"/>
              </w:rPr>
              <w:t>140</w:t>
            </w:r>
          </w:p>
        </w:tc>
        <w:tc>
          <w:tcPr>
            <w:tcW w:w="4630" w:type="dxa"/>
            <w:tcBorders>
              <w:top w:val="nil"/>
              <w:left w:val="nil"/>
              <w:bottom w:val="single" w:sz="4" w:space="0" w:color="auto"/>
              <w:right w:val="single" w:sz="4" w:space="0" w:color="auto"/>
            </w:tcBorders>
            <w:shd w:val="clear" w:color="auto" w:fill="auto"/>
            <w:vAlign w:val="center"/>
            <w:hideMark/>
          </w:tcPr>
          <w:p w14:paraId="10F69392" w14:textId="77777777" w:rsidR="001D17C3" w:rsidRPr="001D17C3" w:rsidRDefault="001D17C3" w:rsidP="001D17C3">
            <w:pPr>
              <w:rPr>
                <w:rFonts w:eastAsia="Times New Roman"/>
                <w:sz w:val="24"/>
                <w:szCs w:val="24"/>
              </w:rPr>
            </w:pPr>
            <w:r w:rsidRPr="001D17C3">
              <w:rPr>
                <w:rFonts w:eastAsia="Times New Roman"/>
                <w:sz w:val="24"/>
                <w:szCs w:val="24"/>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w:t>
            </w:r>
            <w:r w:rsidRPr="001D17C3">
              <w:rPr>
                <w:rFonts w:eastAsia="Times New Roman"/>
                <w:sz w:val="24"/>
                <w:szCs w:val="24"/>
              </w:rPr>
              <w:lastRenderedPageBreak/>
              <w:t>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417" w:type="dxa"/>
            <w:tcBorders>
              <w:top w:val="nil"/>
              <w:left w:val="nil"/>
              <w:bottom w:val="single" w:sz="4" w:space="0" w:color="auto"/>
              <w:right w:val="single" w:sz="4" w:space="0" w:color="auto"/>
            </w:tcBorders>
            <w:shd w:val="clear" w:color="auto" w:fill="auto"/>
            <w:vAlign w:val="center"/>
            <w:hideMark/>
          </w:tcPr>
          <w:p w14:paraId="5E880E65" w14:textId="77777777" w:rsidR="001D17C3" w:rsidRPr="001D17C3" w:rsidRDefault="001D17C3" w:rsidP="001D17C3">
            <w:pPr>
              <w:jc w:val="right"/>
              <w:rPr>
                <w:rFonts w:eastAsia="Times New Roman"/>
                <w:sz w:val="24"/>
                <w:szCs w:val="24"/>
              </w:rPr>
            </w:pPr>
            <w:r w:rsidRPr="001D17C3">
              <w:rPr>
                <w:rFonts w:eastAsia="Times New Roman"/>
                <w:sz w:val="24"/>
                <w:szCs w:val="24"/>
              </w:rPr>
              <w:lastRenderedPageBreak/>
              <w:t>298 000,00</w:t>
            </w:r>
          </w:p>
        </w:tc>
        <w:tc>
          <w:tcPr>
            <w:tcW w:w="1287" w:type="dxa"/>
            <w:tcBorders>
              <w:top w:val="nil"/>
              <w:left w:val="nil"/>
              <w:bottom w:val="single" w:sz="4" w:space="0" w:color="auto"/>
              <w:right w:val="single" w:sz="4" w:space="0" w:color="auto"/>
            </w:tcBorders>
            <w:shd w:val="clear" w:color="auto" w:fill="auto"/>
            <w:vAlign w:val="center"/>
            <w:hideMark/>
          </w:tcPr>
          <w:p w14:paraId="249D2809" w14:textId="77777777" w:rsidR="001D17C3" w:rsidRPr="001D17C3" w:rsidRDefault="001D17C3" w:rsidP="001D17C3">
            <w:pPr>
              <w:jc w:val="right"/>
              <w:rPr>
                <w:rFonts w:eastAsia="Times New Roman"/>
                <w:sz w:val="24"/>
                <w:szCs w:val="24"/>
              </w:rPr>
            </w:pPr>
            <w:r w:rsidRPr="001D17C3">
              <w:rPr>
                <w:rFonts w:eastAsia="Times New Roman"/>
                <w:sz w:val="24"/>
                <w:szCs w:val="24"/>
              </w:rPr>
              <w:t>298 000,00</w:t>
            </w:r>
          </w:p>
        </w:tc>
        <w:tc>
          <w:tcPr>
            <w:tcW w:w="1287" w:type="dxa"/>
            <w:tcBorders>
              <w:top w:val="nil"/>
              <w:left w:val="nil"/>
              <w:bottom w:val="single" w:sz="4" w:space="0" w:color="auto"/>
              <w:right w:val="single" w:sz="4" w:space="0" w:color="auto"/>
            </w:tcBorders>
            <w:shd w:val="clear" w:color="auto" w:fill="auto"/>
            <w:vAlign w:val="center"/>
            <w:hideMark/>
          </w:tcPr>
          <w:p w14:paraId="3C15B7F6" w14:textId="77777777" w:rsidR="001D17C3" w:rsidRPr="001D17C3" w:rsidRDefault="001D17C3" w:rsidP="001D17C3">
            <w:pPr>
              <w:jc w:val="right"/>
              <w:rPr>
                <w:rFonts w:eastAsia="Times New Roman"/>
                <w:sz w:val="24"/>
                <w:szCs w:val="24"/>
              </w:rPr>
            </w:pPr>
            <w:r w:rsidRPr="001D17C3">
              <w:rPr>
                <w:rFonts w:eastAsia="Times New Roman"/>
                <w:sz w:val="24"/>
                <w:szCs w:val="24"/>
              </w:rPr>
              <w:t>298 000,00</w:t>
            </w:r>
          </w:p>
        </w:tc>
      </w:tr>
      <w:tr w:rsidR="001D17C3" w:rsidRPr="001D17C3" w14:paraId="025FADBB" w14:textId="77777777" w:rsidTr="001D17C3">
        <w:trPr>
          <w:trHeight w:val="2496"/>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C5EC274" w14:textId="77777777" w:rsidR="001D17C3" w:rsidRPr="001D17C3" w:rsidRDefault="001D17C3" w:rsidP="001D17C3">
            <w:pPr>
              <w:jc w:val="right"/>
              <w:rPr>
                <w:rFonts w:eastAsia="Times New Roman"/>
                <w:sz w:val="24"/>
                <w:szCs w:val="24"/>
              </w:rPr>
            </w:pPr>
            <w:r w:rsidRPr="001D17C3">
              <w:rPr>
                <w:rFonts w:eastAsia="Times New Roman"/>
                <w:sz w:val="24"/>
                <w:szCs w:val="24"/>
              </w:rPr>
              <w:t>82</w:t>
            </w:r>
          </w:p>
        </w:tc>
        <w:tc>
          <w:tcPr>
            <w:tcW w:w="576" w:type="dxa"/>
            <w:tcBorders>
              <w:top w:val="nil"/>
              <w:left w:val="nil"/>
              <w:bottom w:val="single" w:sz="4" w:space="0" w:color="auto"/>
              <w:right w:val="single" w:sz="4" w:space="0" w:color="auto"/>
            </w:tcBorders>
            <w:shd w:val="clear" w:color="auto" w:fill="auto"/>
            <w:vAlign w:val="center"/>
            <w:hideMark/>
          </w:tcPr>
          <w:p w14:paraId="7A569AA1" w14:textId="77777777" w:rsidR="001D17C3" w:rsidRPr="001D17C3" w:rsidRDefault="001D17C3" w:rsidP="001D17C3">
            <w:pPr>
              <w:jc w:val="center"/>
              <w:rPr>
                <w:rFonts w:eastAsia="Times New Roman"/>
                <w:sz w:val="24"/>
                <w:szCs w:val="24"/>
              </w:rPr>
            </w:pPr>
            <w:r w:rsidRPr="001D17C3">
              <w:rPr>
                <w:rFonts w:eastAsia="Times New Roman"/>
                <w:sz w:val="24"/>
                <w:szCs w:val="24"/>
              </w:rPr>
              <w:t>140</w:t>
            </w:r>
          </w:p>
        </w:tc>
        <w:tc>
          <w:tcPr>
            <w:tcW w:w="4630" w:type="dxa"/>
            <w:tcBorders>
              <w:top w:val="nil"/>
              <w:left w:val="nil"/>
              <w:bottom w:val="single" w:sz="4" w:space="0" w:color="auto"/>
              <w:right w:val="single" w:sz="4" w:space="0" w:color="auto"/>
            </w:tcBorders>
            <w:shd w:val="clear" w:color="auto" w:fill="auto"/>
            <w:vAlign w:val="center"/>
            <w:hideMark/>
          </w:tcPr>
          <w:p w14:paraId="6776FF0F" w14:textId="77777777" w:rsidR="001D17C3" w:rsidRPr="001D17C3" w:rsidRDefault="001D17C3" w:rsidP="001D17C3">
            <w:pPr>
              <w:rPr>
                <w:rFonts w:eastAsia="Times New Roman"/>
                <w:sz w:val="24"/>
                <w:szCs w:val="24"/>
              </w:rPr>
            </w:pPr>
            <w:r w:rsidRPr="001D17C3">
              <w:rPr>
                <w:rFonts w:eastAsia="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417" w:type="dxa"/>
            <w:tcBorders>
              <w:top w:val="nil"/>
              <w:left w:val="nil"/>
              <w:bottom w:val="single" w:sz="4" w:space="0" w:color="auto"/>
              <w:right w:val="single" w:sz="4" w:space="0" w:color="auto"/>
            </w:tcBorders>
            <w:shd w:val="clear" w:color="auto" w:fill="auto"/>
            <w:vAlign w:val="center"/>
            <w:hideMark/>
          </w:tcPr>
          <w:p w14:paraId="5B23C3EE" w14:textId="77777777" w:rsidR="001D17C3" w:rsidRPr="001D17C3" w:rsidRDefault="001D17C3" w:rsidP="001D17C3">
            <w:pPr>
              <w:jc w:val="right"/>
              <w:rPr>
                <w:rFonts w:eastAsia="Times New Roman"/>
                <w:sz w:val="24"/>
                <w:szCs w:val="24"/>
              </w:rPr>
            </w:pPr>
            <w:r w:rsidRPr="001D17C3">
              <w:rPr>
                <w:rFonts w:eastAsia="Times New Roman"/>
                <w:sz w:val="24"/>
                <w:szCs w:val="24"/>
              </w:rPr>
              <w:t>248 000,00</w:t>
            </w:r>
          </w:p>
        </w:tc>
        <w:tc>
          <w:tcPr>
            <w:tcW w:w="1287" w:type="dxa"/>
            <w:tcBorders>
              <w:top w:val="nil"/>
              <w:left w:val="nil"/>
              <w:bottom w:val="single" w:sz="4" w:space="0" w:color="auto"/>
              <w:right w:val="single" w:sz="4" w:space="0" w:color="auto"/>
            </w:tcBorders>
            <w:shd w:val="clear" w:color="auto" w:fill="auto"/>
            <w:vAlign w:val="center"/>
            <w:hideMark/>
          </w:tcPr>
          <w:p w14:paraId="0620675E" w14:textId="77777777" w:rsidR="001D17C3" w:rsidRPr="001D17C3" w:rsidRDefault="001D17C3" w:rsidP="001D17C3">
            <w:pPr>
              <w:jc w:val="right"/>
              <w:rPr>
                <w:rFonts w:eastAsia="Times New Roman"/>
                <w:sz w:val="24"/>
                <w:szCs w:val="24"/>
              </w:rPr>
            </w:pPr>
            <w:r w:rsidRPr="001D17C3">
              <w:rPr>
                <w:rFonts w:eastAsia="Times New Roman"/>
                <w:sz w:val="24"/>
                <w:szCs w:val="24"/>
              </w:rPr>
              <w:t>248 000,00</w:t>
            </w:r>
          </w:p>
        </w:tc>
        <w:tc>
          <w:tcPr>
            <w:tcW w:w="1287" w:type="dxa"/>
            <w:tcBorders>
              <w:top w:val="nil"/>
              <w:left w:val="nil"/>
              <w:bottom w:val="single" w:sz="4" w:space="0" w:color="auto"/>
              <w:right w:val="single" w:sz="4" w:space="0" w:color="auto"/>
            </w:tcBorders>
            <w:shd w:val="clear" w:color="auto" w:fill="auto"/>
            <w:vAlign w:val="center"/>
            <w:hideMark/>
          </w:tcPr>
          <w:p w14:paraId="242A35D3" w14:textId="77777777" w:rsidR="001D17C3" w:rsidRPr="001D17C3" w:rsidRDefault="001D17C3" w:rsidP="001D17C3">
            <w:pPr>
              <w:jc w:val="right"/>
              <w:rPr>
                <w:rFonts w:eastAsia="Times New Roman"/>
                <w:sz w:val="24"/>
                <w:szCs w:val="24"/>
              </w:rPr>
            </w:pPr>
            <w:r w:rsidRPr="001D17C3">
              <w:rPr>
                <w:rFonts w:eastAsia="Times New Roman"/>
                <w:sz w:val="24"/>
                <w:szCs w:val="24"/>
              </w:rPr>
              <w:t>248 000,00</w:t>
            </w:r>
          </w:p>
        </w:tc>
      </w:tr>
      <w:tr w:rsidR="001D17C3" w:rsidRPr="001D17C3" w14:paraId="5B93E9FC" w14:textId="77777777" w:rsidTr="001D17C3">
        <w:trPr>
          <w:trHeight w:val="2496"/>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B989CC0" w14:textId="77777777" w:rsidR="001D17C3" w:rsidRPr="001D17C3" w:rsidRDefault="001D17C3" w:rsidP="001D17C3">
            <w:pPr>
              <w:jc w:val="right"/>
              <w:rPr>
                <w:rFonts w:eastAsia="Times New Roman"/>
                <w:sz w:val="24"/>
                <w:szCs w:val="24"/>
              </w:rPr>
            </w:pPr>
            <w:r w:rsidRPr="001D17C3">
              <w:rPr>
                <w:rFonts w:eastAsia="Times New Roman"/>
                <w:sz w:val="24"/>
                <w:szCs w:val="24"/>
              </w:rPr>
              <w:t>83</w:t>
            </w:r>
          </w:p>
        </w:tc>
        <w:tc>
          <w:tcPr>
            <w:tcW w:w="576" w:type="dxa"/>
            <w:tcBorders>
              <w:top w:val="nil"/>
              <w:left w:val="nil"/>
              <w:bottom w:val="single" w:sz="4" w:space="0" w:color="auto"/>
              <w:right w:val="single" w:sz="4" w:space="0" w:color="auto"/>
            </w:tcBorders>
            <w:shd w:val="clear" w:color="auto" w:fill="auto"/>
            <w:vAlign w:val="center"/>
            <w:hideMark/>
          </w:tcPr>
          <w:p w14:paraId="18C245F9" w14:textId="77777777" w:rsidR="001D17C3" w:rsidRPr="001D17C3" w:rsidRDefault="001D17C3" w:rsidP="001D17C3">
            <w:pPr>
              <w:jc w:val="center"/>
              <w:rPr>
                <w:rFonts w:eastAsia="Times New Roman"/>
                <w:sz w:val="24"/>
                <w:szCs w:val="24"/>
              </w:rPr>
            </w:pPr>
            <w:r w:rsidRPr="001D17C3">
              <w:rPr>
                <w:rFonts w:eastAsia="Times New Roman"/>
                <w:sz w:val="24"/>
                <w:szCs w:val="24"/>
              </w:rPr>
              <w:t>140</w:t>
            </w:r>
          </w:p>
        </w:tc>
        <w:tc>
          <w:tcPr>
            <w:tcW w:w="4630" w:type="dxa"/>
            <w:tcBorders>
              <w:top w:val="nil"/>
              <w:left w:val="nil"/>
              <w:bottom w:val="single" w:sz="4" w:space="0" w:color="auto"/>
              <w:right w:val="single" w:sz="4" w:space="0" w:color="auto"/>
            </w:tcBorders>
            <w:shd w:val="clear" w:color="auto" w:fill="auto"/>
            <w:vAlign w:val="center"/>
            <w:hideMark/>
          </w:tcPr>
          <w:p w14:paraId="7003323A" w14:textId="77777777" w:rsidR="001D17C3" w:rsidRPr="001D17C3" w:rsidRDefault="001D17C3" w:rsidP="001D17C3">
            <w:pPr>
              <w:rPr>
                <w:rFonts w:eastAsia="Times New Roman"/>
                <w:sz w:val="24"/>
                <w:szCs w:val="24"/>
              </w:rPr>
            </w:pPr>
            <w:r w:rsidRPr="001D17C3">
              <w:rPr>
                <w:rFonts w:eastAsia="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417" w:type="dxa"/>
            <w:tcBorders>
              <w:top w:val="nil"/>
              <w:left w:val="nil"/>
              <w:bottom w:val="single" w:sz="4" w:space="0" w:color="auto"/>
              <w:right w:val="single" w:sz="4" w:space="0" w:color="auto"/>
            </w:tcBorders>
            <w:shd w:val="clear" w:color="auto" w:fill="auto"/>
            <w:vAlign w:val="center"/>
            <w:hideMark/>
          </w:tcPr>
          <w:p w14:paraId="45AAD3EE" w14:textId="77777777" w:rsidR="001D17C3" w:rsidRPr="001D17C3" w:rsidRDefault="001D17C3" w:rsidP="001D17C3">
            <w:pPr>
              <w:jc w:val="right"/>
              <w:rPr>
                <w:rFonts w:eastAsia="Times New Roman"/>
                <w:sz w:val="24"/>
                <w:szCs w:val="24"/>
              </w:rPr>
            </w:pPr>
            <w:r w:rsidRPr="001D17C3">
              <w:rPr>
                <w:rFonts w:eastAsia="Times New Roman"/>
                <w:sz w:val="24"/>
                <w:szCs w:val="24"/>
              </w:rPr>
              <w:t>50 000,00</w:t>
            </w:r>
          </w:p>
        </w:tc>
        <w:tc>
          <w:tcPr>
            <w:tcW w:w="1287" w:type="dxa"/>
            <w:tcBorders>
              <w:top w:val="nil"/>
              <w:left w:val="nil"/>
              <w:bottom w:val="single" w:sz="4" w:space="0" w:color="auto"/>
              <w:right w:val="single" w:sz="4" w:space="0" w:color="auto"/>
            </w:tcBorders>
            <w:shd w:val="clear" w:color="auto" w:fill="auto"/>
            <w:vAlign w:val="center"/>
            <w:hideMark/>
          </w:tcPr>
          <w:p w14:paraId="45912ADA" w14:textId="77777777" w:rsidR="001D17C3" w:rsidRPr="001D17C3" w:rsidRDefault="001D17C3" w:rsidP="001D17C3">
            <w:pPr>
              <w:jc w:val="right"/>
              <w:rPr>
                <w:rFonts w:eastAsia="Times New Roman"/>
                <w:sz w:val="24"/>
                <w:szCs w:val="24"/>
              </w:rPr>
            </w:pPr>
            <w:r w:rsidRPr="001D17C3">
              <w:rPr>
                <w:rFonts w:eastAsia="Times New Roman"/>
                <w:sz w:val="24"/>
                <w:szCs w:val="24"/>
              </w:rPr>
              <w:t>50 000,00</w:t>
            </w:r>
          </w:p>
        </w:tc>
        <w:tc>
          <w:tcPr>
            <w:tcW w:w="1287" w:type="dxa"/>
            <w:tcBorders>
              <w:top w:val="nil"/>
              <w:left w:val="nil"/>
              <w:bottom w:val="single" w:sz="4" w:space="0" w:color="auto"/>
              <w:right w:val="single" w:sz="4" w:space="0" w:color="auto"/>
            </w:tcBorders>
            <w:shd w:val="clear" w:color="auto" w:fill="auto"/>
            <w:vAlign w:val="center"/>
            <w:hideMark/>
          </w:tcPr>
          <w:p w14:paraId="6D25BB6B" w14:textId="77777777" w:rsidR="001D17C3" w:rsidRPr="001D17C3" w:rsidRDefault="001D17C3" w:rsidP="001D17C3">
            <w:pPr>
              <w:jc w:val="right"/>
              <w:rPr>
                <w:rFonts w:eastAsia="Times New Roman"/>
                <w:sz w:val="24"/>
                <w:szCs w:val="24"/>
              </w:rPr>
            </w:pPr>
            <w:r w:rsidRPr="001D17C3">
              <w:rPr>
                <w:rFonts w:eastAsia="Times New Roman"/>
                <w:sz w:val="24"/>
                <w:szCs w:val="24"/>
              </w:rPr>
              <w:t>50 000,00</w:t>
            </w:r>
          </w:p>
        </w:tc>
      </w:tr>
      <w:tr w:rsidR="001D17C3" w:rsidRPr="001D17C3" w14:paraId="79FF76C6" w14:textId="77777777" w:rsidTr="001D17C3">
        <w:trPr>
          <w:trHeight w:val="312"/>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4845AF6" w14:textId="77777777" w:rsidR="001D17C3" w:rsidRPr="001D17C3" w:rsidRDefault="001D17C3" w:rsidP="001D17C3">
            <w:pPr>
              <w:jc w:val="right"/>
              <w:rPr>
                <w:rFonts w:eastAsia="Times New Roman"/>
                <w:sz w:val="24"/>
                <w:szCs w:val="24"/>
              </w:rPr>
            </w:pPr>
            <w:r w:rsidRPr="001D17C3">
              <w:rPr>
                <w:rFonts w:eastAsia="Times New Roman"/>
                <w:sz w:val="24"/>
                <w:szCs w:val="24"/>
              </w:rPr>
              <w:t>84</w:t>
            </w:r>
          </w:p>
        </w:tc>
        <w:tc>
          <w:tcPr>
            <w:tcW w:w="576" w:type="dxa"/>
            <w:tcBorders>
              <w:top w:val="nil"/>
              <w:left w:val="nil"/>
              <w:bottom w:val="single" w:sz="4" w:space="0" w:color="auto"/>
              <w:right w:val="single" w:sz="4" w:space="0" w:color="auto"/>
            </w:tcBorders>
            <w:shd w:val="clear" w:color="auto" w:fill="auto"/>
            <w:vAlign w:val="center"/>
            <w:hideMark/>
          </w:tcPr>
          <w:p w14:paraId="74A27737" w14:textId="77777777" w:rsidR="001D17C3" w:rsidRPr="001D17C3" w:rsidRDefault="001D17C3" w:rsidP="001D17C3">
            <w:pPr>
              <w:jc w:val="center"/>
              <w:rPr>
                <w:rFonts w:eastAsia="Times New Roman"/>
                <w:sz w:val="24"/>
                <w:szCs w:val="24"/>
              </w:rPr>
            </w:pPr>
            <w:r w:rsidRPr="001D17C3">
              <w:rPr>
                <w:rFonts w:eastAsia="Times New Roman"/>
                <w:sz w:val="24"/>
                <w:szCs w:val="24"/>
              </w:rPr>
              <w:t>000</w:t>
            </w:r>
          </w:p>
        </w:tc>
        <w:tc>
          <w:tcPr>
            <w:tcW w:w="4630" w:type="dxa"/>
            <w:tcBorders>
              <w:top w:val="nil"/>
              <w:left w:val="nil"/>
              <w:bottom w:val="single" w:sz="4" w:space="0" w:color="auto"/>
              <w:right w:val="single" w:sz="4" w:space="0" w:color="auto"/>
            </w:tcBorders>
            <w:shd w:val="clear" w:color="auto" w:fill="auto"/>
            <w:vAlign w:val="center"/>
            <w:hideMark/>
          </w:tcPr>
          <w:p w14:paraId="17C46FBF" w14:textId="77777777" w:rsidR="001D17C3" w:rsidRPr="001D17C3" w:rsidRDefault="001D17C3" w:rsidP="001D17C3">
            <w:pPr>
              <w:rPr>
                <w:rFonts w:eastAsia="Times New Roman"/>
                <w:sz w:val="24"/>
                <w:szCs w:val="24"/>
              </w:rPr>
            </w:pPr>
            <w:r w:rsidRPr="001D17C3">
              <w:rPr>
                <w:rFonts w:eastAsia="Times New Roman"/>
                <w:sz w:val="24"/>
                <w:szCs w:val="24"/>
              </w:rPr>
              <w:t>БЕЗВОЗМЕЗДНЫЕ ПОСТУПЛЕНИЯ</w:t>
            </w:r>
          </w:p>
        </w:tc>
        <w:tc>
          <w:tcPr>
            <w:tcW w:w="1417" w:type="dxa"/>
            <w:tcBorders>
              <w:top w:val="nil"/>
              <w:left w:val="nil"/>
              <w:bottom w:val="single" w:sz="4" w:space="0" w:color="auto"/>
              <w:right w:val="single" w:sz="4" w:space="0" w:color="auto"/>
            </w:tcBorders>
            <w:shd w:val="clear" w:color="auto" w:fill="auto"/>
            <w:vAlign w:val="center"/>
            <w:hideMark/>
          </w:tcPr>
          <w:p w14:paraId="65FFA21D" w14:textId="77777777" w:rsidR="001D17C3" w:rsidRPr="001D17C3" w:rsidRDefault="001D17C3" w:rsidP="001D17C3">
            <w:pPr>
              <w:jc w:val="right"/>
              <w:rPr>
                <w:rFonts w:eastAsia="Times New Roman"/>
                <w:sz w:val="24"/>
                <w:szCs w:val="24"/>
              </w:rPr>
            </w:pPr>
            <w:r w:rsidRPr="001D17C3">
              <w:rPr>
                <w:rFonts w:eastAsia="Times New Roman"/>
                <w:sz w:val="24"/>
                <w:szCs w:val="24"/>
              </w:rPr>
              <w:t>885 813 025,00</w:t>
            </w:r>
          </w:p>
        </w:tc>
        <w:tc>
          <w:tcPr>
            <w:tcW w:w="1287" w:type="dxa"/>
            <w:tcBorders>
              <w:top w:val="nil"/>
              <w:left w:val="nil"/>
              <w:bottom w:val="single" w:sz="4" w:space="0" w:color="auto"/>
              <w:right w:val="single" w:sz="4" w:space="0" w:color="auto"/>
            </w:tcBorders>
            <w:shd w:val="clear" w:color="auto" w:fill="auto"/>
            <w:vAlign w:val="center"/>
            <w:hideMark/>
          </w:tcPr>
          <w:p w14:paraId="1AFB276D" w14:textId="77777777" w:rsidR="001D17C3" w:rsidRPr="001D17C3" w:rsidRDefault="001D17C3" w:rsidP="001D17C3">
            <w:pPr>
              <w:jc w:val="right"/>
              <w:rPr>
                <w:rFonts w:eastAsia="Times New Roman"/>
                <w:sz w:val="24"/>
                <w:szCs w:val="24"/>
              </w:rPr>
            </w:pPr>
            <w:r w:rsidRPr="001D17C3">
              <w:rPr>
                <w:rFonts w:eastAsia="Times New Roman"/>
                <w:sz w:val="24"/>
                <w:szCs w:val="24"/>
              </w:rPr>
              <w:t>820 547 325,00</w:t>
            </w:r>
          </w:p>
        </w:tc>
        <w:tc>
          <w:tcPr>
            <w:tcW w:w="1287" w:type="dxa"/>
            <w:tcBorders>
              <w:top w:val="nil"/>
              <w:left w:val="nil"/>
              <w:bottom w:val="single" w:sz="4" w:space="0" w:color="auto"/>
              <w:right w:val="single" w:sz="4" w:space="0" w:color="auto"/>
            </w:tcBorders>
            <w:shd w:val="clear" w:color="auto" w:fill="auto"/>
            <w:vAlign w:val="center"/>
            <w:hideMark/>
          </w:tcPr>
          <w:p w14:paraId="302441DD" w14:textId="77777777" w:rsidR="001D17C3" w:rsidRPr="001D17C3" w:rsidRDefault="001D17C3" w:rsidP="001D17C3">
            <w:pPr>
              <w:jc w:val="right"/>
              <w:rPr>
                <w:rFonts w:eastAsia="Times New Roman"/>
                <w:sz w:val="24"/>
                <w:szCs w:val="24"/>
              </w:rPr>
            </w:pPr>
            <w:r w:rsidRPr="001D17C3">
              <w:rPr>
                <w:rFonts w:eastAsia="Times New Roman"/>
                <w:sz w:val="24"/>
                <w:szCs w:val="24"/>
              </w:rPr>
              <w:t>812 991 025,00</w:t>
            </w:r>
          </w:p>
        </w:tc>
      </w:tr>
      <w:tr w:rsidR="001D17C3" w:rsidRPr="001D17C3" w14:paraId="7385FA27" w14:textId="77777777" w:rsidTr="001D17C3">
        <w:trPr>
          <w:trHeight w:val="624"/>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87C92AC" w14:textId="77777777" w:rsidR="001D17C3" w:rsidRPr="001D17C3" w:rsidRDefault="001D17C3" w:rsidP="001D17C3">
            <w:pPr>
              <w:jc w:val="right"/>
              <w:rPr>
                <w:rFonts w:eastAsia="Times New Roman"/>
                <w:sz w:val="24"/>
                <w:szCs w:val="24"/>
              </w:rPr>
            </w:pPr>
            <w:r w:rsidRPr="001D17C3">
              <w:rPr>
                <w:rFonts w:eastAsia="Times New Roman"/>
                <w:sz w:val="24"/>
                <w:szCs w:val="24"/>
              </w:rPr>
              <w:t>85</w:t>
            </w:r>
          </w:p>
        </w:tc>
        <w:tc>
          <w:tcPr>
            <w:tcW w:w="576" w:type="dxa"/>
            <w:tcBorders>
              <w:top w:val="nil"/>
              <w:left w:val="nil"/>
              <w:bottom w:val="single" w:sz="4" w:space="0" w:color="auto"/>
              <w:right w:val="single" w:sz="4" w:space="0" w:color="auto"/>
            </w:tcBorders>
            <w:shd w:val="clear" w:color="auto" w:fill="auto"/>
            <w:vAlign w:val="center"/>
            <w:hideMark/>
          </w:tcPr>
          <w:p w14:paraId="3E13BD5B" w14:textId="77777777" w:rsidR="001D17C3" w:rsidRPr="001D17C3" w:rsidRDefault="001D17C3" w:rsidP="001D17C3">
            <w:pPr>
              <w:jc w:val="center"/>
              <w:rPr>
                <w:rFonts w:eastAsia="Times New Roman"/>
                <w:sz w:val="24"/>
                <w:szCs w:val="24"/>
              </w:rPr>
            </w:pPr>
            <w:r w:rsidRPr="001D17C3">
              <w:rPr>
                <w:rFonts w:eastAsia="Times New Roman"/>
                <w:sz w:val="24"/>
                <w:szCs w:val="24"/>
              </w:rPr>
              <w:t>000</w:t>
            </w:r>
          </w:p>
        </w:tc>
        <w:tc>
          <w:tcPr>
            <w:tcW w:w="4630" w:type="dxa"/>
            <w:tcBorders>
              <w:top w:val="nil"/>
              <w:left w:val="nil"/>
              <w:bottom w:val="single" w:sz="4" w:space="0" w:color="auto"/>
              <w:right w:val="single" w:sz="4" w:space="0" w:color="auto"/>
            </w:tcBorders>
            <w:shd w:val="clear" w:color="auto" w:fill="auto"/>
            <w:vAlign w:val="center"/>
            <w:hideMark/>
          </w:tcPr>
          <w:p w14:paraId="165422FA" w14:textId="77777777" w:rsidR="001D17C3" w:rsidRPr="001D17C3" w:rsidRDefault="001D17C3" w:rsidP="001D17C3">
            <w:pPr>
              <w:rPr>
                <w:rFonts w:eastAsia="Times New Roman"/>
                <w:sz w:val="24"/>
                <w:szCs w:val="24"/>
              </w:rPr>
            </w:pPr>
            <w:r w:rsidRPr="001D17C3">
              <w:rPr>
                <w:rFonts w:eastAsia="Times New Roman"/>
                <w:sz w:val="24"/>
                <w:szCs w:val="24"/>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vAlign w:val="center"/>
            <w:hideMark/>
          </w:tcPr>
          <w:p w14:paraId="34CE9F45" w14:textId="77777777" w:rsidR="001D17C3" w:rsidRPr="001D17C3" w:rsidRDefault="001D17C3" w:rsidP="001D17C3">
            <w:pPr>
              <w:jc w:val="right"/>
              <w:rPr>
                <w:rFonts w:eastAsia="Times New Roman"/>
                <w:sz w:val="24"/>
                <w:szCs w:val="24"/>
              </w:rPr>
            </w:pPr>
            <w:r w:rsidRPr="001D17C3">
              <w:rPr>
                <w:rFonts w:eastAsia="Times New Roman"/>
                <w:sz w:val="24"/>
                <w:szCs w:val="24"/>
              </w:rPr>
              <w:t>885 813 025,00</w:t>
            </w:r>
          </w:p>
        </w:tc>
        <w:tc>
          <w:tcPr>
            <w:tcW w:w="1287" w:type="dxa"/>
            <w:tcBorders>
              <w:top w:val="nil"/>
              <w:left w:val="nil"/>
              <w:bottom w:val="single" w:sz="4" w:space="0" w:color="auto"/>
              <w:right w:val="single" w:sz="4" w:space="0" w:color="auto"/>
            </w:tcBorders>
            <w:shd w:val="clear" w:color="auto" w:fill="auto"/>
            <w:vAlign w:val="center"/>
            <w:hideMark/>
          </w:tcPr>
          <w:p w14:paraId="75C0FAB9" w14:textId="77777777" w:rsidR="001D17C3" w:rsidRPr="001D17C3" w:rsidRDefault="001D17C3" w:rsidP="001D17C3">
            <w:pPr>
              <w:jc w:val="right"/>
              <w:rPr>
                <w:rFonts w:eastAsia="Times New Roman"/>
                <w:sz w:val="24"/>
                <w:szCs w:val="24"/>
              </w:rPr>
            </w:pPr>
            <w:r w:rsidRPr="001D17C3">
              <w:rPr>
                <w:rFonts w:eastAsia="Times New Roman"/>
                <w:sz w:val="24"/>
                <w:szCs w:val="24"/>
              </w:rPr>
              <w:t>820 547 325,00</w:t>
            </w:r>
          </w:p>
        </w:tc>
        <w:tc>
          <w:tcPr>
            <w:tcW w:w="1287" w:type="dxa"/>
            <w:tcBorders>
              <w:top w:val="nil"/>
              <w:left w:val="nil"/>
              <w:bottom w:val="single" w:sz="4" w:space="0" w:color="auto"/>
              <w:right w:val="single" w:sz="4" w:space="0" w:color="auto"/>
            </w:tcBorders>
            <w:shd w:val="clear" w:color="auto" w:fill="auto"/>
            <w:vAlign w:val="center"/>
            <w:hideMark/>
          </w:tcPr>
          <w:p w14:paraId="075F7130" w14:textId="77777777" w:rsidR="001D17C3" w:rsidRPr="001D17C3" w:rsidRDefault="001D17C3" w:rsidP="001D17C3">
            <w:pPr>
              <w:jc w:val="right"/>
              <w:rPr>
                <w:rFonts w:eastAsia="Times New Roman"/>
                <w:sz w:val="24"/>
                <w:szCs w:val="24"/>
              </w:rPr>
            </w:pPr>
            <w:r w:rsidRPr="001D17C3">
              <w:rPr>
                <w:rFonts w:eastAsia="Times New Roman"/>
                <w:sz w:val="24"/>
                <w:szCs w:val="24"/>
              </w:rPr>
              <w:t>812 991 025,00</w:t>
            </w:r>
          </w:p>
        </w:tc>
      </w:tr>
      <w:tr w:rsidR="001D17C3" w:rsidRPr="001D17C3" w14:paraId="5FF16083" w14:textId="77777777" w:rsidTr="001D17C3">
        <w:trPr>
          <w:trHeight w:val="312"/>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5DAA173" w14:textId="77777777" w:rsidR="001D17C3" w:rsidRPr="001D17C3" w:rsidRDefault="001D17C3" w:rsidP="001D17C3">
            <w:pPr>
              <w:jc w:val="right"/>
              <w:rPr>
                <w:rFonts w:eastAsia="Times New Roman"/>
                <w:sz w:val="24"/>
                <w:szCs w:val="24"/>
              </w:rPr>
            </w:pPr>
            <w:r w:rsidRPr="001D17C3">
              <w:rPr>
                <w:rFonts w:eastAsia="Times New Roman"/>
                <w:sz w:val="24"/>
                <w:szCs w:val="24"/>
              </w:rPr>
              <w:t>86</w:t>
            </w:r>
          </w:p>
        </w:tc>
        <w:tc>
          <w:tcPr>
            <w:tcW w:w="576" w:type="dxa"/>
            <w:tcBorders>
              <w:top w:val="nil"/>
              <w:left w:val="nil"/>
              <w:bottom w:val="single" w:sz="4" w:space="0" w:color="auto"/>
              <w:right w:val="single" w:sz="4" w:space="0" w:color="auto"/>
            </w:tcBorders>
            <w:shd w:val="clear" w:color="auto" w:fill="auto"/>
            <w:vAlign w:val="center"/>
            <w:hideMark/>
          </w:tcPr>
          <w:p w14:paraId="5F70BF92"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03723B8E" w14:textId="77777777" w:rsidR="001D17C3" w:rsidRPr="001D17C3" w:rsidRDefault="001D17C3" w:rsidP="001D17C3">
            <w:pPr>
              <w:rPr>
                <w:rFonts w:eastAsia="Times New Roman"/>
                <w:sz w:val="24"/>
                <w:szCs w:val="24"/>
              </w:rPr>
            </w:pPr>
            <w:r w:rsidRPr="001D17C3">
              <w:rPr>
                <w:rFonts w:eastAsia="Times New Roman"/>
                <w:sz w:val="24"/>
                <w:szCs w:val="24"/>
              </w:rPr>
              <w:t>Дотации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vAlign w:val="center"/>
            <w:hideMark/>
          </w:tcPr>
          <w:p w14:paraId="50635F32" w14:textId="77777777" w:rsidR="001D17C3" w:rsidRPr="001D17C3" w:rsidRDefault="001D17C3" w:rsidP="001D17C3">
            <w:pPr>
              <w:jc w:val="right"/>
              <w:rPr>
                <w:rFonts w:eastAsia="Times New Roman"/>
                <w:sz w:val="24"/>
                <w:szCs w:val="24"/>
              </w:rPr>
            </w:pPr>
            <w:r w:rsidRPr="001D17C3">
              <w:rPr>
                <w:rFonts w:eastAsia="Times New Roman"/>
                <w:sz w:val="24"/>
                <w:szCs w:val="24"/>
              </w:rPr>
              <w:t>430 760 000,00</w:t>
            </w:r>
          </w:p>
        </w:tc>
        <w:tc>
          <w:tcPr>
            <w:tcW w:w="1287" w:type="dxa"/>
            <w:tcBorders>
              <w:top w:val="nil"/>
              <w:left w:val="nil"/>
              <w:bottom w:val="single" w:sz="4" w:space="0" w:color="auto"/>
              <w:right w:val="single" w:sz="4" w:space="0" w:color="auto"/>
            </w:tcBorders>
            <w:shd w:val="clear" w:color="auto" w:fill="auto"/>
            <w:vAlign w:val="center"/>
            <w:hideMark/>
          </w:tcPr>
          <w:p w14:paraId="0F47EC3D" w14:textId="77777777" w:rsidR="001D17C3" w:rsidRPr="001D17C3" w:rsidRDefault="001D17C3" w:rsidP="001D17C3">
            <w:pPr>
              <w:jc w:val="right"/>
              <w:rPr>
                <w:rFonts w:eastAsia="Times New Roman"/>
                <w:sz w:val="24"/>
                <w:szCs w:val="24"/>
              </w:rPr>
            </w:pPr>
            <w:r w:rsidRPr="001D17C3">
              <w:rPr>
                <w:rFonts w:eastAsia="Times New Roman"/>
                <w:sz w:val="24"/>
                <w:szCs w:val="24"/>
              </w:rPr>
              <w:t>371 795 300,00</w:t>
            </w:r>
          </w:p>
        </w:tc>
        <w:tc>
          <w:tcPr>
            <w:tcW w:w="1287" w:type="dxa"/>
            <w:tcBorders>
              <w:top w:val="nil"/>
              <w:left w:val="nil"/>
              <w:bottom w:val="single" w:sz="4" w:space="0" w:color="auto"/>
              <w:right w:val="single" w:sz="4" w:space="0" w:color="auto"/>
            </w:tcBorders>
            <w:shd w:val="clear" w:color="auto" w:fill="auto"/>
            <w:vAlign w:val="center"/>
            <w:hideMark/>
          </w:tcPr>
          <w:p w14:paraId="553EA94A" w14:textId="77777777" w:rsidR="001D17C3" w:rsidRPr="001D17C3" w:rsidRDefault="001D17C3" w:rsidP="001D17C3">
            <w:pPr>
              <w:jc w:val="right"/>
              <w:rPr>
                <w:rFonts w:eastAsia="Times New Roman"/>
                <w:sz w:val="24"/>
                <w:szCs w:val="24"/>
              </w:rPr>
            </w:pPr>
            <w:r w:rsidRPr="001D17C3">
              <w:rPr>
                <w:rFonts w:eastAsia="Times New Roman"/>
                <w:sz w:val="24"/>
                <w:szCs w:val="24"/>
              </w:rPr>
              <w:t>371 795 300,00</w:t>
            </w:r>
          </w:p>
        </w:tc>
      </w:tr>
      <w:tr w:rsidR="001D17C3" w:rsidRPr="001D17C3" w14:paraId="56C7FB66" w14:textId="77777777" w:rsidTr="001D17C3">
        <w:trPr>
          <w:trHeight w:val="312"/>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A105941" w14:textId="77777777" w:rsidR="001D17C3" w:rsidRPr="001D17C3" w:rsidRDefault="001D17C3" w:rsidP="001D17C3">
            <w:pPr>
              <w:jc w:val="right"/>
              <w:rPr>
                <w:rFonts w:eastAsia="Times New Roman"/>
                <w:sz w:val="24"/>
                <w:szCs w:val="24"/>
              </w:rPr>
            </w:pPr>
            <w:r w:rsidRPr="001D17C3">
              <w:rPr>
                <w:rFonts w:eastAsia="Times New Roman"/>
                <w:sz w:val="24"/>
                <w:szCs w:val="24"/>
              </w:rPr>
              <w:lastRenderedPageBreak/>
              <w:t>87</w:t>
            </w:r>
          </w:p>
        </w:tc>
        <w:tc>
          <w:tcPr>
            <w:tcW w:w="576" w:type="dxa"/>
            <w:tcBorders>
              <w:top w:val="nil"/>
              <w:left w:val="nil"/>
              <w:bottom w:val="single" w:sz="4" w:space="0" w:color="auto"/>
              <w:right w:val="single" w:sz="4" w:space="0" w:color="auto"/>
            </w:tcBorders>
            <w:shd w:val="clear" w:color="auto" w:fill="auto"/>
            <w:vAlign w:val="center"/>
            <w:hideMark/>
          </w:tcPr>
          <w:p w14:paraId="703D0061"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6F448D69" w14:textId="77777777" w:rsidR="001D17C3" w:rsidRPr="001D17C3" w:rsidRDefault="001D17C3" w:rsidP="001D17C3">
            <w:pPr>
              <w:rPr>
                <w:rFonts w:eastAsia="Times New Roman"/>
                <w:sz w:val="24"/>
                <w:szCs w:val="24"/>
              </w:rPr>
            </w:pPr>
            <w:r w:rsidRPr="001D17C3">
              <w:rPr>
                <w:rFonts w:eastAsia="Times New Roman"/>
                <w:sz w:val="24"/>
                <w:szCs w:val="24"/>
              </w:rPr>
              <w:t>Дотации на выравнивание бюджетной обеспеченности</w:t>
            </w:r>
          </w:p>
        </w:tc>
        <w:tc>
          <w:tcPr>
            <w:tcW w:w="1417" w:type="dxa"/>
            <w:tcBorders>
              <w:top w:val="nil"/>
              <w:left w:val="nil"/>
              <w:bottom w:val="single" w:sz="4" w:space="0" w:color="auto"/>
              <w:right w:val="single" w:sz="4" w:space="0" w:color="auto"/>
            </w:tcBorders>
            <w:shd w:val="clear" w:color="auto" w:fill="auto"/>
            <w:vAlign w:val="center"/>
            <w:hideMark/>
          </w:tcPr>
          <w:p w14:paraId="33F1DEDF" w14:textId="77777777" w:rsidR="001D17C3" w:rsidRPr="001D17C3" w:rsidRDefault="001D17C3" w:rsidP="001D17C3">
            <w:pPr>
              <w:jc w:val="right"/>
              <w:rPr>
                <w:rFonts w:eastAsia="Times New Roman"/>
                <w:sz w:val="24"/>
                <w:szCs w:val="24"/>
              </w:rPr>
            </w:pPr>
            <w:r w:rsidRPr="001D17C3">
              <w:rPr>
                <w:rFonts w:eastAsia="Times New Roman"/>
                <w:sz w:val="24"/>
                <w:szCs w:val="24"/>
              </w:rPr>
              <w:t>294 823 300,00</w:t>
            </w:r>
          </w:p>
        </w:tc>
        <w:tc>
          <w:tcPr>
            <w:tcW w:w="1287" w:type="dxa"/>
            <w:tcBorders>
              <w:top w:val="nil"/>
              <w:left w:val="nil"/>
              <w:bottom w:val="single" w:sz="4" w:space="0" w:color="auto"/>
              <w:right w:val="single" w:sz="4" w:space="0" w:color="auto"/>
            </w:tcBorders>
            <w:shd w:val="clear" w:color="auto" w:fill="auto"/>
            <w:vAlign w:val="center"/>
            <w:hideMark/>
          </w:tcPr>
          <w:p w14:paraId="60FFCFE0" w14:textId="77777777" w:rsidR="001D17C3" w:rsidRPr="001D17C3" w:rsidRDefault="001D17C3" w:rsidP="001D17C3">
            <w:pPr>
              <w:jc w:val="right"/>
              <w:rPr>
                <w:rFonts w:eastAsia="Times New Roman"/>
                <w:sz w:val="24"/>
                <w:szCs w:val="24"/>
              </w:rPr>
            </w:pPr>
            <w:r w:rsidRPr="001D17C3">
              <w:rPr>
                <w:rFonts w:eastAsia="Times New Roman"/>
                <w:sz w:val="24"/>
                <w:szCs w:val="24"/>
              </w:rPr>
              <w:t>235 858 600,00</w:t>
            </w:r>
          </w:p>
        </w:tc>
        <w:tc>
          <w:tcPr>
            <w:tcW w:w="1287" w:type="dxa"/>
            <w:tcBorders>
              <w:top w:val="nil"/>
              <w:left w:val="nil"/>
              <w:bottom w:val="single" w:sz="4" w:space="0" w:color="auto"/>
              <w:right w:val="single" w:sz="4" w:space="0" w:color="auto"/>
            </w:tcBorders>
            <w:shd w:val="clear" w:color="auto" w:fill="auto"/>
            <w:vAlign w:val="center"/>
            <w:hideMark/>
          </w:tcPr>
          <w:p w14:paraId="50D6AD6C" w14:textId="77777777" w:rsidR="001D17C3" w:rsidRPr="001D17C3" w:rsidRDefault="001D17C3" w:rsidP="001D17C3">
            <w:pPr>
              <w:jc w:val="right"/>
              <w:rPr>
                <w:rFonts w:eastAsia="Times New Roman"/>
                <w:sz w:val="24"/>
                <w:szCs w:val="24"/>
              </w:rPr>
            </w:pPr>
            <w:r w:rsidRPr="001D17C3">
              <w:rPr>
                <w:rFonts w:eastAsia="Times New Roman"/>
                <w:sz w:val="24"/>
                <w:szCs w:val="24"/>
              </w:rPr>
              <w:t>235 858 600,00</w:t>
            </w:r>
          </w:p>
        </w:tc>
      </w:tr>
      <w:tr w:rsidR="001D17C3" w:rsidRPr="001D17C3" w14:paraId="564BE5F9" w14:textId="77777777" w:rsidTr="001D17C3">
        <w:trPr>
          <w:trHeight w:val="624"/>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10458DC" w14:textId="77777777" w:rsidR="001D17C3" w:rsidRPr="001D17C3" w:rsidRDefault="001D17C3" w:rsidP="001D17C3">
            <w:pPr>
              <w:jc w:val="right"/>
              <w:rPr>
                <w:rFonts w:eastAsia="Times New Roman"/>
                <w:sz w:val="24"/>
                <w:szCs w:val="24"/>
              </w:rPr>
            </w:pPr>
            <w:r w:rsidRPr="001D17C3">
              <w:rPr>
                <w:rFonts w:eastAsia="Times New Roman"/>
                <w:sz w:val="24"/>
                <w:szCs w:val="24"/>
              </w:rPr>
              <w:t>88</w:t>
            </w:r>
          </w:p>
        </w:tc>
        <w:tc>
          <w:tcPr>
            <w:tcW w:w="576" w:type="dxa"/>
            <w:tcBorders>
              <w:top w:val="nil"/>
              <w:left w:val="nil"/>
              <w:bottom w:val="single" w:sz="4" w:space="0" w:color="auto"/>
              <w:right w:val="single" w:sz="4" w:space="0" w:color="auto"/>
            </w:tcBorders>
            <w:shd w:val="clear" w:color="auto" w:fill="auto"/>
            <w:vAlign w:val="center"/>
            <w:hideMark/>
          </w:tcPr>
          <w:p w14:paraId="2ED1E3D6"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451E6282" w14:textId="77777777" w:rsidR="001D17C3" w:rsidRPr="001D17C3" w:rsidRDefault="001D17C3" w:rsidP="001D17C3">
            <w:pPr>
              <w:rPr>
                <w:rFonts w:eastAsia="Times New Roman"/>
                <w:sz w:val="24"/>
                <w:szCs w:val="24"/>
              </w:rPr>
            </w:pPr>
            <w:r w:rsidRPr="001D17C3">
              <w:rPr>
                <w:rFonts w:eastAsia="Times New Roman"/>
                <w:sz w:val="24"/>
                <w:szCs w:val="24"/>
              </w:rPr>
              <w:t>Дотации бюджетам муниципальных районов на выравнивание бюджетной обеспеченности из бюджета субъекта Российской Федерации</w:t>
            </w:r>
          </w:p>
        </w:tc>
        <w:tc>
          <w:tcPr>
            <w:tcW w:w="1417" w:type="dxa"/>
            <w:tcBorders>
              <w:top w:val="nil"/>
              <w:left w:val="nil"/>
              <w:bottom w:val="single" w:sz="4" w:space="0" w:color="auto"/>
              <w:right w:val="single" w:sz="4" w:space="0" w:color="auto"/>
            </w:tcBorders>
            <w:shd w:val="clear" w:color="auto" w:fill="auto"/>
            <w:vAlign w:val="center"/>
            <w:hideMark/>
          </w:tcPr>
          <w:p w14:paraId="39B5DFEE" w14:textId="77777777" w:rsidR="001D17C3" w:rsidRPr="001D17C3" w:rsidRDefault="001D17C3" w:rsidP="001D17C3">
            <w:pPr>
              <w:jc w:val="right"/>
              <w:rPr>
                <w:rFonts w:eastAsia="Times New Roman"/>
                <w:sz w:val="24"/>
                <w:szCs w:val="24"/>
              </w:rPr>
            </w:pPr>
            <w:r w:rsidRPr="001D17C3">
              <w:rPr>
                <w:rFonts w:eastAsia="Times New Roman"/>
                <w:sz w:val="24"/>
                <w:szCs w:val="24"/>
              </w:rPr>
              <w:t>294 823 300,00</w:t>
            </w:r>
          </w:p>
        </w:tc>
        <w:tc>
          <w:tcPr>
            <w:tcW w:w="1287" w:type="dxa"/>
            <w:tcBorders>
              <w:top w:val="nil"/>
              <w:left w:val="nil"/>
              <w:bottom w:val="single" w:sz="4" w:space="0" w:color="auto"/>
              <w:right w:val="single" w:sz="4" w:space="0" w:color="auto"/>
            </w:tcBorders>
            <w:shd w:val="clear" w:color="auto" w:fill="auto"/>
            <w:vAlign w:val="center"/>
            <w:hideMark/>
          </w:tcPr>
          <w:p w14:paraId="115C8AFA" w14:textId="77777777" w:rsidR="001D17C3" w:rsidRPr="001D17C3" w:rsidRDefault="001D17C3" w:rsidP="001D17C3">
            <w:pPr>
              <w:jc w:val="right"/>
              <w:rPr>
                <w:rFonts w:eastAsia="Times New Roman"/>
                <w:sz w:val="24"/>
                <w:szCs w:val="24"/>
              </w:rPr>
            </w:pPr>
            <w:r w:rsidRPr="001D17C3">
              <w:rPr>
                <w:rFonts w:eastAsia="Times New Roman"/>
                <w:sz w:val="24"/>
                <w:szCs w:val="24"/>
              </w:rPr>
              <w:t>235 858 600,00</w:t>
            </w:r>
          </w:p>
        </w:tc>
        <w:tc>
          <w:tcPr>
            <w:tcW w:w="1287" w:type="dxa"/>
            <w:tcBorders>
              <w:top w:val="nil"/>
              <w:left w:val="nil"/>
              <w:bottom w:val="single" w:sz="4" w:space="0" w:color="auto"/>
              <w:right w:val="single" w:sz="4" w:space="0" w:color="auto"/>
            </w:tcBorders>
            <w:shd w:val="clear" w:color="auto" w:fill="auto"/>
            <w:vAlign w:val="center"/>
            <w:hideMark/>
          </w:tcPr>
          <w:p w14:paraId="264C404F" w14:textId="77777777" w:rsidR="001D17C3" w:rsidRPr="001D17C3" w:rsidRDefault="001D17C3" w:rsidP="001D17C3">
            <w:pPr>
              <w:jc w:val="right"/>
              <w:rPr>
                <w:rFonts w:eastAsia="Times New Roman"/>
                <w:sz w:val="24"/>
                <w:szCs w:val="24"/>
              </w:rPr>
            </w:pPr>
            <w:r w:rsidRPr="001D17C3">
              <w:rPr>
                <w:rFonts w:eastAsia="Times New Roman"/>
                <w:sz w:val="24"/>
                <w:szCs w:val="24"/>
              </w:rPr>
              <w:t>235 858 600,00</w:t>
            </w:r>
          </w:p>
        </w:tc>
      </w:tr>
      <w:tr w:rsidR="001D17C3" w:rsidRPr="001D17C3" w14:paraId="64C34091" w14:textId="77777777" w:rsidTr="001D17C3">
        <w:trPr>
          <w:trHeight w:val="624"/>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8C2620A" w14:textId="77777777" w:rsidR="001D17C3" w:rsidRPr="001D17C3" w:rsidRDefault="001D17C3" w:rsidP="001D17C3">
            <w:pPr>
              <w:jc w:val="right"/>
              <w:rPr>
                <w:rFonts w:eastAsia="Times New Roman"/>
                <w:sz w:val="24"/>
                <w:szCs w:val="24"/>
              </w:rPr>
            </w:pPr>
            <w:r w:rsidRPr="001D17C3">
              <w:rPr>
                <w:rFonts w:eastAsia="Times New Roman"/>
                <w:sz w:val="24"/>
                <w:szCs w:val="24"/>
              </w:rPr>
              <w:t>89</w:t>
            </w:r>
          </w:p>
        </w:tc>
        <w:tc>
          <w:tcPr>
            <w:tcW w:w="576" w:type="dxa"/>
            <w:tcBorders>
              <w:top w:val="nil"/>
              <w:left w:val="nil"/>
              <w:bottom w:val="single" w:sz="4" w:space="0" w:color="auto"/>
              <w:right w:val="single" w:sz="4" w:space="0" w:color="auto"/>
            </w:tcBorders>
            <w:shd w:val="clear" w:color="auto" w:fill="auto"/>
            <w:vAlign w:val="center"/>
            <w:hideMark/>
          </w:tcPr>
          <w:p w14:paraId="1437F8A5"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424A91B5" w14:textId="77777777" w:rsidR="001D17C3" w:rsidRPr="001D17C3" w:rsidRDefault="001D17C3" w:rsidP="001D17C3">
            <w:pPr>
              <w:rPr>
                <w:rFonts w:eastAsia="Times New Roman"/>
                <w:sz w:val="24"/>
                <w:szCs w:val="24"/>
              </w:rPr>
            </w:pPr>
            <w:r w:rsidRPr="001D17C3">
              <w:rPr>
                <w:rFonts w:eastAsia="Times New Roman"/>
                <w:sz w:val="24"/>
                <w:szCs w:val="24"/>
              </w:rPr>
              <w:t>Дотации бюджетам на поддержку мер по обеспечению сбалансированности бюджетов</w:t>
            </w:r>
          </w:p>
        </w:tc>
        <w:tc>
          <w:tcPr>
            <w:tcW w:w="1417" w:type="dxa"/>
            <w:tcBorders>
              <w:top w:val="nil"/>
              <w:left w:val="nil"/>
              <w:bottom w:val="single" w:sz="4" w:space="0" w:color="auto"/>
              <w:right w:val="single" w:sz="4" w:space="0" w:color="auto"/>
            </w:tcBorders>
            <w:shd w:val="clear" w:color="auto" w:fill="auto"/>
            <w:vAlign w:val="center"/>
            <w:hideMark/>
          </w:tcPr>
          <w:p w14:paraId="41C49655" w14:textId="77777777" w:rsidR="001D17C3" w:rsidRPr="001D17C3" w:rsidRDefault="001D17C3" w:rsidP="001D17C3">
            <w:pPr>
              <w:jc w:val="right"/>
              <w:rPr>
                <w:rFonts w:eastAsia="Times New Roman"/>
                <w:sz w:val="24"/>
                <w:szCs w:val="24"/>
              </w:rPr>
            </w:pPr>
            <w:r w:rsidRPr="001D17C3">
              <w:rPr>
                <w:rFonts w:eastAsia="Times New Roman"/>
                <w:sz w:val="24"/>
                <w:szCs w:val="24"/>
              </w:rPr>
              <w:t>76 521 700,00</w:t>
            </w:r>
          </w:p>
        </w:tc>
        <w:tc>
          <w:tcPr>
            <w:tcW w:w="1287" w:type="dxa"/>
            <w:tcBorders>
              <w:top w:val="nil"/>
              <w:left w:val="nil"/>
              <w:bottom w:val="single" w:sz="4" w:space="0" w:color="auto"/>
              <w:right w:val="single" w:sz="4" w:space="0" w:color="auto"/>
            </w:tcBorders>
            <w:shd w:val="clear" w:color="auto" w:fill="auto"/>
            <w:vAlign w:val="center"/>
            <w:hideMark/>
          </w:tcPr>
          <w:p w14:paraId="2DC822F5" w14:textId="77777777" w:rsidR="001D17C3" w:rsidRPr="001D17C3" w:rsidRDefault="001D17C3" w:rsidP="001D17C3">
            <w:pPr>
              <w:jc w:val="right"/>
              <w:rPr>
                <w:rFonts w:eastAsia="Times New Roman"/>
                <w:sz w:val="24"/>
                <w:szCs w:val="24"/>
              </w:rPr>
            </w:pPr>
            <w:r w:rsidRPr="001D17C3">
              <w:rPr>
                <w:rFonts w:eastAsia="Times New Roman"/>
                <w:sz w:val="24"/>
                <w:szCs w:val="24"/>
              </w:rPr>
              <w:t>76 521 700,00</w:t>
            </w:r>
          </w:p>
        </w:tc>
        <w:tc>
          <w:tcPr>
            <w:tcW w:w="1287" w:type="dxa"/>
            <w:tcBorders>
              <w:top w:val="nil"/>
              <w:left w:val="nil"/>
              <w:bottom w:val="single" w:sz="4" w:space="0" w:color="auto"/>
              <w:right w:val="single" w:sz="4" w:space="0" w:color="auto"/>
            </w:tcBorders>
            <w:shd w:val="clear" w:color="auto" w:fill="auto"/>
            <w:vAlign w:val="center"/>
            <w:hideMark/>
          </w:tcPr>
          <w:p w14:paraId="71F1CFF1" w14:textId="77777777" w:rsidR="001D17C3" w:rsidRPr="001D17C3" w:rsidRDefault="001D17C3" w:rsidP="001D17C3">
            <w:pPr>
              <w:jc w:val="right"/>
              <w:rPr>
                <w:rFonts w:eastAsia="Times New Roman"/>
                <w:sz w:val="24"/>
                <w:szCs w:val="24"/>
              </w:rPr>
            </w:pPr>
            <w:r w:rsidRPr="001D17C3">
              <w:rPr>
                <w:rFonts w:eastAsia="Times New Roman"/>
                <w:sz w:val="24"/>
                <w:szCs w:val="24"/>
              </w:rPr>
              <w:t>76 521 700,00</w:t>
            </w:r>
          </w:p>
        </w:tc>
      </w:tr>
      <w:tr w:rsidR="001D17C3" w:rsidRPr="001D17C3" w14:paraId="533F14DF" w14:textId="77777777" w:rsidTr="001D17C3">
        <w:trPr>
          <w:trHeight w:val="624"/>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190E9CC" w14:textId="77777777" w:rsidR="001D17C3" w:rsidRPr="001D17C3" w:rsidRDefault="001D17C3" w:rsidP="001D17C3">
            <w:pPr>
              <w:jc w:val="right"/>
              <w:rPr>
                <w:rFonts w:eastAsia="Times New Roman"/>
                <w:sz w:val="24"/>
                <w:szCs w:val="24"/>
              </w:rPr>
            </w:pPr>
            <w:r w:rsidRPr="001D17C3">
              <w:rPr>
                <w:rFonts w:eastAsia="Times New Roman"/>
                <w:sz w:val="24"/>
                <w:szCs w:val="24"/>
              </w:rPr>
              <w:t>90</w:t>
            </w:r>
          </w:p>
        </w:tc>
        <w:tc>
          <w:tcPr>
            <w:tcW w:w="576" w:type="dxa"/>
            <w:tcBorders>
              <w:top w:val="nil"/>
              <w:left w:val="nil"/>
              <w:bottom w:val="single" w:sz="4" w:space="0" w:color="auto"/>
              <w:right w:val="single" w:sz="4" w:space="0" w:color="auto"/>
            </w:tcBorders>
            <w:shd w:val="clear" w:color="auto" w:fill="auto"/>
            <w:vAlign w:val="center"/>
            <w:hideMark/>
          </w:tcPr>
          <w:p w14:paraId="1F65F8E6"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260A5577" w14:textId="77777777" w:rsidR="001D17C3" w:rsidRPr="001D17C3" w:rsidRDefault="001D17C3" w:rsidP="001D17C3">
            <w:pPr>
              <w:rPr>
                <w:rFonts w:eastAsia="Times New Roman"/>
                <w:sz w:val="24"/>
                <w:szCs w:val="24"/>
              </w:rPr>
            </w:pPr>
            <w:r w:rsidRPr="001D17C3">
              <w:rPr>
                <w:rFonts w:eastAsia="Times New Roman"/>
                <w:sz w:val="24"/>
                <w:szCs w:val="24"/>
              </w:rPr>
              <w:t>Дотации бюджетам муниципальных районов на поддержку мер по обеспечению сбалансированности бюджетов</w:t>
            </w:r>
          </w:p>
        </w:tc>
        <w:tc>
          <w:tcPr>
            <w:tcW w:w="1417" w:type="dxa"/>
            <w:tcBorders>
              <w:top w:val="nil"/>
              <w:left w:val="nil"/>
              <w:bottom w:val="single" w:sz="4" w:space="0" w:color="auto"/>
              <w:right w:val="single" w:sz="4" w:space="0" w:color="auto"/>
            </w:tcBorders>
            <w:shd w:val="clear" w:color="auto" w:fill="auto"/>
            <w:vAlign w:val="center"/>
            <w:hideMark/>
          </w:tcPr>
          <w:p w14:paraId="757D7BC3" w14:textId="77777777" w:rsidR="001D17C3" w:rsidRPr="001D17C3" w:rsidRDefault="001D17C3" w:rsidP="001D17C3">
            <w:pPr>
              <w:jc w:val="right"/>
              <w:rPr>
                <w:rFonts w:eastAsia="Times New Roman"/>
                <w:sz w:val="24"/>
                <w:szCs w:val="24"/>
              </w:rPr>
            </w:pPr>
            <w:r w:rsidRPr="001D17C3">
              <w:rPr>
                <w:rFonts w:eastAsia="Times New Roman"/>
                <w:sz w:val="24"/>
                <w:szCs w:val="24"/>
              </w:rPr>
              <w:t>76 521 700,00</w:t>
            </w:r>
          </w:p>
        </w:tc>
        <w:tc>
          <w:tcPr>
            <w:tcW w:w="1287" w:type="dxa"/>
            <w:tcBorders>
              <w:top w:val="nil"/>
              <w:left w:val="nil"/>
              <w:bottom w:val="single" w:sz="4" w:space="0" w:color="auto"/>
              <w:right w:val="single" w:sz="4" w:space="0" w:color="auto"/>
            </w:tcBorders>
            <w:shd w:val="clear" w:color="auto" w:fill="auto"/>
            <w:vAlign w:val="center"/>
            <w:hideMark/>
          </w:tcPr>
          <w:p w14:paraId="6A01D742" w14:textId="77777777" w:rsidR="001D17C3" w:rsidRPr="001D17C3" w:rsidRDefault="001D17C3" w:rsidP="001D17C3">
            <w:pPr>
              <w:jc w:val="right"/>
              <w:rPr>
                <w:rFonts w:eastAsia="Times New Roman"/>
                <w:sz w:val="24"/>
                <w:szCs w:val="24"/>
              </w:rPr>
            </w:pPr>
            <w:r w:rsidRPr="001D17C3">
              <w:rPr>
                <w:rFonts w:eastAsia="Times New Roman"/>
                <w:sz w:val="24"/>
                <w:szCs w:val="24"/>
              </w:rPr>
              <w:t>76 521 700,00</w:t>
            </w:r>
          </w:p>
        </w:tc>
        <w:tc>
          <w:tcPr>
            <w:tcW w:w="1287" w:type="dxa"/>
            <w:tcBorders>
              <w:top w:val="nil"/>
              <w:left w:val="nil"/>
              <w:bottom w:val="single" w:sz="4" w:space="0" w:color="auto"/>
              <w:right w:val="single" w:sz="4" w:space="0" w:color="auto"/>
            </w:tcBorders>
            <w:shd w:val="clear" w:color="auto" w:fill="auto"/>
            <w:vAlign w:val="center"/>
            <w:hideMark/>
          </w:tcPr>
          <w:p w14:paraId="63ABDCB6" w14:textId="77777777" w:rsidR="001D17C3" w:rsidRPr="001D17C3" w:rsidRDefault="001D17C3" w:rsidP="001D17C3">
            <w:pPr>
              <w:jc w:val="right"/>
              <w:rPr>
                <w:rFonts w:eastAsia="Times New Roman"/>
                <w:sz w:val="24"/>
                <w:szCs w:val="24"/>
              </w:rPr>
            </w:pPr>
            <w:r w:rsidRPr="001D17C3">
              <w:rPr>
                <w:rFonts w:eastAsia="Times New Roman"/>
                <w:sz w:val="24"/>
                <w:szCs w:val="24"/>
              </w:rPr>
              <w:t>76 521 700,00</w:t>
            </w:r>
          </w:p>
        </w:tc>
      </w:tr>
      <w:tr w:rsidR="001D17C3" w:rsidRPr="001D17C3" w14:paraId="3E990539" w14:textId="77777777" w:rsidTr="001D17C3">
        <w:trPr>
          <w:trHeight w:val="312"/>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6109849" w14:textId="77777777" w:rsidR="001D17C3" w:rsidRPr="001D17C3" w:rsidRDefault="001D17C3" w:rsidP="001D17C3">
            <w:pPr>
              <w:jc w:val="right"/>
              <w:rPr>
                <w:rFonts w:eastAsia="Times New Roman"/>
                <w:sz w:val="24"/>
                <w:szCs w:val="24"/>
              </w:rPr>
            </w:pPr>
            <w:r w:rsidRPr="001D17C3">
              <w:rPr>
                <w:rFonts w:eastAsia="Times New Roman"/>
                <w:sz w:val="24"/>
                <w:szCs w:val="24"/>
              </w:rPr>
              <w:t>91</w:t>
            </w:r>
          </w:p>
        </w:tc>
        <w:tc>
          <w:tcPr>
            <w:tcW w:w="576" w:type="dxa"/>
            <w:tcBorders>
              <w:top w:val="nil"/>
              <w:left w:val="nil"/>
              <w:bottom w:val="single" w:sz="4" w:space="0" w:color="auto"/>
              <w:right w:val="single" w:sz="4" w:space="0" w:color="auto"/>
            </w:tcBorders>
            <w:shd w:val="clear" w:color="auto" w:fill="auto"/>
            <w:vAlign w:val="center"/>
            <w:hideMark/>
          </w:tcPr>
          <w:p w14:paraId="35AF0A3A"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17282784" w14:textId="77777777" w:rsidR="001D17C3" w:rsidRPr="001D17C3" w:rsidRDefault="001D17C3" w:rsidP="001D17C3">
            <w:pPr>
              <w:rPr>
                <w:rFonts w:eastAsia="Times New Roman"/>
                <w:sz w:val="24"/>
                <w:szCs w:val="24"/>
              </w:rPr>
            </w:pPr>
            <w:r w:rsidRPr="001D17C3">
              <w:rPr>
                <w:rFonts w:eastAsia="Times New Roman"/>
                <w:sz w:val="24"/>
                <w:szCs w:val="24"/>
              </w:rPr>
              <w:t>Прочие дотации</w:t>
            </w:r>
          </w:p>
        </w:tc>
        <w:tc>
          <w:tcPr>
            <w:tcW w:w="1417" w:type="dxa"/>
            <w:tcBorders>
              <w:top w:val="nil"/>
              <w:left w:val="nil"/>
              <w:bottom w:val="single" w:sz="4" w:space="0" w:color="auto"/>
              <w:right w:val="single" w:sz="4" w:space="0" w:color="auto"/>
            </w:tcBorders>
            <w:shd w:val="clear" w:color="auto" w:fill="auto"/>
            <w:vAlign w:val="center"/>
            <w:hideMark/>
          </w:tcPr>
          <w:p w14:paraId="7A80C1A0" w14:textId="77777777" w:rsidR="001D17C3" w:rsidRPr="001D17C3" w:rsidRDefault="001D17C3" w:rsidP="001D17C3">
            <w:pPr>
              <w:jc w:val="right"/>
              <w:rPr>
                <w:rFonts w:eastAsia="Times New Roman"/>
                <w:sz w:val="24"/>
                <w:szCs w:val="24"/>
              </w:rPr>
            </w:pPr>
            <w:r w:rsidRPr="001D17C3">
              <w:rPr>
                <w:rFonts w:eastAsia="Times New Roman"/>
                <w:sz w:val="24"/>
                <w:szCs w:val="24"/>
              </w:rPr>
              <w:t>59 415 000,00</w:t>
            </w:r>
          </w:p>
        </w:tc>
        <w:tc>
          <w:tcPr>
            <w:tcW w:w="1287" w:type="dxa"/>
            <w:tcBorders>
              <w:top w:val="nil"/>
              <w:left w:val="nil"/>
              <w:bottom w:val="single" w:sz="4" w:space="0" w:color="auto"/>
              <w:right w:val="single" w:sz="4" w:space="0" w:color="auto"/>
            </w:tcBorders>
            <w:shd w:val="clear" w:color="auto" w:fill="auto"/>
            <w:vAlign w:val="center"/>
            <w:hideMark/>
          </w:tcPr>
          <w:p w14:paraId="38910CB0" w14:textId="77777777" w:rsidR="001D17C3" w:rsidRPr="001D17C3" w:rsidRDefault="001D17C3" w:rsidP="001D17C3">
            <w:pPr>
              <w:jc w:val="right"/>
              <w:rPr>
                <w:rFonts w:eastAsia="Times New Roman"/>
                <w:sz w:val="24"/>
                <w:szCs w:val="24"/>
              </w:rPr>
            </w:pPr>
            <w:r w:rsidRPr="001D17C3">
              <w:rPr>
                <w:rFonts w:eastAsia="Times New Roman"/>
                <w:sz w:val="24"/>
                <w:szCs w:val="24"/>
              </w:rPr>
              <w:t>59 415 000,00</w:t>
            </w:r>
          </w:p>
        </w:tc>
        <w:tc>
          <w:tcPr>
            <w:tcW w:w="1287" w:type="dxa"/>
            <w:tcBorders>
              <w:top w:val="nil"/>
              <w:left w:val="nil"/>
              <w:bottom w:val="single" w:sz="4" w:space="0" w:color="auto"/>
              <w:right w:val="single" w:sz="4" w:space="0" w:color="auto"/>
            </w:tcBorders>
            <w:shd w:val="clear" w:color="auto" w:fill="auto"/>
            <w:vAlign w:val="center"/>
            <w:hideMark/>
          </w:tcPr>
          <w:p w14:paraId="2FA095A1" w14:textId="77777777" w:rsidR="001D17C3" w:rsidRPr="001D17C3" w:rsidRDefault="001D17C3" w:rsidP="001D17C3">
            <w:pPr>
              <w:jc w:val="right"/>
              <w:rPr>
                <w:rFonts w:eastAsia="Times New Roman"/>
                <w:sz w:val="24"/>
                <w:szCs w:val="24"/>
              </w:rPr>
            </w:pPr>
            <w:r w:rsidRPr="001D17C3">
              <w:rPr>
                <w:rFonts w:eastAsia="Times New Roman"/>
                <w:sz w:val="24"/>
                <w:szCs w:val="24"/>
              </w:rPr>
              <w:t>59 415 000,00</w:t>
            </w:r>
          </w:p>
        </w:tc>
      </w:tr>
      <w:tr w:rsidR="001D17C3" w:rsidRPr="001D17C3" w14:paraId="5E2A632F" w14:textId="77777777" w:rsidTr="001D17C3">
        <w:trPr>
          <w:trHeight w:val="312"/>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F6A3D58" w14:textId="77777777" w:rsidR="001D17C3" w:rsidRPr="001D17C3" w:rsidRDefault="001D17C3" w:rsidP="001D17C3">
            <w:pPr>
              <w:jc w:val="right"/>
              <w:rPr>
                <w:rFonts w:eastAsia="Times New Roman"/>
                <w:sz w:val="24"/>
                <w:szCs w:val="24"/>
              </w:rPr>
            </w:pPr>
            <w:r w:rsidRPr="001D17C3">
              <w:rPr>
                <w:rFonts w:eastAsia="Times New Roman"/>
                <w:sz w:val="24"/>
                <w:szCs w:val="24"/>
              </w:rPr>
              <w:t>92</w:t>
            </w:r>
          </w:p>
        </w:tc>
        <w:tc>
          <w:tcPr>
            <w:tcW w:w="576" w:type="dxa"/>
            <w:tcBorders>
              <w:top w:val="nil"/>
              <w:left w:val="nil"/>
              <w:bottom w:val="single" w:sz="4" w:space="0" w:color="auto"/>
              <w:right w:val="single" w:sz="4" w:space="0" w:color="auto"/>
            </w:tcBorders>
            <w:shd w:val="clear" w:color="auto" w:fill="auto"/>
            <w:vAlign w:val="center"/>
            <w:hideMark/>
          </w:tcPr>
          <w:p w14:paraId="79C00014"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55CFF86C" w14:textId="77777777" w:rsidR="001D17C3" w:rsidRPr="001D17C3" w:rsidRDefault="001D17C3" w:rsidP="001D17C3">
            <w:pPr>
              <w:rPr>
                <w:rFonts w:eastAsia="Times New Roman"/>
                <w:sz w:val="24"/>
                <w:szCs w:val="24"/>
              </w:rPr>
            </w:pPr>
            <w:r w:rsidRPr="001D17C3">
              <w:rPr>
                <w:rFonts w:eastAsia="Times New Roman"/>
                <w:sz w:val="24"/>
                <w:szCs w:val="24"/>
              </w:rPr>
              <w:t>Прочие дотации бюджетам муниципальных районов</w:t>
            </w:r>
          </w:p>
        </w:tc>
        <w:tc>
          <w:tcPr>
            <w:tcW w:w="1417" w:type="dxa"/>
            <w:tcBorders>
              <w:top w:val="nil"/>
              <w:left w:val="nil"/>
              <w:bottom w:val="single" w:sz="4" w:space="0" w:color="auto"/>
              <w:right w:val="single" w:sz="4" w:space="0" w:color="auto"/>
            </w:tcBorders>
            <w:shd w:val="clear" w:color="auto" w:fill="auto"/>
            <w:vAlign w:val="center"/>
            <w:hideMark/>
          </w:tcPr>
          <w:p w14:paraId="267A3C80" w14:textId="77777777" w:rsidR="001D17C3" w:rsidRPr="001D17C3" w:rsidRDefault="001D17C3" w:rsidP="001D17C3">
            <w:pPr>
              <w:jc w:val="right"/>
              <w:rPr>
                <w:rFonts w:eastAsia="Times New Roman"/>
                <w:sz w:val="24"/>
                <w:szCs w:val="24"/>
              </w:rPr>
            </w:pPr>
            <w:r w:rsidRPr="001D17C3">
              <w:rPr>
                <w:rFonts w:eastAsia="Times New Roman"/>
                <w:sz w:val="24"/>
                <w:szCs w:val="24"/>
              </w:rPr>
              <w:t>59 415 000,00</w:t>
            </w:r>
          </w:p>
        </w:tc>
        <w:tc>
          <w:tcPr>
            <w:tcW w:w="1287" w:type="dxa"/>
            <w:tcBorders>
              <w:top w:val="nil"/>
              <w:left w:val="nil"/>
              <w:bottom w:val="single" w:sz="4" w:space="0" w:color="auto"/>
              <w:right w:val="single" w:sz="4" w:space="0" w:color="auto"/>
            </w:tcBorders>
            <w:shd w:val="clear" w:color="auto" w:fill="auto"/>
            <w:vAlign w:val="center"/>
            <w:hideMark/>
          </w:tcPr>
          <w:p w14:paraId="3A6FB83E" w14:textId="77777777" w:rsidR="001D17C3" w:rsidRPr="001D17C3" w:rsidRDefault="001D17C3" w:rsidP="001D17C3">
            <w:pPr>
              <w:jc w:val="right"/>
              <w:rPr>
                <w:rFonts w:eastAsia="Times New Roman"/>
                <w:sz w:val="24"/>
                <w:szCs w:val="24"/>
              </w:rPr>
            </w:pPr>
            <w:r w:rsidRPr="001D17C3">
              <w:rPr>
                <w:rFonts w:eastAsia="Times New Roman"/>
                <w:sz w:val="24"/>
                <w:szCs w:val="24"/>
              </w:rPr>
              <w:t>59 415 000,00</w:t>
            </w:r>
          </w:p>
        </w:tc>
        <w:tc>
          <w:tcPr>
            <w:tcW w:w="1287" w:type="dxa"/>
            <w:tcBorders>
              <w:top w:val="nil"/>
              <w:left w:val="nil"/>
              <w:bottom w:val="single" w:sz="4" w:space="0" w:color="auto"/>
              <w:right w:val="single" w:sz="4" w:space="0" w:color="auto"/>
            </w:tcBorders>
            <w:shd w:val="clear" w:color="auto" w:fill="auto"/>
            <w:vAlign w:val="center"/>
            <w:hideMark/>
          </w:tcPr>
          <w:p w14:paraId="6AFBEFC6" w14:textId="77777777" w:rsidR="001D17C3" w:rsidRPr="001D17C3" w:rsidRDefault="001D17C3" w:rsidP="001D17C3">
            <w:pPr>
              <w:jc w:val="right"/>
              <w:rPr>
                <w:rFonts w:eastAsia="Times New Roman"/>
                <w:sz w:val="24"/>
                <w:szCs w:val="24"/>
              </w:rPr>
            </w:pPr>
            <w:r w:rsidRPr="001D17C3">
              <w:rPr>
                <w:rFonts w:eastAsia="Times New Roman"/>
                <w:sz w:val="24"/>
                <w:szCs w:val="24"/>
              </w:rPr>
              <w:t>59 415 000,00</w:t>
            </w:r>
          </w:p>
        </w:tc>
      </w:tr>
      <w:tr w:rsidR="001D17C3" w:rsidRPr="001D17C3" w14:paraId="4F46F563" w14:textId="77777777" w:rsidTr="001D17C3">
        <w:trPr>
          <w:trHeight w:val="624"/>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B2BDD6A" w14:textId="77777777" w:rsidR="001D17C3" w:rsidRPr="001D17C3" w:rsidRDefault="001D17C3" w:rsidP="001D17C3">
            <w:pPr>
              <w:jc w:val="right"/>
              <w:rPr>
                <w:rFonts w:eastAsia="Times New Roman"/>
                <w:sz w:val="24"/>
                <w:szCs w:val="24"/>
              </w:rPr>
            </w:pPr>
            <w:r w:rsidRPr="001D17C3">
              <w:rPr>
                <w:rFonts w:eastAsia="Times New Roman"/>
                <w:sz w:val="24"/>
                <w:szCs w:val="24"/>
              </w:rPr>
              <w:t>93</w:t>
            </w:r>
          </w:p>
        </w:tc>
        <w:tc>
          <w:tcPr>
            <w:tcW w:w="576" w:type="dxa"/>
            <w:tcBorders>
              <w:top w:val="nil"/>
              <w:left w:val="nil"/>
              <w:bottom w:val="single" w:sz="4" w:space="0" w:color="auto"/>
              <w:right w:val="single" w:sz="4" w:space="0" w:color="auto"/>
            </w:tcBorders>
            <w:shd w:val="clear" w:color="auto" w:fill="auto"/>
            <w:vAlign w:val="center"/>
            <w:hideMark/>
          </w:tcPr>
          <w:p w14:paraId="7CD9EF17"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4FB63F6A" w14:textId="77777777" w:rsidR="001D17C3" w:rsidRPr="001D17C3" w:rsidRDefault="001D17C3" w:rsidP="001D17C3">
            <w:pPr>
              <w:rPr>
                <w:rFonts w:eastAsia="Times New Roman"/>
                <w:sz w:val="24"/>
                <w:szCs w:val="24"/>
              </w:rPr>
            </w:pPr>
            <w:r w:rsidRPr="001D17C3">
              <w:rPr>
                <w:rFonts w:eastAsia="Times New Roman"/>
                <w:sz w:val="24"/>
                <w:szCs w:val="24"/>
              </w:rPr>
              <w:t>Прочие дотации бюджетам муниципальных районов (на частичную компенсацию расходов на оплату труда работников муниципальных учреждений)</w:t>
            </w:r>
          </w:p>
        </w:tc>
        <w:tc>
          <w:tcPr>
            <w:tcW w:w="1417" w:type="dxa"/>
            <w:tcBorders>
              <w:top w:val="nil"/>
              <w:left w:val="nil"/>
              <w:bottom w:val="single" w:sz="4" w:space="0" w:color="auto"/>
              <w:right w:val="single" w:sz="4" w:space="0" w:color="auto"/>
            </w:tcBorders>
            <w:shd w:val="clear" w:color="auto" w:fill="auto"/>
            <w:vAlign w:val="center"/>
            <w:hideMark/>
          </w:tcPr>
          <w:p w14:paraId="1DAB9B4E" w14:textId="77777777" w:rsidR="001D17C3" w:rsidRPr="001D17C3" w:rsidRDefault="001D17C3" w:rsidP="001D17C3">
            <w:pPr>
              <w:jc w:val="right"/>
              <w:rPr>
                <w:rFonts w:eastAsia="Times New Roman"/>
                <w:sz w:val="24"/>
                <w:szCs w:val="24"/>
              </w:rPr>
            </w:pPr>
            <w:r w:rsidRPr="001D17C3">
              <w:rPr>
                <w:rFonts w:eastAsia="Times New Roman"/>
                <w:sz w:val="24"/>
                <w:szCs w:val="24"/>
              </w:rPr>
              <w:t>59 415 000,00</w:t>
            </w:r>
          </w:p>
        </w:tc>
        <w:tc>
          <w:tcPr>
            <w:tcW w:w="1287" w:type="dxa"/>
            <w:tcBorders>
              <w:top w:val="nil"/>
              <w:left w:val="nil"/>
              <w:bottom w:val="single" w:sz="4" w:space="0" w:color="auto"/>
              <w:right w:val="single" w:sz="4" w:space="0" w:color="auto"/>
            </w:tcBorders>
            <w:shd w:val="clear" w:color="auto" w:fill="auto"/>
            <w:vAlign w:val="center"/>
            <w:hideMark/>
          </w:tcPr>
          <w:p w14:paraId="5B71B1FC" w14:textId="77777777" w:rsidR="001D17C3" w:rsidRPr="001D17C3" w:rsidRDefault="001D17C3" w:rsidP="001D17C3">
            <w:pPr>
              <w:jc w:val="right"/>
              <w:rPr>
                <w:rFonts w:eastAsia="Times New Roman"/>
                <w:sz w:val="24"/>
                <w:szCs w:val="24"/>
              </w:rPr>
            </w:pPr>
            <w:r w:rsidRPr="001D17C3">
              <w:rPr>
                <w:rFonts w:eastAsia="Times New Roman"/>
                <w:sz w:val="24"/>
                <w:szCs w:val="24"/>
              </w:rPr>
              <w:t>59 415 000,00</w:t>
            </w:r>
          </w:p>
        </w:tc>
        <w:tc>
          <w:tcPr>
            <w:tcW w:w="1287" w:type="dxa"/>
            <w:tcBorders>
              <w:top w:val="nil"/>
              <w:left w:val="nil"/>
              <w:bottom w:val="single" w:sz="4" w:space="0" w:color="auto"/>
              <w:right w:val="single" w:sz="4" w:space="0" w:color="auto"/>
            </w:tcBorders>
            <w:shd w:val="clear" w:color="auto" w:fill="auto"/>
            <w:vAlign w:val="center"/>
            <w:hideMark/>
          </w:tcPr>
          <w:p w14:paraId="33C608A8" w14:textId="77777777" w:rsidR="001D17C3" w:rsidRPr="001D17C3" w:rsidRDefault="001D17C3" w:rsidP="001D17C3">
            <w:pPr>
              <w:jc w:val="right"/>
              <w:rPr>
                <w:rFonts w:eastAsia="Times New Roman"/>
                <w:sz w:val="24"/>
                <w:szCs w:val="24"/>
              </w:rPr>
            </w:pPr>
            <w:r w:rsidRPr="001D17C3">
              <w:rPr>
                <w:rFonts w:eastAsia="Times New Roman"/>
                <w:sz w:val="24"/>
                <w:szCs w:val="24"/>
              </w:rPr>
              <w:t>59 415 000,00</w:t>
            </w:r>
          </w:p>
        </w:tc>
      </w:tr>
      <w:tr w:rsidR="001D17C3" w:rsidRPr="001D17C3" w14:paraId="1C1BC605" w14:textId="77777777" w:rsidTr="001D17C3">
        <w:trPr>
          <w:trHeight w:val="624"/>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040C76E" w14:textId="77777777" w:rsidR="001D17C3" w:rsidRPr="001D17C3" w:rsidRDefault="001D17C3" w:rsidP="001D17C3">
            <w:pPr>
              <w:jc w:val="right"/>
              <w:rPr>
                <w:rFonts w:eastAsia="Times New Roman"/>
                <w:sz w:val="24"/>
                <w:szCs w:val="24"/>
              </w:rPr>
            </w:pPr>
            <w:r w:rsidRPr="001D17C3">
              <w:rPr>
                <w:rFonts w:eastAsia="Times New Roman"/>
                <w:sz w:val="24"/>
                <w:szCs w:val="24"/>
              </w:rPr>
              <w:t>94</w:t>
            </w:r>
          </w:p>
        </w:tc>
        <w:tc>
          <w:tcPr>
            <w:tcW w:w="576" w:type="dxa"/>
            <w:tcBorders>
              <w:top w:val="nil"/>
              <w:left w:val="nil"/>
              <w:bottom w:val="single" w:sz="4" w:space="0" w:color="auto"/>
              <w:right w:val="single" w:sz="4" w:space="0" w:color="auto"/>
            </w:tcBorders>
            <w:shd w:val="clear" w:color="auto" w:fill="auto"/>
            <w:vAlign w:val="center"/>
            <w:hideMark/>
          </w:tcPr>
          <w:p w14:paraId="002FB975"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41EA5F99" w14:textId="77777777" w:rsidR="001D17C3" w:rsidRPr="001D17C3" w:rsidRDefault="001D17C3" w:rsidP="001D17C3">
            <w:pPr>
              <w:rPr>
                <w:rFonts w:eastAsia="Times New Roman"/>
                <w:sz w:val="24"/>
                <w:szCs w:val="24"/>
              </w:rPr>
            </w:pPr>
            <w:r w:rsidRPr="001D17C3">
              <w:rPr>
                <w:rFonts w:eastAsia="Times New Roman"/>
                <w:sz w:val="24"/>
                <w:szCs w:val="24"/>
              </w:rPr>
              <w:t>Субсидии бюджетам бюджетной системы Российской Федерации (межбюджетные субсидии)</w:t>
            </w:r>
          </w:p>
        </w:tc>
        <w:tc>
          <w:tcPr>
            <w:tcW w:w="1417" w:type="dxa"/>
            <w:tcBorders>
              <w:top w:val="nil"/>
              <w:left w:val="nil"/>
              <w:bottom w:val="single" w:sz="4" w:space="0" w:color="auto"/>
              <w:right w:val="single" w:sz="4" w:space="0" w:color="auto"/>
            </w:tcBorders>
            <w:shd w:val="clear" w:color="auto" w:fill="auto"/>
            <w:vAlign w:val="center"/>
            <w:hideMark/>
          </w:tcPr>
          <w:p w14:paraId="57623CDC" w14:textId="77777777" w:rsidR="001D17C3" w:rsidRPr="001D17C3" w:rsidRDefault="001D17C3" w:rsidP="001D17C3">
            <w:pPr>
              <w:jc w:val="right"/>
              <w:rPr>
                <w:rFonts w:eastAsia="Times New Roman"/>
                <w:sz w:val="24"/>
                <w:szCs w:val="24"/>
              </w:rPr>
            </w:pPr>
            <w:r w:rsidRPr="001D17C3">
              <w:rPr>
                <w:rFonts w:eastAsia="Times New Roman"/>
                <w:sz w:val="24"/>
                <w:szCs w:val="24"/>
              </w:rPr>
              <w:t>17 518 400,00</w:t>
            </w:r>
          </w:p>
        </w:tc>
        <w:tc>
          <w:tcPr>
            <w:tcW w:w="1287" w:type="dxa"/>
            <w:tcBorders>
              <w:top w:val="nil"/>
              <w:left w:val="nil"/>
              <w:bottom w:val="single" w:sz="4" w:space="0" w:color="auto"/>
              <w:right w:val="single" w:sz="4" w:space="0" w:color="auto"/>
            </w:tcBorders>
            <w:shd w:val="clear" w:color="auto" w:fill="auto"/>
            <w:vAlign w:val="center"/>
            <w:hideMark/>
          </w:tcPr>
          <w:p w14:paraId="6EC5A8B3" w14:textId="77777777" w:rsidR="001D17C3" w:rsidRPr="001D17C3" w:rsidRDefault="001D17C3" w:rsidP="001D17C3">
            <w:pPr>
              <w:jc w:val="right"/>
              <w:rPr>
                <w:rFonts w:eastAsia="Times New Roman"/>
                <w:sz w:val="24"/>
                <w:szCs w:val="24"/>
              </w:rPr>
            </w:pPr>
            <w:r w:rsidRPr="001D17C3">
              <w:rPr>
                <w:rFonts w:eastAsia="Times New Roman"/>
                <w:sz w:val="24"/>
                <w:szCs w:val="24"/>
              </w:rPr>
              <w:t>17 465 900,00</w:t>
            </w:r>
          </w:p>
        </w:tc>
        <w:tc>
          <w:tcPr>
            <w:tcW w:w="1287" w:type="dxa"/>
            <w:tcBorders>
              <w:top w:val="nil"/>
              <w:left w:val="nil"/>
              <w:bottom w:val="single" w:sz="4" w:space="0" w:color="auto"/>
              <w:right w:val="single" w:sz="4" w:space="0" w:color="auto"/>
            </w:tcBorders>
            <w:shd w:val="clear" w:color="auto" w:fill="auto"/>
            <w:vAlign w:val="center"/>
            <w:hideMark/>
          </w:tcPr>
          <w:p w14:paraId="2FE5C0A2" w14:textId="77777777" w:rsidR="001D17C3" w:rsidRPr="001D17C3" w:rsidRDefault="001D17C3" w:rsidP="001D17C3">
            <w:pPr>
              <w:jc w:val="right"/>
              <w:rPr>
                <w:rFonts w:eastAsia="Times New Roman"/>
                <w:sz w:val="24"/>
                <w:szCs w:val="24"/>
              </w:rPr>
            </w:pPr>
            <w:r w:rsidRPr="001D17C3">
              <w:rPr>
                <w:rFonts w:eastAsia="Times New Roman"/>
                <w:sz w:val="24"/>
                <w:szCs w:val="24"/>
              </w:rPr>
              <w:t>12 984 500,00</w:t>
            </w:r>
          </w:p>
        </w:tc>
      </w:tr>
      <w:tr w:rsidR="001D17C3" w:rsidRPr="001D17C3" w14:paraId="18E499AC" w14:textId="77777777" w:rsidTr="001D17C3">
        <w:trPr>
          <w:trHeight w:val="936"/>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0886603" w14:textId="77777777" w:rsidR="001D17C3" w:rsidRPr="001D17C3" w:rsidRDefault="001D17C3" w:rsidP="001D17C3">
            <w:pPr>
              <w:jc w:val="right"/>
              <w:rPr>
                <w:rFonts w:eastAsia="Times New Roman"/>
                <w:sz w:val="24"/>
                <w:szCs w:val="24"/>
              </w:rPr>
            </w:pPr>
            <w:r w:rsidRPr="001D17C3">
              <w:rPr>
                <w:rFonts w:eastAsia="Times New Roman"/>
                <w:sz w:val="24"/>
                <w:szCs w:val="24"/>
              </w:rPr>
              <w:t>95</w:t>
            </w:r>
          </w:p>
        </w:tc>
        <w:tc>
          <w:tcPr>
            <w:tcW w:w="576" w:type="dxa"/>
            <w:tcBorders>
              <w:top w:val="nil"/>
              <w:left w:val="nil"/>
              <w:bottom w:val="single" w:sz="4" w:space="0" w:color="auto"/>
              <w:right w:val="single" w:sz="4" w:space="0" w:color="auto"/>
            </w:tcBorders>
            <w:shd w:val="clear" w:color="auto" w:fill="auto"/>
            <w:vAlign w:val="center"/>
            <w:hideMark/>
          </w:tcPr>
          <w:p w14:paraId="3BBE63C5"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12065EF3" w14:textId="77777777" w:rsidR="001D17C3" w:rsidRPr="001D17C3" w:rsidRDefault="001D17C3" w:rsidP="001D17C3">
            <w:pPr>
              <w:rPr>
                <w:rFonts w:eastAsia="Times New Roman"/>
                <w:sz w:val="24"/>
                <w:szCs w:val="24"/>
              </w:rPr>
            </w:pPr>
            <w:r w:rsidRPr="001D17C3">
              <w:rPr>
                <w:rFonts w:eastAsia="Times New Roman"/>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Borders>
              <w:top w:val="nil"/>
              <w:left w:val="nil"/>
              <w:bottom w:val="single" w:sz="4" w:space="0" w:color="auto"/>
              <w:right w:val="single" w:sz="4" w:space="0" w:color="auto"/>
            </w:tcBorders>
            <w:shd w:val="clear" w:color="auto" w:fill="auto"/>
            <w:vAlign w:val="center"/>
            <w:hideMark/>
          </w:tcPr>
          <w:p w14:paraId="197556B6" w14:textId="77777777" w:rsidR="001D17C3" w:rsidRPr="001D17C3" w:rsidRDefault="001D17C3" w:rsidP="001D17C3">
            <w:pPr>
              <w:jc w:val="right"/>
              <w:rPr>
                <w:rFonts w:eastAsia="Times New Roman"/>
                <w:sz w:val="24"/>
                <w:szCs w:val="24"/>
              </w:rPr>
            </w:pPr>
            <w:r w:rsidRPr="001D17C3">
              <w:rPr>
                <w:rFonts w:eastAsia="Times New Roman"/>
                <w:sz w:val="24"/>
                <w:szCs w:val="24"/>
              </w:rPr>
              <w:t>7 380 100,00</w:t>
            </w:r>
          </w:p>
        </w:tc>
        <w:tc>
          <w:tcPr>
            <w:tcW w:w="1287" w:type="dxa"/>
            <w:tcBorders>
              <w:top w:val="nil"/>
              <w:left w:val="nil"/>
              <w:bottom w:val="single" w:sz="4" w:space="0" w:color="auto"/>
              <w:right w:val="single" w:sz="4" w:space="0" w:color="auto"/>
            </w:tcBorders>
            <w:shd w:val="clear" w:color="auto" w:fill="auto"/>
            <w:vAlign w:val="center"/>
            <w:hideMark/>
          </w:tcPr>
          <w:p w14:paraId="458C5411" w14:textId="77777777" w:rsidR="001D17C3" w:rsidRPr="001D17C3" w:rsidRDefault="001D17C3" w:rsidP="001D17C3">
            <w:pPr>
              <w:jc w:val="right"/>
              <w:rPr>
                <w:rFonts w:eastAsia="Times New Roman"/>
                <w:sz w:val="24"/>
                <w:szCs w:val="24"/>
              </w:rPr>
            </w:pPr>
            <w:r w:rsidRPr="001D17C3">
              <w:rPr>
                <w:rFonts w:eastAsia="Times New Roman"/>
                <w:sz w:val="24"/>
                <w:szCs w:val="24"/>
              </w:rPr>
              <w:t>7 329 500,00</w:t>
            </w:r>
          </w:p>
        </w:tc>
        <w:tc>
          <w:tcPr>
            <w:tcW w:w="1287" w:type="dxa"/>
            <w:tcBorders>
              <w:top w:val="nil"/>
              <w:left w:val="nil"/>
              <w:bottom w:val="single" w:sz="4" w:space="0" w:color="auto"/>
              <w:right w:val="single" w:sz="4" w:space="0" w:color="auto"/>
            </w:tcBorders>
            <w:shd w:val="clear" w:color="auto" w:fill="auto"/>
            <w:vAlign w:val="center"/>
            <w:hideMark/>
          </w:tcPr>
          <w:p w14:paraId="3381E2BF" w14:textId="77777777" w:rsidR="001D17C3" w:rsidRPr="001D17C3" w:rsidRDefault="001D17C3" w:rsidP="001D17C3">
            <w:pPr>
              <w:jc w:val="right"/>
              <w:rPr>
                <w:rFonts w:eastAsia="Times New Roman"/>
                <w:sz w:val="24"/>
                <w:szCs w:val="24"/>
              </w:rPr>
            </w:pPr>
            <w:r w:rsidRPr="001D17C3">
              <w:rPr>
                <w:rFonts w:eastAsia="Times New Roman"/>
                <w:sz w:val="24"/>
                <w:szCs w:val="24"/>
              </w:rPr>
              <w:t>2 982 400,00</w:t>
            </w:r>
          </w:p>
        </w:tc>
      </w:tr>
      <w:tr w:rsidR="001D17C3" w:rsidRPr="001D17C3" w14:paraId="0C633E8E" w14:textId="77777777" w:rsidTr="001D17C3">
        <w:trPr>
          <w:trHeight w:val="936"/>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4E81EA0" w14:textId="77777777" w:rsidR="001D17C3" w:rsidRPr="001D17C3" w:rsidRDefault="001D17C3" w:rsidP="001D17C3">
            <w:pPr>
              <w:jc w:val="right"/>
              <w:rPr>
                <w:rFonts w:eastAsia="Times New Roman"/>
                <w:sz w:val="24"/>
                <w:szCs w:val="24"/>
              </w:rPr>
            </w:pPr>
            <w:r w:rsidRPr="001D17C3">
              <w:rPr>
                <w:rFonts w:eastAsia="Times New Roman"/>
                <w:sz w:val="24"/>
                <w:szCs w:val="24"/>
              </w:rPr>
              <w:t>96</w:t>
            </w:r>
          </w:p>
        </w:tc>
        <w:tc>
          <w:tcPr>
            <w:tcW w:w="576" w:type="dxa"/>
            <w:tcBorders>
              <w:top w:val="nil"/>
              <w:left w:val="nil"/>
              <w:bottom w:val="single" w:sz="4" w:space="0" w:color="auto"/>
              <w:right w:val="single" w:sz="4" w:space="0" w:color="auto"/>
            </w:tcBorders>
            <w:shd w:val="clear" w:color="auto" w:fill="auto"/>
            <w:vAlign w:val="center"/>
            <w:hideMark/>
          </w:tcPr>
          <w:p w14:paraId="27EB8A03"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121A5D2D" w14:textId="77777777" w:rsidR="001D17C3" w:rsidRPr="001D17C3" w:rsidRDefault="001D17C3" w:rsidP="001D17C3">
            <w:pPr>
              <w:rPr>
                <w:rFonts w:eastAsia="Times New Roman"/>
                <w:sz w:val="24"/>
                <w:szCs w:val="24"/>
              </w:rPr>
            </w:pPr>
            <w:r w:rsidRPr="001D17C3">
              <w:rPr>
                <w:rFonts w:eastAsia="Times New Roman"/>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Borders>
              <w:top w:val="nil"/>
              <w:left w:val="nil"/>
              <w:bottom w:val="single" w:sz="4" w:space="0" w:color="auto"/>
              <w:right w:val="single" w:sz="4" w:space="0" w:color="auto"/>
            </w:tcBorders>
            <w:shd w:val="clear" w:color="auto" w:fill="auto"/>
            <w:vAlign w:val="center"/>
            <w:hideMark/>
          </w:tcPr>
          <w:p w14:paraId="187530C9" w14:textId="77777777" w:rsidR="001D17C3" w:rsidRPr="001D17C3" w:rsidRDefault="001D17C3" w:rsidP="001D17C3">
            <w:pPr>
              <w:jc w:val="right"/>
              <w:rPr>
                <w:rFonts w:eastAsia="Times New Roman"/>
                <w:sz w:val="24"/>
                <w:szCs w:val="24"/>
              </w:rPr>
            </w:pPr>
            <w:r w:rsidRPr="001D17C3">
              <w:rPr>
                <w:rFonts w:eastAsia="Times New Roman"/>
                <w:sz w:val="24"/>
                <w:szCs w:val="24"/>
              </w:rPr>
              <w:t>7 380 100,00</w:t>
            </w:r>
          </w:p>
        </w:tc>
        <w:tc>
          <w:tcPr>
            <w:tcW w:w="1287" w:type="dxa"/>
            <w:tcBorders>
              <w:top w:val="nil"/>
              <w:left w:val="nil"/>
              <w:bottom w:val="single" w:sz="4" w:space="0" w:color="auto"/>
              <w:right w:val="single" w:sz="4" w:space="0" w:color="auto"/>
            </w:tcBorders>
            <w:shd w:val="clear" w:color="auto" w:fill="auto"/>
            <w:vAlign w:val="center"/>
            <w:hideMark/>
          </w:tcPr>
          <w:p w14:paraId="62DD53A7" w14:textId="77777777" w:rsidR="001D17C3" w:rsidRPr="001D17C3" w:rsidRDefault="001D17C3" w:rsidP="001D17C3">
            <w:pPr>
              <w:jc w:val="right"/>
              <w:rPr>
                <w:rFonts w:eastAsia="Times New Roman"/>
                <w:sz w:val="24"/>
                <w:szCs w:val="24"/>
              </w:rPr>
            </w:pPr>
            <w:r w:rsidRPr="001D17C3">
              <w:rPr>
                <w:rFonts w:eastAsia="Times New Roman"/>
                <w:sz w:val="24"/>
                <w:szCs w:val="24"/>
              </w:rPr>
              <w:t>7 329 500,00</w:t>
            </w:r>
          </w:p>
        </w:tc>
        <w:tc>
          <w:tcPr>
            <w:tcW w:w="1287" w:type="dxa"/>
            <w:tcBorders>
              <w:top w:val="nil"/>
              <w:left w:val="nil"/>
              <w:bottom w:val="single" w:sz="4" w:space="0" w:color="auto"/>
              <w:right w:val="single" w:sz="4" w:space="0" w:color="auto"/>
            </w:tcBorders>
            <w:shd w:val="clear" w:color="auto" w:fill="auto"/>
            <w:vAlign w:val="center"/>
            <w:hideMark/>
          </w:tcPr>
          <w:p w14:paraId="5FDF1631" w14:textId="77777777" w:rsidR="001D17C3" w:rsidRPr="001D17C3" w:rsidRDefault="001D17C3" w:rsidP="001D17C3">
            <w:pPr>
              <w:jc w:val="right"/>
              <w:rPr>
                <w:rFonts w:eastAsia="Times New Roman"/>
                <w:sz w:val="24"/>
                <w:szCs w:val="24"/>
              </w:rPr>
            </w:pPr>
            <w:r w:rsidRPr="001D17C3">
              <w:rPr>
                <w:rFonts w:eastAsia="Times New Roman"/>
                <w:sz w:val="24"/>
                <w:szCs w:val="24"/>
              </w:rPr>
              <w:t>2 982 400,00</w:t>
            </w:r>
          </w:p>
        </w:tc>
      </w:tr>
      <w:tr w:rsidR="001D17C3" w:rsidRPr="001D17C3" w14:paraId="68F8FD80" w14:textId="77777777" w:rsidTr="001D17C3">
        <w:trPr>
          <w:trHeight w:val="312"/>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6637E83" w14:textId="77777777" w:rsidR="001D17C3" w:rsidRPr="001D17C3" w:rsidRDefault="001D17C3" w:rsidP="001D17C3">
            <w:pPr>
              <w:jc w:val="right"/>
              <w:rPr>
                <w:rFonts w:eastAsia="Times New Roman"/>
                <w:sz w:val="24"/>
                <w:szCs w:val="24"/>
              </w:rPr>
            </w:pPr>
            <w:r w:rsidRPr="001D17C3">
              <w:rPr>
                <w:rFonts w:eastAsia="Times New Roman"/>
                <w:sz w:val="24"/>
                <w:szCs w:val="24"/>
              </w:rPr>
              <w:t>97</w:t>
            </w:r>
          </w:p>
        </w:tc>
        <w:tc>
          <w:tcPr>
            <w:tcW w:w="576" w:type="dxa"/>
            <w:tcBorders>
              <w:top w:val="nil"/>
              <w:left w:val="nil"/>
              <w:bottom w:val="single" w:sz="4" w:space="0" w:color="auto"/>
              <w:right w:val="single" w:sz="4" w:space="0" w:color="auto"/>
            </w:tcBorders>
            <w:shd w:val="clear" w:color="auto" w:fill="auto"/>
            <w:vAlign w:val="center"/>
            <w:hideMark/>
          </w:tcPr>
          <w:p w14:paraId="41F958E2"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15D3A228" w14:textId="77777777" w:rsidR="001D17C3" w:rsidRPr="001D17C3" w:rsidRDefault="001D17C3" w:rsidP="001D17C3">
            <w:pPr>
              <w:rPr>
                <w:rFonts w:eastAsia="Times New Roman"/>
                <w:sz w:val="24"/>
                <w:szCs w:val="24"/>
              </w:rPr>
            </w:pPr>
            <w:r w:rsidRPr="001D17C3">
              <w:rPr>
                <w:rFonts w:eastAsia="Times New Roman"/>
                <w:sz w:val="24"/>
                <w:szCs w:val="24"/>
              </w:rPr>
              <w:t>Субсидии бюджетам на поддержку отрасли культуры</w:t>
            </w:r>
          </w:p>
        </w:tc>
        <w:tc>
          <w:tcPr>
            <w:tcW w:w="1417" w:type="dxa"/>
            <w:tcBorders>
              <w:top w:val="nil"/>
              <w:left w:val="nil"/>
              <w:bottom w:val="single" w:sz="4" w:space="0" w:color="auto"/>
              <w:right w:val="single" w:sz="4" w:space="0" w:color="auto"/>
            </w:tcBorders>
            <w:shd w:val="clear" w:color="auto" w:fill="auto"/>
            <w:vAlign w:val="center"/>
            <w:hideMark/>
          </w:tcPr>
          <w:p w14:paraId="73009A04" w14:textId="77777777" w:rsidR="001D17C3" w:rsidRPr="001D17C3" w:rsidRDefault="001D17C3" w:rsidP="001D17C3">
            <w:pPr>
              <w:jc w:val="right"/>
              <w:rPr>
                <w:rFonts w:eastAsia="Times New Roman"/>
                <w:sz w:val="24"/>
                <w:szCs w:val="24"/>
              </w:rPr>
            </w:pPr>
            <w:r w:rsidRPr="001D17C3">
              <w:rPr>
                <w:rFonts w:eastAsia="Times New Roman"/>
                <w:sz w:val="24"/>
                <w:szCs w:val="24"/>
              </w:rPr>
              <w:t>229 500,00</w:t>
            </w:r>
          </w:p>
        </w:tc>
        <w:tc>
          <w:tcPr>
            <w:tcW w:w="1287" w:type="dxa"/>
            <w:tcBorders>
              <w:top w:val="nil"/>
              <w:left w:val="nil"/>
              <w:bottom w:val="single" w:sz="4" w:space="0" w:color="auto"/>
              <w:right w:val="single" w:sz="4" w:space="0" w:color="auto"/>
            </w:tcBorders>
            <w:shd w:val="clear" w:color="auto" w:fill="auto"/>
            <w:vAlign w:val="center"/>
            <w:hideMark/>
          </w:tcPr>
          <w:p w14:paraId="79218236" w14:textId="77777777" w:rsidR="001D17C3" w:rsidRPr="001D17C3" w:rsidRDefault="001D17C3" w:rsidP="001D17C3">
            <w:pPr>
              <w:jc w:val="right"/>
              <w:rPr>
                <w:rFonts w:eastAsia="Times New Roman"/>
                <w:sz w:val="24"/>
                <w:szCs w:val="24"/>
              </w:rPr>
            </w:pPr>
            <w:r w:rsidRPr="001D17C3">
              <w:rPr>
                <w:rFonts w:eastAsia="Times New Roman"/>
                <w:sz w:val="24"/>
                <w:szCs w:val="24"/>
              </w:rPr>
              <w:t>227 600,00</w:t>
            </w:r>
          </w:p>
        </w:tc>
        <w:tc>
          <w:tcPr>
            <w:tcW w:w="1287" w:type="dxa"/>
            <w:tcBorders>
              <w:top w:val="nil"/>
              <w:left w:val="nil"/>
              <w:bottom w:val="single" w:sz="4" w:space="0" w:color="auto"/>
              <w:right w:val="single" w:sz="4" w:space="0" w:color="auto"/>
            </w:tcBorders>
            <w:shd w:val="clear" w:color="auto" w:fill="auto"/>
            <w:vAlign w:val="center"/>
            <w:hideMark/>
          </w:tcPr>
          <w:p w14:paraId="158D4E13" w14:textId="77777777" w:rsidR="001D17C3" w:rsidRPr="001D17C3" w:rsidRDefault="001D17C3" w:rsidP="001D17C3">
            <w:pPr>
              <w:jc w:val="right"/>
              <w:rPr>
                <w:rFonts w:eastAsia="Times New Roman"/>
                <w:sz w:val="24"/>
                <w:szCs w:val="24"/>
              </w:rPr>
            </w:pPr>
            <w:r w:rsidRPr="001D17C3">
              <w:rPr>
                <w:rFonts w:eastAsia="Times New Roman"/>
                <w:sz w:val="24"/>
                <w:szCs w:val="24"/>
              </w:rPr>
              <w:t>93 300,00</w:t>
            </w:r>
          </w:p>
        </w:tc>
      </w:tr>
      <w:tr w:rsidR="001D17C3" w:rsidRPr="001D17C3" w14:paraId="21E13487" w14:textId="77777777" w:rsidTr="001D17C3">
        <w:trPr>
          <w:trHeight w:val="312"/>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3220618" w14:textId="77777777" w:rsidR="001D17C3" w:rsidRPr="001D17C3" w:rsidRDefault="001D17C3" w:rsidP="001D17C3">
            <w:pPr>
              <w:jc w:val="right"/>
              <w:rPr>
                <w:rFonts w:eastAsia="Times New Roman"/>
                <w:sz w:val="24"/>
                <w:szCs w:val="24"/>
              </w:rPr>
            </w:pPr>
            <w:r w:rsidRPr="001D17C3">
              <w:rPr>
                <w:rFonts w:eastAsia="Times New Roman"/>
                <w:sz w:val="24"/>
                <w:szCs w:val="24"/>
              </w:rPr>
              <w:t>98</w:t>
            </w:r>
          </w:p>
        </w:tc>
        <w:tc>
          <w:tcPr>
            <w:tcW w:w="576" w:type="dxa"/>
            <w:tcBorders>
              <w:top w:val="nil"/>
              <w:left w:val="nil"/>
              <w:bottom w:val="single" w:sz="4" w:space="0" w:color="auto"/>
              <w:right w:val="single" w:sz="4" w:space="0" w:color="auto"/>
            </w:tcBorders>
            <w:shd w:val="clear" w:color="auto" w:fill="auto"/>
            <w:vAlign w:val="center"/>
            <w:hideMark/>
          </w:tcPr>
          <w:p w14:paraId="3B50A474"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1FC1D8E6" w14:textId="77777777" w:rsidR="001D17C3" w:rsidRPr="001D17C3" w:rsidRDefault="001D17C3" w:rsidP="001D17C3">
            <w:pPr>
              <w:rPr>
                <w:rFonts w:eastAsia="Times New Roman"/>
                <w:sz w:val="24"/>
                <w:szCs w:val="24"/>
              </w:rPr>
            </w:pPr>
            <w:r w:rsidRPr="001D17C3">
              <w:rPr>
                <w:rFonts w:eastAsia="Times New Roman"/>
                <w:sz w:val="24"/>
                <w:szCs w:val="24"/>
              </w:rPr>
              <w:t>Субсидии бюджетам муниципальных районов на поддержку отрасли культуры</w:t>
            </w:r>
          </w:p>
        </w:tc>
        <w:tc>
          <w:tcPr>
            <w:tcW w:w="1417" w:type="dxa"/>
            <w:tcBorders>
              <w:top w:val="nil"/>
              <w:left w:val="nil"/>
              <w:bottom w:val="single" w:sz="4" w:space="0" w:color="auto"/>
              <w:right w:val="single" w:sz="4" w:space="0" w:color="auto"/>
            </w:tcBorders>
            <w:shd w:val="clear" w:color="auto" w:fill="auto"/>
            <w:vAlign w:val="center"/>
            <w:hideMark/>
          </w:tcPr>
          <w:p w14:paraId="6AAAB277" w14:textId="77777777" w:rsidR="001D17C3" w:rsidRPr="001D17C3" w:rsidRDefault="001D17C3" w:rsidP="001D17C3">
            <w:pPr>
              <w:jc w:val="right"/>
              <w:rPr>
                <w:rFonts w:eastAsia="Times New Roman"/>
                <w:sz w:val="24"/>
                <w:szCs w:val="24"/>
              </w:rPr>
            </w:pPr>
            <w:r w:rsidRPr="001D17C3">
              <w:rPr>
                <w:rFonts w:eastAsia="Times New Roman"/>
                <w:sz w:val="24"/>
                <w:szCs w:val="24"/>
              </w:rPr>
              <w:t>229 500,00</w:t>
            </w:r>
          </w:p>
        </w:tc>
        <w:tc>
          <w:tcPr>
            <w:tcW w:w="1287" w:type="dxa"/>
            <w:tcBorders>
              <w:top w:val="nil"/>
              <w:left w:val="nil"/>
              <w:bottom w:val="single" w:sz="4" w:space="0" w:color="auto"/>
              <w:right w:val="single" w:sz="4" w:space="0" w:color="auto"/>
            </w:tcBorders>
            <w:shd w:val="clear" w:color="auto" w:fill="auto"/>
            <w:vAlign w:val="center"/>
            <w:hideMark/>
          </w:tcPr>
          <w:p w14:paraId="318D60F0" w14:textId="77777777" w:rsidR="001D17C3" w:rsidRPr="001D17C3" w:rsidRDefault="001D17C3" w:rsidP="001D17C3">
            <w:pPr>
              <w:jc w:val="right"/>
              <w:rPr>
                <w:rFonts w:eastAsia="Times New Roman"/>
                <w:sz w:val="24"/>
                <w:szCs w:val="24"/>
              </w:rPr>
            </w:pPr>
            <w:r w:rsidRPr="001D17C3">
              <w:rPr>
                <w:rFonts w:eastAsia="Times New Roman"/>
                <w:sz w:val="24"/>
                <w:szCs w:val="24"/>
              </w:rPr>
              <w:t>227 600,00</w:t>
            </w:r>
          </w:p>
        </w:tc>
        <w:tc>
          <w:tcPr>
            <w:tcW w:w="1287" w:type="dxa"/>
            <w:tcBorders>
              <w:top w:val="nil"/>
              <w:left w:val="nil"/>
              <w:bottom w:val="single" w:sz="4" w:space="0" w:color="auto"/>
              <w:right w:val="single" w:sz="4" w:space="0" w:color="auto"/>
            </w:tcBorders>
            <w:shd w:val="clear" w:color="auto" w:fill="auto"/>
            <w:vAlign w:val="center"/>
            <w:hideMark/>
          </w:tcPr>
          <w:p w14:paraId="17CCABA2" w14:textId="77777777" w:rsidR="001D17C3" w:rsidRPr="001D17C3" w:rsidRDefault="001D17C3" w:rsidP="001D17C3">
            <w:pPr>
              <w:jc w:val="right"/>
              <w:rPr>
                <w:rFonts w:eastAsia="Times New Roman"/>
                <w:sz w:val="24"/>
                <w:szCs w:val="24"/>
              </w:rPr>
            </w:pPr>
            <w:r w:rsidRPr="001D17C3">
              <w:rPr>
                <w:rFonts w:eastAsia="Times New Roman"/>
                <w:sz w:val="24"/>
                <w:szCs w:val="24"/>
              </w:rPr>
              <w:t>93 300,00</w:t>
            </w:r>
          </w:p>
        </w:tc>
      </w:tr>
      <w:tr w:rsidR="001D17C3" w:rsidRPr="001D17C3" w14:paraId="25754041" w14:textId="77777777" w:rsidTr="001D17C3">
        <w:trPr>
          <w:trHeight w:val="312"/>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7A8EE3E" w14:textId="77777777" w:rsidR="001D17C3" w:rsidRPr="001D17C3" w:rsidRDefault="001D17C3" w:rsidP="001D17C3">
            <w:pPr>
              <w:jc w:val="right"/>
              <w:rPr>
                <w:rFonts w:eastAsia="Times New Roman"/>
                <w:sz w:val="24"/>
                <w:szCs w:val="24"/>
              </w:rPr>
            </w:pPr>
            <w:r w:rsidRPr="001D17C3">
              <w:rPr>
                <w:rFonts w:eastAsia="Times New Roman"/>
                <w:sz w:val="24"/>
                <w:szCs w:val="24"/>
              </w:rPr>
              <w:t>99</w:t>
            </w:r>
          </w:p>
        </w:tc>
        <w:tc>
          <w:tcPr>
            <w:tcW w:w="576" w:type="dxa"/>
            <w:tcBorders>
              <w:top w:val="nil"/>
              <w:left w:val="nil"/>
              <w:bottom w:val="single" w:sz="4" w:space="0" w:color="auto"/>
              <w:right w:val="single" w:sz="4" w:space="0" w:color="auto"/>
            </w:tcBorders>
            <w:shd w:val="clear" w:color="auto" w:fill="auto"/>
            <w:vAlign w:val="center"/>
            <w:hideMark/>
          </w:tcPr>
          <w:p w14:paraId="06C89A24"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58CE13D8" w14:textId="77777777" w:rsidR="001D17C3" w:rsidRPr="001D17C3" w:rsidRDefault="001D17C3" w:rsidP="001D17C3">
            <w:pPr>
              <w:rPr>
                <w:rFonts w:eastAsia="Times New Roman"/>
                <w:sz w:val="24"/>
                <w:szCs w:val="24"/>
              </w:rPr>
            </w:pPr>
            <w:r w:rsidRPr="001D17C3">
              <w:rPr>
                <w:rFonts w:eastAsia="Times New Roman"/>
                <w:sz w:val="24"/>
                <w:szCs w:val="24"/>
              </w:rPr>
              <w:t>Прочие субсидии</w:t>
            </w:r>
          </w:p>
        </w:tc>
        <w:tc>
          <w:tcPr>
            <w:tcW w:w="1417" w:type="dxa"/>
            <w:tcBorders>
              <w:top w:val="nil"/>
              <w:left w:val="nil"/>
              <w:bottom w:val="single" w:sz="4" w:space="0" w:color="auto"/>
              <w:right w:val="single" w:sz="4" w:space="0" w:color="auto"/>
            </w:tcBorders>
            <w:shd w:val="clear" w:color="auto" w:fill="auto"/>
            <w:vAlign w:val="center"/>
            <w:hideMark/>
          </w:tcPr>
          <w:p w14:paraId="74DC2B38" w14:textId="77777777" w:rsidR="001D17C3" w:rsidRPr="001D17C3" w:rsidRDefault="001D17C3" w:rsidP="001D17C3">
            <w:pPr>
              <w:jc w:val="right"/>
              <w:rPr>
                <w:rFonts w:eastAsia="Times New Roman"/>
                <w:sz w:val="24"/>
                <w:szCs w:val="24"/>
              </w:rPr>
            </w:pPr>
            <w:r w:rsidRPr="001D17C3">
              <w:rPr>
                <w:rFonts w:eastAsia="Times New Roman"/>
                <w:sz w:val="24"/>
                <w:szCs w:val="24"/>
              </w:rPr>
              <w:t>9 908 800,00</w:t>
            </w:r>
          </w:p>
        </w:tc>
        <w:tc>
          <w:tcPr>
            <w:tcW w:w="1287" w:type="dxa"/>
            <w:tcBorders>
              <w:top w:val="nil"/>
              <w:left w:val="nil"/>
              <w:bottom w:val="single" w:sz="4" w:space="0" w:color="auto"/>
              <w:right w:val="single" w:sz="4" w:space="0" w:color="auto"/>
            </w:tcBorders>
            <w:shd w:val="clear" w:color="auto" w:fill="auto"/>
            <w:vAlign w:val="center"/>
            <w:hideMark/>
          </w:tcPr>
          <w:p w14:paraId="3D72F6CF" w14:textId="77777777" w:rsidR="001D17C3" w:rsidRPr="001D17C3" w:rsidRDefault="001D17C3" w:rsidP="001D17C3">
            <w:pPr>
              <w:jc w:val="right"/>
              <w:rPr>
                <w:rFonts w:eastAsia="Times New Roman"/>
                <w:sz w:val="24"/>
                <w:szCs w:val="24"/>
              </w:rPr>
            </w:pPr>
            <w:r w:rsidRPr="001D17C3">
              <w:rPr>
                <w:rFonts w:eastAsia="Times New Roman"/>
                <w:sz w:val="24"/>
                <w:szCs w:val="24"/>
              </w:rPr>
              <w:t>9 908 800,00</w:t>
            </w:r>
          </w:p>
        </w:tc>
        <w:tc>
          <w:tcPr>
            <w:tcW w:w="1287" w:type="dxa"/>
            <w:tcBorders>
              <w:top w:val="nil"/>
              <w:left w:val="nil"/>
              <w:bottom w:val="single" w:sz="4" w:space="0" w:color="auto"/>
              <w:right w:val="single" w:sz="4" w:space="0" w:color="auto"/>
            </w:tcBorders>
            <w:shd w:val="clear" w:color="auto" w:fill="auto"/>
            <w:vAlign w:val="center"/>
            <w:hideMark/>
          </w:tcPr>
          <w:p w14:paraId="7E733997" w14:textId="77777777" w:rsidR="001D17C3" w:rsidRPr="001D17C3" w:rsidRDefault="001D17C3" w:rsidP="001D17C3">
            <w:pPr>
              <w:jc w:val="right"/>
              <w:rPr>
                <w:rFonts w:eastAsia="Times New Roman"/>
                <w:sz w:val="24"/>
                <w:szCs w:val="24"/>
              </w:rPr>
            </w:pPr>
            <w:r w:rsidRPr="001D17C3">
              <w:rPr>
                <w:rFonts w:eastAsia="Times New Roman"/>
                <w:sz w:val="24"/>
                <w:szCs w:val="24"/>
              </w:rPr>
              <w:t>9 908 800,00</w:t>
            </w:r>
          </w:p>
        </w:tc>
      </w:tr>
      <w:tr w:rsidR="001D17C3" w:rsidRPr="001D17C3" w14:paraId="3DCD4D04" w14:textId="77777777" w:rsidTr="001D17C3">
        <w:trPr>
          <w:trHeight w:val="312"/>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E2ED4C2" w14:textId="77777777" w:rsidR="001D17C3" w:rsidRPr="001D17C3" w:rsidRDefault="001D17C3" w:rsidP="001D17C3">
            <w:pPr>
              <w:jc w:val="right"/>
              <w:rPr>
                <w:rFonts w:eastAsia="Times New Roman"/>
                <w:sz w:val="24"/>
                <w:szCs w:val="24"/>
              </w:rPr>
            </w:pPr>
            <w:r w:rsidRPr="001D17C3">
              <w:rPr>
                <w:rFonts w:eastAsia="Times New Roman"/>
                <w:sz w:val="24"/>
                <w:szCs w:val="24"/>
              </w:rPr>
              <w:t>100</w:t>
            </w:r>
          </w:p>
        </w:tc>
        <w:tc>
          <w:tcPr>
            <w:tcW w:w="576" w:type="dxa"/>
            <w:tcBorders>
              <w:top w:val="nil"/>
              <w:left w:val="nil"/>
              <w:bottom w:val="single" w:sz="4" w:space="0" w:color="auto"/>
              <w:right w:val="single" w:sz="4" w:space="0" w:color="auto"/>
            </w:tcBorders>
            <w:shd w:val="clear" w:color="auto" w:fill="auto"/>
            <w:vAlign w:val="center"/>
            <w:hideMark/>
          </w:tcPr>
          <w:p w14:paraId="05A4D379"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1F5176E4" w14:textId="77777777" w:rsidR="001D17C3" w:rsidRPr="001D17C3" w:rsidRDefault="001D17C3" w:rsidP="001D17C3">
            <w:pPr>
              <w:rPr>
                <w:rFonts w:eastAsia="Times New Roman"/>
                <w:sz w:val="24"/>
                <w:szCs w:val="24"/>
              </w:rPr>
            </w:pPr>
            <w:r w:rsidRPr="001D17C3">
              <w:rPr>
                <w:rFonts w:eastAsia="Times New Roman"/>
                <w:sz w:val="24"/>
                <w:szCs w:val="24"/>
              </w:rPr>
              <w:t>Прочие субсидии бюджетам муниципальных районов</w:t>
            </w:r>
          </w:p>
        </w:tc>
        <w:tc>
          <w:tcPr>
            <w:tcW w:w="1417" w:type="dxa"/>
            <w:tcBorders>
              <w:top w:val="nil"/>
              <w:left w:val="nil"/>
              <w:bottom w:val="single" w:sz="4" w:space="0" w:color="auto"/>
              <w:right w:val="single" w:sz="4" w:space="0" w:color="auto"/>
            </w:tcBorders>
            <w:shd w:val="clear" w:color="auto" w:fill="auto"/>
            <w:vAlign w:val="center"/>
            <w:hideMark/>
          </w:tcPr>
          <w:p w14:paraId="134AC992" w14:textId="77777777" w:rsidR="001D17C3" w:rsidRPr="001D17C3" w:rsidRDefault="001D17C3" w:rsidP="001D17C3">
            <w:pPr>
              <w:jc w:val="right"/>
              <w:rPr>
                <w:rFonts w:eastAsia="Times New Roman"/>
                <w:sz w:val="24"/>
                <w:szCs w:val="24"/>
              </w:rPr>
            </w:pPr>
            <w:r w:rsidRPr="001D17C3">
              <w:rPr>
                <w:rFonts w:eastAsia="Times New Roman"/>
                <w:sz w:val="24"/>
                <w:szCs w:val="24"/>
              </w:rPr>
              <w:t>9 908 800,00</w:t>
            </w:r>
          </w:p>
        </w:tc>
        <w:tc>
          <w:tcPr>
            <w:tcW w:w="1287" w:type="dxa"/>
            <w:tcBorders>
              <w:top w:val="nil"/>
              <w:left w:val="nil"/>
              <w:bottom w:val="single" w:sz="4" w:space="0" w:color="auto"/>
              <w:right w:val="single" w:sz="4" w:space="0" w:color="auto"/>
            </w:tcBorders>
            <w:shd w:val="clear" w:color="auto" w:fill="auto"/>
            <w:vAlign w:val="center"/>
            <w:hideMark/>
          </w:tcPr>
          <w:p w14:paraId="3723971E" w14:textId="77777777" w:rsidR="001D17C3" w:rsidRPr="001D17C3" w:rsidRDefault="001D17C3" w:rsidP="001D17C3">
            <w:pPr>
              <w:jc w:val="right"/>
              <w:rPr>
                <w:rFonts w:eastAsia="Times New Roman"/>
                <w:sz w:val="24"/>
                <w:szCs w:val="24"/>
              </w:rPr>
            </w:pPr>
            <w:r w:rsidRPr="001D17C3">
              <w:rPr>
                <w:rFonts w:eastAsia="Times New Roman"/>
                <w:sz w:val="24"/>
                <w:szCs w:val="24"/>
              </w:rPr>
              <w:t>9 908 800,00</w:t>
            </w:r>
          </w:p>
        </w:tc>
        <w:tc>
          <w:tcPr>
            <w:tcW w:w="1287" w:type="dxa"/>
            <w:tcBorders>
              <w:top w:val="nil"/>
              <w:left w:val="nil"/>
              <w:bottom w:val="single" w:sz="4" w:space="0" w:color="auto"/>
              <w:right w:val="single" w:sz="4" w:space="0" w:color="auto"/>
            </w:tcBorders>
            <w:shd w:val="clear" w:color="auto" w:fill="auto"/>
            <w:vAlign w:val="center"/>
            <w:hideMark/>
          </w:tcPr>
          <w:p w14:paraId="6B6932C3" w14:textId="77777777" w:rsidR="001D17C3" w:rsidRPr="001D17C3" w:rsidRDefault="001D17C3" w:rsidP="001D17C3">
            <w:pPr>
              <w:jc w:val="right"/>
              <w:rPr>
                <w:rFonts w:eastAsia="Times New Roman"/>
                <w:sz w:val="24"/>
                <w:szCs w:val="24"/>
              </w:rPr>
            </w:pPr>
            <w:r w:rsidRPr="001D17C3">
              <w:rPr>
                <w:rFonts w:eastAsia="Times New Roman"/>
                <w:sz w:val="24"/>
                <w:szCs w:val="24"/>
              </w:rPr>
              <w:t>9 908 800,00</w:t>
            </w:r>
          </w:p>
        </w:tc>
      </w:tr>
      <w:tr w:rsidR="001D17C3" w:rsidRPr="001D17C3" w14:paraId="603A2B45" w14:textId="77777777" w:rsidTr="001D17C3">
        <w:trPr>
          <w:trHeight w:val="624"/>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81054C5" w14:textId="77777777" w:rsidR="001D17C3" w:rsidRPr="001D17C3" w:rsidRDefault="001D17C3" w:rsidP="001D17C3">
            <w:pPr>
              <w:jc w:val="right"/>
              <w:rPr>
                <w:rFonts w:eastAsia="Times New Roman"/>
                <w:sz w:val="24"/>
                <w:szCs w:val="24"/>
              </w:rPr>
            </w:pPr>
            <w:r w:rsidRPr="001D17C3">
              <w:rPr>
                <w:rFonts w:eastAsia="Times New Roman"/>
                <w:sz w:val="24"/>
                <w:szCs w:val="24"/>
              </w:rPr>
              <w:t>101</w:t>
            </w:r>
          </w:p>
        </w:tc>
        <w:tc>
          <w:tcPr>
            <w:tcW w:w="576" w:type="dxa"/>
            <w:tcBorders>
              <w:top w:val="nil"/>
              <w:left w:val="nil"/>
              <w:bottom w:val="single" w:sz="4" w:space="0" w:color="auto"/>
              <w:right w:val="single" w:sz="4" w:space="0" w:color="auto"/>
            </w:tcBorders>
            <w:shd w:val="clear" w:color="auto" w:fill="auto"/>
            <w:vAlign w:val="center"/>
            <w:hideMark/>
          </w:tcPr>
          <w:p w14:paraId="7590B386"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4B441118" w14:textId="77777777" w:rsidR="001D17C3" w:rsidRPr="001D17C3" w:rsidRDefault="001D17C3" w:rsidP="001D17C3">
            <w:pPr>
              <w:rPr>
                <w:rFonts w:eastAsia="Times New Roman"/>
                <w:sz w:val="24"/>
                <w:szCs w:val="24"/>
              </w:rPr>
            </w:pPr>
            <w:r w:rsidRPr="001D17C3">
              <w:rPr>
                <w:rFonts w:eastAsia="Times New Roman"/>
                <w:sz w:val="24"/>
                <w:szCs w:val="24"/>
              </w:rPr>
              <w:t>Прочие субсидии бюджетам муниципальных районов (на поддержку деятельности муниципальных молодежных центров)</w:t>
            </w:r>
          </w:p>
        </w:tc>
        <w:tc>
          <w:tcPr>
            <w:tcW w:w="1417" w:type="dxa"/>
            <w:tcBorders>
              <w:top w:val="nil"/>
              <w:left w:val="nil"/>
              <w:bottom w:val="single" w:sz="4" w:space="0" w:color="auto"/>
              <w:right w:val="single" w:sz="4" w:space="0" w:color="auto"/>
            </w:tcBorders>
            <w:shd w:val="clear" w:color="auto" w:fill="auto"/>
            <w:vAlign w:val="center"/>
            <w:hideMark/>
          </w:tcPr>
          <w:p w14:paraId="0D50917A" w14:textId="77777777" w:rsidR="001D17C3" w:rsidRPr="001D17C3" w:rsidRDefault="001D17C3" w:rsidP="001D17C3">
            <w:pPr>
              <w:jc w:val="right"/>
              <w:rPr>
                <w:rFonts w:eastAsia="Times New Roman"/>
                <w:sz w:val="24"/>
                <w:szCs w:val="24"/>
              </w:rPr>
            </w:pPr>
            <w:r w:rsidRPr="001D17C3">
              <w:rPr>
                <w:rFonts w:eastAsia="Times New Roman"/>
                <w:sz w:val="24"/>
                <w:szCs w:val="24"/>
              </w:rPr>
              <w:t>312 900,00</w:t>
            </w:r>
          </w:p>
        </w:tc>
        <w:tc>
          <w:tcPr>
            <w:tcW w:w="1287" w:type="dxa"/>
            <w:tcBorders>
              <w:top w:val="nil"/>
              <w:left w:val="nil"/>
              <w:bottom w:val="single" w:sz="4" w:space="0" w:color="auto"/>
              <w:right w:val="single" w:sz="4" w:space="0" w:color="auto"/>
            </w:tcBorders>
            <w:shd w:val="clear" w:color="auto" w:fill="auto"/>
            <w:vAlign w:val="center"/>
            <w:hideMark/>
          </w:tcPr>
          <w:p w14:paraId="66E99AEF" w14:textId="77777777" w:rsidR="001D17C3" w:rsidRPr="001D17C3" w:rsidRDefault="001D17C3" w:rsidP="001D17C3">
            <w:pPr>
              <w:jc w:val="right"/>
              <w:rPr>
                <w:rFonts w:eastAsia="Times New Roman"/>
                <w:sz w:val="24"/>
                <w:szCs w:val="24"/>
              </w:rPr>
            </w:pPr>
            <w:r w:rsidRPr="001D17C3">
              <w:rPr>
                <w:rFonts w:eastAsia="Times New Roman"/>
                <w:sz w:val="24"/>
                <w:szCs w:val="24"/>
              </w:rPr>
              <w:t>312 900,00</w:t>
            </w:r>
          </w:p>
        </w:tc>
        <w:tc>
          <w:tcPr>
            <w:tcW w:w="1287" w:type="dxa"/>
            <w:tcBorders>
              <w:top w:val="nil"/>
              <w:left w:val="nil"/>
              <w:bottom w:val="single" w:sz="4" w:space="0" w:color="auto"/>
              <w:right w:val="single" w:sz="4" w:space="0" w:color="auto"/>
            </w:tcBorders>
            <w:shd w:val="clear" w:color="auto" w:fill="auto"/>
            <w:vAlign w:val="center"/>
            <w:hideMark/>
          </w:tcPr>
          <w:p w14:paraId="2AE9A3B5" w14:textId="77777777" w:rsidR="001D17C3" w:rsidRPr="001D17C3" w:rsidRDefault="001D17C3" w:rsidP="001D17C3">
            <w:pPr>
              <w:jc w:val="right"/>
              <w:rPr>
                <w:rFonts w:eastAsia="Times New Roman"/>
                <w:sz w:val="24"/>
                <w:szCs w:val="24"/>
              </w:rPr>
            </w:pPr>
            <w:r w:rsidRPr="001D17C3">
              <w:rPr>
                <w:rFonts w:eastAsia="Times New Roman"/>
                <w:sz w:val="24"/>
                <w:szCs w:val="24"/>
              </w:rPr>
              <w:t>312 900,00</w:t>
            </w:r>
          </w:p>
        </w:tc>
      </w:tr>
      <w:tr w:rsidR="001D17C3" w:rsidRPr="001D17C3" w14:paraId="77EED66D" w14:textId="77777777" w:rsidTr="001D17C3">
        <w:trPr>
          <w:trHeight w:val="624"/>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29AF213" w14:textId="77777777" w:rsidR="001D17C3" w:rsidRPr="001D17C3" w:rsidRDefault="001D17C3" w:rsidP="001D17C3">
            <w:pPr>
              <w:jc w:val="right"/>
              <w:rPr>
                <w:rFonts w:eastAsia="Times New Roman"/>
                <w:sz w:val="24"/>
                <w:szCs w:val="24"/>
              </w:rPr>
            </w:pPr>
            <w:r w:rsidRPr="001D17C3">
              <w:rPr>
                <w:rFonts w:eastAsia="Times New Roman"/>
                <w:sz w:val="24"/>
                <w:szCs w:val="24"/>
              </w:rPr>
              <w:t>102</w:t>
            </w:r>
          </w:p>
        </w:tc>
        <w:tc>
          <w:tcPr>
            <w:tcW w:w="576" w:type="dxa"/>
            <w:tcBorders>
              <w:top w:val="nil"/>
              <w:left w:val="nil"/>
              <w:bottom w:val="single" w:sz="4" w:space="0" w:color="auto"/>
              <w:right w:val="single" w:sz="4" w:space="0" w:color="auto"/>
            </w:tcBorders>
            <w:shd w:val="clear" w:color="auto" w:fill="auto"/>
            <w:vAlign w:val="center"/>
            <w:hideMark/>
          </w:tcPr>
          <w:p w14:paraId="7D458DFA"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7064B02B" w14:textId="77777777" w:rsidR="001D17C3" w:rsidRPr="001D17C3" w:rsidRDefault="001D17C3" w:rsidP="001D17C3">
            <w:pPr>
              <w:rPr>
                <w:rFonts w:eastAsia="Times New Roman"/>
                <w:sz w:val="24"/>
                <w:szCs w:val="24"/>
              </w:rPr>
            </w:pPr>
            <w:r w:rsidRPr="001D17C3">
              <w:rPr>
                <w:rFonts w:eastAsia="Times New Roman"/>
                <w:sz w:val="24"/>
                <w:szCs w:val="24"/>
              </w:rPr>
              <w:t xml:space="preserve">Прочие субсидии бюджетам муниципальных районов (на комплектование книжных фондов </w:t>
            </w:r>
            <w:r w:rsidRPr="001D17C3">
              <w:rPr>
                <w:rFonts w:eastAsia="Times New Roman"/>
                <w:sz w:val="24"/>
                <w:szCs w:val="24"/>
              </w:rPr>
              <w:lastRenderedPageBreak/>
              <w:t>библиотек муниципальных образований Красноярского края)</w:t>
            </w:r>
          </w:p>
        </w:tc>
        <w:tc>
          <w:tcPr>
            <w:tcW w:w="1417" w:type="dxa"/>
            <w:tcBorders>
              <w:top w:val="nil"/>
              <w:left w:val="nil"/>
              <w:bottom w:val="single" w:sz="4" w:space="0" w:color="auto"/>
              <w:right w:val="single" w:sz="4" w:space="0" w:color="auto"/>
            </w:tcBorders>
            <w:shd w:val="clear" w:color="auto" w:fill="auto"/>
            <w:vAlign w:val="center"/>
            <w:hideMark/>
          </w:tcPr>
          <w:p w14:paraId="61C767AB" w14:textId="77777777" w:rsidR="001D17C3" w:rsidRPr="001D17C3" w:rsidRDefault="001D17C3" w:rsidP="001D17C3">
            <w:pPr>
              <w:jc w:val="right"/>
              <w:rPr>
                <w:rFonts w:eastAsia="Times New Roman"/>
                <w:sz w:val="24"/>
                <w:szCs w:val="24"/>
              </w:rPr>
            </w:pPr>
            <w:r w:rsidRPr="001D17C3">
              <w:rPr>
                <w:rFonts w:eastAsia="Times New Roman"/>
                <w:sz w:val="24"/>
                <w:szCs w:val="24"/>
              </w:rPr>
              <w:lastRenderedPageBreak/>
              <w:t>282 800,00</w:t>
            </w:r>
          </w:p>
        </w:tc>
        <w:tc>
          <w:tcPr>
            <w:tcW w:w="1287" w:type="dxa"/>
            <w:tcBorders>
              <w:top w:val="nil"/>
              <w:left w:val="nil"/>
              <w:bottom w:val="single" w:sz="4" w:space="0" w:color="auto"/>
              <w:right w:val="single" w:sz="4" w:space="0" w:color="auto"/>
            </w:tcBorders>
            <w:shd w:val="clear" w:color="auto" w:fill="auto"/>
            <w:vAlign w:val="center"/>
            <w:hideMark/>
          </w:tcPr>
          <w:p w14:paraId="39E0E350" w14:textId="77777777" w:rsidR="001D17C3" w:rsidRPr="001D17C3" w:rsidRDefault="001D17C3" w:rsidP="001D17C3">
            <w:pPr>
              <w:jc w:val="right"/>
              <w:rPr>
                <w:rFonts w:eastAsia="Times New Roman"/>
                <w:sz w:val="24"/>
                <w:szCs w:val="24"/>
              </w:rPr>
            </w:pPr>
            <w:r w:rsidRPr="001D17C3">
              <w:rPr>
                <w:rFonts w:eastAsia="Times New Roman"/>
                <w:sz w:val="24"/>
                <w:szCs w:val="24"/>
              </w:rPr>
              <w:t>282 800,00</w:t>
            </w:r>
          </w:p>
        </w:tc>
        <w:tc>
          <w:tcPr>
            <w:tcW w:w="1287" w:type="dxa"/>
            <w:tcBorders>
              <w:top w:val="nil"/>
              <w:left w:val="nil"/>
              <w:bottom w:val="single" w:sz="4" w:space="0" w:color="auto"/>
              <w:right w:val="single" w:sz="4" w:space="0" w:color="auto"/>
            </w:tcBorders>
            <w:shd w:val="clear" w:color="auto" w:fill="auto"/>
            <w:vAlign w:val="center"/>
            <w:hideMark/>
          </w:tcPr>
          <w:p w14:paraId="037D45E3" w14:textId="77777777" w:rsidR="001D17C3" w:rsidRPr="001D17C3" w:rsidRDefault="001D17C3" w:rsidP="001D17C3">
            <w:pPr>
              <w:jc w:val="right"/>
              <w:rPr>
                <w:rFonts w:eastAsia="Times New Roman"/>
                <w:sz w:val="24"/>
                <w:szCs w:val="24"/>
              </w:rPr>
            </w:pPr>
            <w:r w:rsidRPr="001D17C3">
              <w:rPr>
                <w:rFonts w:eastAsia="Times New Roman"/>
                <w:sz w:val="24"/>
                <w:szCs w:val="24"/>
              </w:rPr>
              <w:t>282 800,00</w:t>
            </w:r>
          </w:p>
        </w:tc>
      </w:tr>
      <w:tr w:rsidR="001D17C3" w:rsidRPr="001D17C3" w14:paraId="3EBA2E98" w14:textId="77777777" w:rsidTr="001D17C3">
        <w:trPr>
          <w:trHeight w:val="936"/>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0A4FFF2" w14:textId="77777777" w:rsidR="001D17C3" w:rsidRPr="001D17C3" w:rsidRDefault="001D17C3" w:rsidP="001D17C3">
            <w:pPr>
              <w:jc w:val="right"/>
              <w:rPr>
                <w:rFonts w:eastAsia="Times New Roman"/>
                <w:sz w:val="24"/>
                <w:szCs w:val="24"/>
              </w:rPr>
            </w:pPr>
            <w:r w:rsidRPr="001D17C3">
              <w:rPr>
                <w:rFonts w:eastAsia="Times New Roman"/>
                <w:sz w:val="24"/>
                <w:szCs w:val="24"/>
              </w:rPr>
              <w:t>103</w:t>
            </w:r>
          </w:p>
        </w:tc>
        <w:tc>
          <w:tcPr>
            <w:tcW w:w="576" w:type="dxa"/>
            <w:tcBorders>
              <w:top w:val="nil"/>
              <w:left w:val="nil"/>
              <w:bottom w:val="single" w:sz="4" w:space="0" w:color="auto"/>
              <w:right w:val="single" w:sz="4" w:space="0" w:color="auto"/>
            </w:tcBorders>
            <w:shd w:val="clear" w:color="auto" w:fill="auto"/>
            <w:vAlign w:val="center"/>
            <w:hideMark/>
          </w:tcPr>
          <w:p w14:paraId="74FBB390"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7724948B" w14:textId="77777777" w:rsidR="001D17C3" w:rsidRPr="001D17C3" w:rsidRDefault="001D17C3" w:rsidP="001D17C3">
            <w:pPr>
              <w:rPr>
                <w:rFonts w:eastAsia="Times New Roman"/>
                <w:sz w:val="24"/>
                <w:szCs w:val="24"/>
              </w:rPr>
            </w:pPr>
            <w:r w:rsidRPr="001D17C3">
              <w:rPr>
                <w:rFonts w:eastAsia="Times New Roman"/>
                <w:sz w:val="24"/>
                <w:szCs w:val="24"/>
              </w:rPr>
              <w:t>Прочие субсидии бюджетам муниципальных районов (на приведение зданий и сооружений общеобразовательных организаций в соответствие с требованиями законодательства)</w:t>
            </w:r>
          </w:p>
        </w:tc>
        <w:tc>
          <w:tcPr>
            <w:tcW w:w="1417" w:type="dxa"/>
            <w:tcBorders>
              <w:top w:val="nil"/>
              <w:left w:val="nil"/>
              <w:bottom w:val="single" w:sz="4" w:space="0" w:color="auto"/>
              <w:right w:val="single" w:sz="4" w:space="0" w:color="auto"/>
            </w:tcBorders>
            <w:shd w:val="clear" w:color="auto" w:fill="auto"/>
            <w:vAlign w:val="center"/>
            <w:hideMark/>
          </w:tcPr>
          <w:p w14:paraId="516394CD" w14:textId="77777777" w:rsidR="001D17C3" w:rsidRPr="001D17C3" w:rsidRDefault="001D17C3" w:rsidP="001D17C3">
            <w:pPr>
              <w:jc w:val="right"/>
              <w:rPr>
                <w:rFonts w:eastAsia="Times New Roman"/>
                <w:sz w:val="24"/>
                <w:szCs w:val="24"/>
              </w:rPr>
            </w:pPr>
            <w:r w:rsidRPr="001D17C3">
              <w:rPr>
                <w:rFonts w:eastAsia="Times New Roman"/>
                <w:sz w:val="24"/>
                <w:szCs w:val="24"/>
              </w:rPr>
              <w:t>2 945 000,00</w:t>
            </w:r>
          </w:p>
        </w:tc>
        <w:tc>
          <w:tcPr>
            <w:tcW w:w="1287" w:type="dxa"/>
            <w:tcBorders>
              <w:top w:val="nil"/>
              <w:left w:val="nil"/>
              <w:bottom w:val="single" w:sz="4" w:space="0" w:color="auto"/>
              <w:right w:val="single" w:sz="4" w:space="0" w:color="auto"/>
            </w:tcBorders>
            <w:shd w:val="clear" w:color="auto" w:fill="auto"/>
            <w:vAlign w:val="center"/>
            <w:hideMark/>
          </w:tcPr>
          <w:p w14:paraId="7450637F" w14:textId="77777777" w:rsidR="001D17C3" w:rsidRPr="001D17C3" w:rsidRDefault="001D17C3" w:rsidP="001D17C3">
            <w:pPr>
              <w:jc w:val="right"/>
              <w:rPr>
                <w:rFonts w:eastAsia="Times New Roman"/>
                <w:sz w:val="24"/>
                <w:szCs w:val="24"/>
              </w:rPr>
            </w:pPr>
            <w:r w:rsidRPr="001D17C3">
              <w:rPr>
                <w:rFonts w:eastAsia="Times New Roman"/>
                <w:sz w:val="24"/>
                <w:szCs w:val="24"/>
              </w:rPr>
              <w:t>2 945 000,00</w:t>
            </w:r>
          </w:p>
        </w:tc>
        <w:tc>
          <w:tcPr>
            <w:tcW w:w="1287" w:type="dxa"/>
            <w:tcBorders>
              <w:top w:val="nil"/>
              <w:left w:val="nil"/>
              <w:bottom w:val="single" w:sz="4" w:space="0" w:color="auto"/>
              <w:right w:val="single" w:sz="4" w:space="0" w:color="auto"/>
            </w:tcBorders>
            <w:shd w:val="clear" w:color="auto" w:fill="auto"/>
            <w:vAlign w:val="center"/>
            <w:hideMark/>
          </w:tcPr>
          <w:p w14:paraId="4B05F5F9" w14:textId="77777777" w:rsidR="001D17C3" w:rsidRPr="001D17C3" w:rsidRDefault="001D17C3" w:rsidP="001D17C3">
            <w:pPr>
              <w:jc w:val="right"/>
              <w:rPr>
                <w:rFonts w:eastAsia="Times New Roman"/>
                <w:sz w:val="24"/>
                <w:szCs w:val="24"/>
              </w:rPr>
            </w:pPr>
            <w:r w:rsidRPr="001D17C3">
              <w:rPr>
                <w:rFonts w:eastAsia="Times New Roman"/>
                <w:sz w:val="24"/>
                <w:szCs w:val="24"/>
              </w:rPr>
              <w:t>2 945 000,00</w:t>
            </w:r>
          </w:p>
        </w:tc>
      </w:tr>
      <w:tr w:rsidR="001D17C3" w:rsidRPr="001D17C3" w14:paraId="2B43E742" w14:textId="77777777" w:rsidTr="001D17C3">
        <w:trPr>
          <w:trHeight w:val="936"/>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79A4E98" w14:textId="77777777" w:rsidR="001D17C3" w:rsidRPr="001D17C3" w:rsidRDefault="001D17C3" w:rsidP="001D17C3">
            <w:pPr>
              <w:jc w:val="right"/>
              <w:rPr>
                <w:rFonts w:eastAsia="Times New Roman"/>
                <w:sz w:val="24"/>
                <w:szCs w:val="24"/>
              </w:rPr>
            </w:pPr>
            <w:r w:rsidRPr="001D17C3">
              <w:rPr>
                <w:rFonts w:eastAsia="Times New Roman"/>
                <w:sz w:val="24"/>
                <w:szCs w:val="24"/>
              </w:rPr>
              <w:t>104</w:t>
            </w:r>
          </w:p>
        </w:tc>
        <w:tc>
          <w:tcPr>
            <w:tcW w:w="576" w:type="dxa"/>
            <w:tcBorders>
              <w:top w:val="nil"/>
              <w:left w:val="nil"/>
              <w:bottom w:val="single" w:sz="4" w:space="0" w:color="auto"/>
              <w:right w:val="single" w:sz="4" w:space="0" w:color="auto"/>
            </w:tcBorders>
            <w:shd w:val="clear" w:color="auto" w:fill="auto"/>
            <w:vAlign w:val="center"/>
            <w:hideMark/>
          </w:tcPr>
          <w:p w14:paraId="45C5DABC"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52653D01" w14:textId="77777777" w:rsidR="001D17C3" w:rsidRPr="001D17C3" w:rsidRDefault="001D17C3" w:rsidP="001D17C3">
            <w:pPr>
              <w:rPr>
                <w:rFonts w:eastAsia="Times New Roman"/>
                <w:sz w:val="24"/>
                <w:szCs w:val="24"/>
              </w:rPr>
            </w:pPr>
            <w:r w:rsidRPr="001D17C3">
              <w:rPr>
                <w:rFonts w:eastAsia="Times New Roman"/>
                <w:sz w:val="24"/>
                <w:szCs w:val="24"/>
              </w:rPr>
              <w:t>Прочие субсидии бюджетам муниципальных районов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1417" w:type="dxa"/>
            <w:tcBorders>
              <w:top w:val="nil"/>
              <w:left w:val="nil"/>
              <w:bottom w:val="single" w:sz="4" w:space="0" w:color="auto"/>
              <w:right w:val="single" w:sz="4" w:space="0" w:color="auto"/>
            </w:tcBorders>
            <w:shd w:val="clear" w:color="auto" w:fill="auto"/>
            <w:vAlign w:val="center"/>
            <w:hideMark/>
          </w:tcPr>
          <w:p w14:paraId="10E23FFC" w14:textId="77777777" w:rsidR="001D17C3" w:rsidRPr="001D17C3" w:rsidRDefault="001D17C3" w:rsidP="001D17C3">
            <w:pPr>
              <w:jc w:val="right"/>
              <w:rPr>
                <w:rFonts w:eastAsia="Times New Roman"/>
                <w:sz w:val="24"/>
                <w:szCs w:val="24"/>
              </w:rPr>
            </w:pPr>
            <w:r w:rsidRPr="001D17C3">
              <w:rPr>
                <w:rFonts w:eastAsia="Times New Roman"/>
                <w:sz w:val="24"/>
                <w:szCs w:val="24"/>
              </w:rPr>
              <w:t>2 416 000,00</w:t>
            </w:r>
          </w:p>
        </w:tc>
        <w:tc>
          <w:tcPr>
            <w:tcW w:w="1287" w:type="dxa"/>
            <w:tcBorders>
              <w:top w:val="nil"/>
              <w:left w:val="nil"/>
              <w:bottom w:val="single" w:sz="4" w:space="0" w:color="auto"/>
              <w:right w:val="single" w:sz="4" w:space="0" w:color="auto"/>
            </w:tcBorders>
            <w:shd w:val="clear" w:color="auto" w:fill="auto"/>
            <w:vAlign w:val="center"/>
            <w:hideMark/>
          </w:tcPr>
          <w:p w14:paraId="52BD5A3F" w14:textId="77777777" w:rsidR="001D17C3" w:rsidRPr="001D17C3" w:rsidRDefault="001D17C3" w:rsidP="001D17C3">
            <w:pPr>
              <w:jc w:val="right"/>
              <w:rPr>
                <w:rFonts w:eastAsia="Times New Roman"/>
                <w:sz w:val="24"/>
                <w:szCs w:val="24"/>
              </w:rPr>
            </w:pPr>
            <w:r w:rsidRPr="001D17C3">
              <w:rPr>
                <w:rFonts w:eastAsia="Times New Roman"/>
                <w:sz w:val="24"/>
                <w:szCs w:val="24"/>
              </w:rPr>
              <w:t>2 416 000,00</w:t>
            </w:r>
          </w:p>
        </w:tc>
        <w:tc>
          <w:tcPr>
            <w:tcW w:w="1287" w:type="dxa"/>
            <w:tcBorders>
              <w:top w:val="nil"/>
              <w:left w:val="nil"/>
              <w:bottom w:val="single" w:sz="4" w:space="0" w:color="auto"/>
              <w:right w:val="single" w:sz="4" w:space="0" w:color="auto"/>
            </w:tcBorders>
            <w:shd w:val="clear" w:color="auto" w:fill="auto"/>
            <w:vAlign w:val="center"/>
            <w:hideMark/>
          </w:tcPr>
          <w:p w14:paraId="453C0977" w14:textId="77777777" w:rsidR="001D17C3" w:rsidRPr="001D17C3" w:rsidRDefault="001D17C3" w:rsidP="001D17C3">
            <w:pPr>
              <w:jc w:val="right"/>
              <w:rPr>
                <w:rFonts w:eastAsia="Times New Roman"/>
                <w:sz w:val="24"/>
                <w:szCs w:val="24"/>
              </w:rPr>
            </w:pPr>
            <w:r w:rsidRPr="001D17C3">
              <w:rPr>
                <w:rFonts w:eastAsia="Times New Roman"/>
                <w:sz w:val="24"/>
                <w:szCs w:val="24"/>
              </w:rPr>
              <w:t>2 416 000,00</w:t>
            </w:r>
          </w:p>
        </w:tc>
      </w:tr>
      <w:tr w:rsidR="001D17C3" w:rsidRPr="001D17C3" w14:paraId="265C3F2F" w14:textId="77777777" w:rsidTr="001D17C3">
        <w:trPr>
          <w:trHeight w:val="936"/>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70B9E53" w14:textId="77777777" w:rsidR="001D17C3" w:rsidRPr="001D17C3" w:rsidRDefault="001D17C3" w:rsidP="001D17C3">
            <w:pPr>
              <w:jc w:val="right"/>
              <w:rPr>
                <w:rFonts w:eastAsia="Times New Roman"/>
                <w:sz w:val="24"/>
                <w:szCs w:val="24"/>
              </w:rPr>
            </w:pPr>
            <w:r w:rsidRPr="001D17C3">
              <w:rPr>
                <w:rFonts w:eastAsia="Times New Roman"/>
                <w:sz w:val="24"/>
                <w:szCs w:val="24"/>
              </w:rPr>
              <w:t>105</w:t>
            </w:r>
          </w:p>
        </w:tc>
        <w:tc>
          <w:tcPr>
            <w:tcW w:w="576" w:type="dxa"/>
            <w:tcBorders>
              <w:top w:val="nil"/>
              <w:left w:val="nil"/>
              <w:bottom w:val="single" w:sz="4" w:space="0" w:color="auto"/>
              <w:right w:val="single" w:sz="4" w:space="0" w:color="auto"/>
            </w:tcBorders>
            <w:shd w:val="clear" w:color="auto" w:fill="auto"/>
            <w:vAlign w:val="center"/>
            <w:hideMark/>
          </w:tcPr>
          <w:p w14:paraId="43C5BDB4"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140B7D48" w14:textId="77777777" w:rsidR="001D17C3" w:rsidRPr="001D17C3" w:rsidRDefault="001D17C3" w:rsidP="001D17C3">
            <w:pPr>
              <w:rPr>
                <w:rFonts w:eastAsia="Times New Roman"/>
                <w:sz w:val="24"/>
                <w:szCs w:val="24"/>
              </w:rPr>
            </w:pPr>
            <w:r w:rsidRPr="001D17C3">
              <w:rPr>
                <w:rFonts w:eastAsia="Times New Roman"/>
                <w:sz w:val="24"/>
                <w:szCs w:val="24"/>
              </w:rPr>
              <w:t xml:space="preserve">Прочие субсидии бюджетам муниципальных районов (на </w:t>
            </w:r>
            <w:proofErr w:type="spellStart"/>
            <w:r w:rsidRPr="001D17C3">
              <w:rPr>
                <w:rFonts w:eastAsia="Times New Roman"/>
                <w:sz w:val="24"/>
                <w:szCs w:val="24"/>
              </w:rPr>
              <w:t>софинансирование</w:t>
            </w:r>
            <w:proofErr w:type="spellEnd"/>
            <w:r w:rsidRPr="001D17C3">
              <w:rPr>
                <w:rFonts w:eastAsia="Times New Roman"/>
                <w:sz w:val="24"/>
                <w:szCs w:val="24"/>
              </w:rPr>
              <w:t xml:space="preserve"> организации и обеспечения бесплатным питанием обучающихся с ограниченными возможностями здоровья в муниципальных образовательных организациях)</w:t>
            </w:r>
          </w:p>
        </w:tc>
        <w:tc>
          <w:tcPr>
            <w:tcW w:w="1417" w:type="dxa"/>
            <w:tcBorders>
              <w:top w:val="nil"/>
              <w:left w:val="nil"/>
              <w:bottom w:val="single" w:sz="4" w:space="0" w:color="auto"/>
              <w:right w:val="single" w:sz="4" w:space="0" w:color="auto"/>
            </w:tcBorders>
            <w:shd w:val="clear" w:color="auto" w:fill="auto"/>
            <w:vAlign w:val="center"/>
            <w:hideMark/>
          </w:tcPr>
          <w:p w14:paraId="17D1F34C" w14:textId="77777777" w:rsidR="001D17C3" w:rsidRPr="001D17C3" w:rsidRDefault="001D17C3" w:rsidP="001D17C3">
            <w:pPr>
              <w:jc w:val="right"/>
              <w:rPr>
                <w:rFonts w:eastAsia="Times New Roman"/>
                <w:sz w:val="24"/>
                <w:szCs w:val="24"/>
              </w:rPr>
            </w:pPr>
            <w:r w:rsidRPr="001D17C3">
              <w:rPr>
                <w:rFonts w:eastAsia="Times New Roman"/>
                <w:sz w:val="24"/>
                <w:szCs w:val="24"/>
              </w:rPr>
              <w:t>3 952 100,00</w:t>
            </w:r>
          </w:p>
        </w:tc>
        <w:tc>
          <w:tcPr>
            <w:tcW w:w="1287" w:type="dxa"/>
            <w:tcBorders>
              <w:top w:val="nil"/>
              <w:left w:val="nil"/>
              <w:bottom w:val="single" w:sz="4" w:space="0" w:color="auto"/>
              <w:right w:val="single" w:sz="4" w:space="0" w:color="auto"/>
            </w:tcBorders>
            <w:shd w:val="clear" w:color="auto" w:fill="auto"/>
            <w:vAlign w:val="center"/>
            <w:hideMark/>
          </w:tcPr>
          <w:p w14:paraId="6C6F70AA" w14:textId="77777777" w:rsidR="001D17C3" w:rsidRPr="001D17C3" w:rsidRDefault="001D17C3" w:rsidP="001D17C3">
            <w:pPr>
              <w:jc w:val="right"/>
              <w:rPr>
                <w:rFonts w:eastAsia="Times New Roman"/>
                <w:sz w:val="24"/>
                <w:szCs w:val="24"/>
              </w:rPr>
            </w:pPr>
            <w:r w:rsidRPr="001D17C3">
              <w:rPr>
                <w:rFonts w:eastAsia="Times New Roman"/>
                <w:sz w:val="24"/>
                <w:szCs w:val="24"/>
              </w:rPr>
              <w:t>3 952 100,00</w:t>
            </w:r>
          </w:p>
        </w:tc>
        <w:tc>
          <w:tcPr>
            <w:tcW w:w="1287" w:type="dxa"/>
            <w:tcBorders>
              <w:top w:val="nil"/>
              <w:left w:val="nil"/>
              <w:bottom w:val="single" w:sz="4" w:space="0" w:color="auto"/>
              <w:right w:val="single" w:sz="4" w:space="0" w:color="auto"/>
            </w:tcBorders>
            <w:shd w:val="clear" w:color="auto" w:fill="auto"/>
            <w:vAlign w:val="center"/>
            <w:hideMark/>
          </w:tcPr>
          <w:p w14:paraId="0A422398" w14:textId="77777777" w:rsidR="001D17C3" w:rsidRPr="001D17C3" w:rsidRDefault="001D17C3" w:rsidP="001D17C3">
            <w:pPr>
              <w:jc w:val="right"/>
              <w:rPr>
                <w:rFonts w:eastAsia="Times New Roman"/>
                <w:sz w:val="24"/>
                <w:szCs w:val="24"/>
              </w:rPr>
            </w:pPr>
            <w:r w:rsidRPr="001D17C3">
              <w:rPr>
                <w:rFonts w:eastAsia="Times New Roman"/>
                <w:sz w:val="24"/>
                <w:szCs w:val="24"/>
              </w:rPr>
              <w:t>3 952 100,00</w:t>
            </w:r>
          </w:p>
        </w:tc>
      </w:tr>
      <w:tr w:rsidR="001D17C3" w:rsidRPr="001D17C3" w14:paraId="14E184FC" w14:textId="77777777" w:rsidTr="001D17C3">
        <w:trPr>
          <w:trHeight w:val="312"/>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BF0B40F" w14:textId="77777777" w:rsidR="001D17C3" w:rsidRPr="001D17C3" w:rsidRDefault="001D17C3" w:rsidP="001D17C3">
            <w:pPr>
              <w:jc w:val="right"/>
              <w:rPr>
                <w:rFonts w:eastAsia="Times New Roman"/>
                <w:sz w:val="24"/>
                <w:szCs w:val="24"/>
              </w:rPr>
            </w:pPr>
            <w:r w:rsidRPr="001D17C3">
              <w:rPr>
                <w:rFonts w:eastAsia="Times New Roman"/>
                <w:sz w:val="24"/>
                <w:szCs w:val="24"/>
              </w:rPr>
              <w:t>106</w:t>
            </w:r>
          </w:p>
        </w:tc>
        <w:tc>
          <w:tcPr>
            <w:tcW w:w="576" w:type="dxa"/>
            <w:tcBorders>
              <w:top w:val="nil"/>
              <w:left w:val="nil"/>
              <w:bottom w:val="single" w:sz="4" w:space="0" w:color="auto"/>
              <w:right w:val="single" w:sz="4" w:space="0" w:color="auto"/>
            </w:tcBorders>
            <w:shd w:val="clear" w:color="auto" w:fill="auto"/>
            <w:vAlign w:val="center"/>
            <w:hideMark/>
          </w:tcPr>
          <w:p w14:paraId="1C386FF4"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3C2BA893" w14:textId="77777777" w:rsidR="001D17C3" w:rsidRPr="001D17C3" w:rsidRDefault="001D17C3" w:rsidP="001D17C3">
            <w:pPr>
              <w:rPr>
                <w:rFonts w:eastAsia="Times New Roman"/>
                <w:sz w:val="24"/>
                <w:szCs w:val="24"/>
              </w:rPr>
            </w:pPr>
            <w:r w:rsidRPr="001D17C3">
              <w:rPr>
                <w:rFonts w:eastAsia="Times New Roman"/>
                <w:sz w:val="24"/>
                <w:szCs w:val="24"/>
              </w:rPr>
              <w:t>Субвенции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vAlign w:val="center"/>
            <w:hideMark/>
          </w:tcPr>
          <w:p w14:paraId="71EEED6F" w14:textId="77777777" w:rsidR="001D17C3" w:rsidRPr="001D17C3" w:rsidRDefault="001D17C3" w:rsidP="001D17C3">
            <w:pPr>
              <w:jc w:val="right"/>
              <w:rPr>
                <w:rFonts w:eastAsia="Times New Roman"/>
                <w:sz w:val="24"/>
                <w:szCs w:val="24"/>
              </w:rPr>
            </w:pPr>
            <w:r w:rsidRPr="001D17C3">
              <w:rPr>
                <w:rFonts w:eastAsia="Times New Roman"/>
                <w:sz w:val="24"/>
                <w:szCs w:val="24"/>
              </w:rPr>
              <w:t>437 097 100,00</w:t>
            </w:r>
          </w:p>
        </w:tc>
        <w:tc>
          <w:tcPr>
            <w:tcW w:w="1287" w:type="dxa"/>
            <w:tcBorders>
              <w:top w:val="nil"/>
              <w:left w:val="nil"/>
              <w:bottom w:val="single" w:sz="4" w:space="0" w:color="auto"/>
              <w:right w:val="single" w:sz="4" w:space="0" w:color="auto"/>
            </w:tcBorders>
            <w:shd w:val="clear" w:color="auto" w:fill="auto"/>
            <w:vAlign w:val="center"/>
            <w:hideMark/>
          </w:tcPr>
          <w:p w14:paraId="7617B9F3" w14:textId="77777777" w:rsidR="001D17C3" w:rsidRPr="001D17C3" w:rsidRDefault="001D17C3" w:rsidP="001D17C3">
            <w:pPr>
              <w:jc w:val="right"/>
              <w:rPr>
                <w:rFonts w:eastAsia="Times New Roman"/>
                <w:sz w:val="24"/>
                <w:szCs w:val="24"/>
              </w:rPr>
            </w:pPr>
            <w:r w:rsidRPr="001D17C3">
              <w:rPr>
                <w:rFonts w:eastAsia="Times New Roman"/>
                <w:sz w:val="24"/>
                <w:szCs w:val="24"/>
              </w:rPr>
              <w:t>430 848 600,00</w:t>
            </w:r>
          </w:p>
        </w:tc>
        <w:tc>
          <w:tcPr>
            <w:tcW w:w="1287" w:type="dxa"/>
            <w:tcBorders>
              <w:top w:val="nil"/>
              <w:left w:val="nil"/>
              <w:bottom w:val="single" w:sz="4" w:space="0" w:color="auto"/>
              <w:right w:val="single" w:sz="4" w:space="0" w:color="auto"/>
            </w:tcBorders>
            <w:shd w:val="clear" w:color="auto" w:fill="auto"/>
            <w:vAlign w:val="center"/>
            <w:hideMark/>
          </w:tcPr>
          <w:p w14:paraId="07459E96" w14:textId="77777777" w:rsidR="001D17C3" w:rsidRPr="001D17C3" w:rsidRDefault="001D17C3" w:rsidP="001D17C3">
            <w:pPr>
              <w:jc w:val="right"/>
              <w:rPr>
                <w:rFonts w:eastAsia="Times New Roman"/>
                <w:sz w:val="24"/>
                <w:szCs w:val="24"/>
              </w:rPr>
            </w:pPr>
            <w:r w:rsidRPr="001D17C3">
              <w:rPr>
                <w:rFonts w:eastAsia="Times New Roman"/>
                <w:sz w:val="24"/>
                <w:szCs w:val="24"/>
              </w:rPr>
              <w:t>427 773 700,00</w:t>
            </w:r>
          </w:p>
        </w:tc>
      </w:tr>
      <w:tr w:rsidR="001D17C3" w:rsidRPr="001D17C3" w14:paraId="2B2509E4" w14:textId="77777777" w:rsidTr="001D17C3">
        <w:trPr>
          <w:trHeight w:val="624"/>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AB77CA2" w14:textId="77777777" w:rsidR="001D17C3" w:rsidRPr="001D17C3" w:rsidRDefault="001D17C3" w:rsidP="001D17C3">
            <w:pPr>
              <w:jc w:val="right"/>
              <w:rPr>
                <w:rFonts w:eastAsia="Times New Roman"/>
                <w:sz w:val="24"/>
                <w:szCs w:val="24"/>
              </w:rPr>
            </w:pPr>
            <w:r w:rsidRPr="001D17C3">
              <w:rPr>
                <w:rFonts w:eastAsia="Times New Roman"/>
                <w:sz w:val="24"/>
                <w:szCs w:val="24"/>
              </w:rPr>
              <w:t>107</w:t>
            </w:r>
          </w:p>
        </w:tc>
        <w:tc>
          <w:tcPr>
            <w:tcW w:w="576" w:type="dxa"/>
            <w:tcBorders>
              <w:top w:val="nil"/>
              <w:left w:val="nil"/>
              <w:bottom w:val="single" w:sz="4" w:space="0" w:color="auto"/>
              <w:right w:val="single" w:sz="4" w:space="0" w:color="auto"/>
            </w:tcBorders>
            <w:shd w:val="clear" w:color="auto" w:fill="auto"/>
            <w:vAlign w:val="center"/>
            <w:hideMark/>
          </w:tcPr>
          <w:p w14:paraId="5C351875"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7BF836E3" w14:textId="77777777" w:rsidR="001D17C3" w:rsidRPr="001D17C3" w:rsidRDefault="001D17C3" w:rsidP="001D17C3">
            <w:pPr>
              <w:rPr>
                <w:rFonts w:eastAsia="Times New Roman"/>
                <w:sz w:val="24"/>
                <w:szCs w:val="24"/>
              </w:rPr>
            </w:pPr>
            <w:r w:rsidRPr="001D17C3">
              <w:rPr>
                <w:rFonts w:eastAsia="Times New Roman"/>
                <w:sz w:val="24"/>
                <w:szCs w:val="24"/>
              </w:rPr>
              <w:t>Субвенции местным бюджетам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auto" w:fill="auto"/>
            <w:vAlign w:val="center"/>
            <w:hideMark/>
          </w:tcPr>
          <w:p w14:paraId="7C5EA25D" w14:textId="77777777" w:rsidR="001D17C3" w:rsidRPr="001D17C3" w:rsidRDefault="001D17C3" w:rsidP="001D17C3">
            <w:pPr>
              <w:jc w:val="right"/>
              <w:rPr>
                <w:rFonts w:eastAsia="Times New Roman"/>
                <w:sz w:val="24"/>
                <w:szCs w:val="24"/>
              </w:rPr>
            </w:pPr>
            <w:r w:rsidRPr="001D17C3">
              <w:rPr>
                <w:rFonts w:eastAsia="Times New Roman"/>
                <w:sz w:val="24"/>
                <w:szCs w:val="24"/>
              </w:rPr>
              <w:t>432 923 900,00</w:t>
            </w:r>
          </w:p>
        </w:tc>
        <w:tc>
          <w:tcPr>
            <w:tcW w:w="1287" w:type="dxa"/>
            <w:tcBorders>
              <w:top w:val="nil"/>
              <w:left w:val="nil"/>
              <w:bottom w:val="single" w:sz="4" w:space="0" w:color="auto"/>
              <w:right w:val="single" w:sz="4" w:space="0" w:color="auto"/>
            </w:tcBorders>
            <w:shd w:val="clear" w:color="auto" w:fill="auto"/>
            <w:vAlign w:val="center"/>
            <w:hideMark/>
          </w:tcPr>
          <w:p w14:paraId="5587CC62" w14:textId="77777777" w:rsidR="001D17C3" w:rsidRPr="001D17C3" w:rsidRDefault="001D17C3" w:rsidP="001D17C3">
            <w:pPr>
              <w:jc w:val="right"/>
              <w:rPr>
                <w:rFonts w:eastAsia="Times New Roman"/>
                <w:sz w:val="24"/>
                <w:szCs w:val="24"/>
              </w:rPr>
            </w:pPr>
            <w:r w:rsidRPr="001D17C3">
              <w:rPr>
                <w:rFonts w:eastAsia="Times New Roman"/>
                <w:sz w:val="24"/>
                <w:szCs w:val="24"/>
              </w:rPr>
              <w:t>426 354 400,00</w:t>
            </w:r>
          </w:p>
        </w:tc>
        <w:tc>
          <w:tcPr>
            <w:tcW w:w="1287" w:type="dxa"/>
            <w:tcBorders>
              <w:top w:val="nil"/>
              <w:left w:val="nil"/>
              <w:bottom w:val="single" w:sz="4" w:space="0" w:color="auto"/>
              <w:right w:val="single" w:sz="4" w:space="0" w:color="auto"/>
            </w:tcBorders>
            <w:shd w:val="clear" w:color="auto" w:fill="auto"/>
            <w:vAlign w:val="center"/>
            <w:hideMark/>
          </w:tcPr>
          <w:p w14:paraId="55B8BC84" w14:textId="77777777" w:rsidR="001D17C3" w:rsidRPr="001D17C3" w:rsidRDefault="001D17C3" w:rsidP="001D17C3">
            <w:pPr>
              <w:jc w:val="right"/>
              <w:rPr>
                <w:rFonts w:eastAsia="Times New Roman"/>
                <w:sz w:val="24"/>
                <w:szCs w:val="24"/>
              </w:rPr>
            </w:pPr>
            <w:r w:rsidRPr="001D17C3">
              <w:rPr>
                <w:rFonts w:eastAsia="Times New Roman"/>
                <w:sz w:val="24"/>
                <w:szCs w:val="24"/>
              </w:rPr>
              <w:t>426 145 500,00</w:t>
            </w:r>
          </w:p>
        </w:tc>
      </w:tr>
      <w:tr w:rsidR="001D17C3" w:rsidRPr="001D17C3" w14:paraId="25CFA239" w14:textId="77777777" w:rsidTr="001D17C3">
        <w:trPr>
          <w:trHeight w:val="624"/>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6F945EC" w14:textId="77777777" w:rsidR="001D17C3" w:rsidRPr="001D17C3" w:rsidRDefault="001D17C3" w:rsidP="001D17C3">
            <w:pPr>
              <w:jc w:val="right"/>
              <w:rPr>
                <w:rFonts w:eastAsia="Times New Roman"/>
                <w:sz w:val="24"/>
                <w:szCs w:val="24"/>
              </w:rPr>
            </w:pPr>
            <w:r w:rsidRPr="001D17C3">
              <w:rPr>
                <w:rFonts w:eastAsia="Times New Roman"/>
                <w:sz w:val="24"/>
                <w:szCs w:val="24"/>
              </w:rPr>
              <w:t>108</w:t>
            </w:r>
          </w:p>
        </w:tc>
        <w:tc>
          <w:tcPr>
            <w:tcW w:w="576" w:type="dxa"/>
            <w:tcBorders>
              <w:top w:val="nil"/>
              <w:left w:val="nil"/>
              <w:bottom w:val="single" w:sz="4" w:space="0" w:color="auto"/>
              <w:right w:val="single" w:sz="4" w:space="0" w:color="auto"/>
            </w:tcBorders>
            <w:shd w:val="clear" w:color="auto" w:fill="auto"/>
            <w:vAlign w:val="center"/>
            <w:hideMark/>
          </w:tcPr>
          <w:p w14:paraId="63FC3D42"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5EC6F49A" w14:textId="77777777" w:rsidR="001D17C3" w:rsidRPr="001D17C3" w:rsidRDefault="001D17C3" w:rsidP="001D17C3">
            <w:pPr>
              <w:rPr>
                <w:rFonts w:eastAsia="Times New Roman"/>
                <w:sz w:val="24"/>
                <w:szCs w:val="24"/>
              </w:rPr>
            </w:pPr>
            <w:r w:rsidRPr="001D17C3">
              <w:rPr>
                <w:rFonts w:eastAsia="Times New Roman"/>
                <w:sz w:val="24"/>
                <w:szCs w:val="24"/>
              </w:rPr>
              <w:t>Субвенции бюджетам муниципальных районов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auto" w:fill="auto"/>
            <w:vAlign w:val="center"/>
            <w:hideMark/>
          </w:tcPr>
          <w:p w14:paraId="11A299CE" w14:textId="77777777" w:rsidR="001D17C3" w:rsidRPr="001D17C3" w:rsidRDefault="001D17C3" w:rsidP="001D17C3">
            <w:pPr>
              <w:jc w:val="right"/>
              <w:rPr>
                <w:rFonts w:eastAsia="Times New Roman"/>
                <w:sz w:val="24"/>
                <w:szCs w:val="24"/>
              </w:rPr>
            </w:pPr>
            <w:r w:rsidRPr="001D17C3">
              <w:rPr>
                <w:rFonts w:eastAsia="Times New Roman"/>
                <w:sz w:val="24"/>
                <w:szCs w:val="24"/>
              </w:rPr>
              <w:t>432 923 900,00</w:t>
            </w:r>
          </w:p>
        </w:tc>
        <w:tc>
          <w:tcPr>
            <w:tcW w:w="1287" w:type="dxa"/>
            <w:tcBorders>
              <w:top w:val="nil"/>
              <w:left w:val="nil"/>
              <w:bottom w:val="single" w:sz="4" w:space="0" w:color="auto"/>
              <w:right w:val="single" w:sz="4" w:space="0" w:color="auto"/>
            </w:tcBorders>
            <w:shd w:val="clear" w:color="auto" w:fill="auto"/>
            <w:vAlign w:val="center"/>
            <w:hideMark/>
          </w:tcPr>
          <w:p w14:paraId="25F32FDB" w14:textId="77777777" w:rsidR="001D17C3" w:rsidRPr="001D17C3" w:rsidRDefault="001D17C3" w:rsidP="001D17C3">
            <w:pPr>
              <w:jc w:val="right"/>
              <w:rPr>
                <w:rFonts w:eastAsia="Times New Roman"/>
                <w:sz w:val="24"/>
                <w:szCs w:val="24"/>
              </w:rPr>
            </w:pPr>
            <w:r w:rsidRPr="001D17C3">
              <w:rPr>
                <w:rFonts w:eastAsia="Times New Roman"/>
                <w:sz w:val="24"/>
                <w:szCs w:val="24"/>
              </w:rPr>
              <w:t>426 354 400,00</w:t>
            </w:r>
          </w:p>
        </w:tc>
        <w:tc>
          <w:tcPr>
            <w:tcW w:w="1287" w:type="dxa"/>
            <w:tcBorders>
              <w:top w:val="nil"/>
              <w:left w:val="nil"/>
              <w:bottom w:val="single" w:sz="4" w:space="0" w:color="auto"/>
              <w:right w:val="single" w:sz="4" w:space="0" w:color="auto"/>
            </w:tcBorders>
            <w:shd w:val="clear" w:color="auto" w:fill="auto"/>
            <w:vAlign w:val="center"/>
            <w:hideMark/>
          </w:tcPr>
          <w:p w14:paraId="7D7FAAFD" w14:textId="77777777" w:rsidR="001D17C3" w:rsidRPr="001D17C3" w:rsidRDefault="001D17C3" w:rsidP="001D17C3">
            <w:pPr>
              <w:jc w:val="right"/>
              <w:rPr>
                <w:rFonts w:eastAsia="Times New Roman"/>
                <w:sz w:val="24"/>
                <w:szCs w:val="24"/>
              </w:rPr>
            </w:pPr>
            <w:r w:rsidRPr="001D17C3">
              <w:rPr>
                <w:rFonts w:eastAsia="Times New Roman"/>
                <w:sz w:val="24"/>
                <w:szCs w:val="24"/>
              </w:rPr>
              <w:t>426 145 500,00</w:t>
            </w:r>
          </w:p>
        </w:tc>
      </w:tr>
      <w:tr w:rsidR="001D17C3" w:rsidRPr="001D17C3" w14:paraId="07E2255F" w14:textId="77777777" w:rsidTr="001D17C3">
        <w:trPr>
          <w:trHeight w:val="156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98F375B" w14:textId="77777777" w:rsidR="001D17C3" w:rsidRPr="001D17C3" w:rsidRDefault="001D17C3" w:rsidP="001D17C3">
            <w:pPr>
              <w:jc w:val="right"/>
              <w:rPr>
                <w:rFonts w:eastAsia="Times New Roman"/>
                <w:sz w:val="24"/>
                <w:szCs w:val="24"/>
              </w:rPr>
            </w:pPr>
            <w:r w:rsidRPr="001D17C3">
              <w:rPr>
                <w:rFonts w:eastAsia="Times New Roman"/>
                <w:sz w:val="24"/>
                <w:szCs w:val="24"/>
              </w:rPr>
              <w:t>109</w:t>
            </w:r>
          </w:p>
        </w:tc>
        <w:tc>
          <w:tcPr>
            <w:tcW w:w="576" w:type="dxa"/>
            <w:tcBorders>
              <w:top w:val="nil"/>
              <w:left w:val="nil"/>
              <w:bottom w:val="single" w:sz="4" w:space="0" w:color="auto"/>
              <w:right w:val="single" w:sz="4" w:space="0" w:color="auto"/>
            </w:tcBorders>
            <w:shd w:val="clear" w:color="auto" w:fill="auto"/>
            <w:vAlign w:val="center"/>
            <w:hideMark/>
          </w:tcPr>
          <w:p w14:paraId="764B5EF2"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44864F4B" w14:textId="77777777" w:rsidR="001D17C3" w:rsidRPr="001D17C3" w:rsidRDefault="001D17C3" w:rsidP="001D17C3">
            <w:pPr>
              <w:rPr>
                <w:rFonts w:eastAsia="Times New Roman"/>
                <w:sz w:val="24"/>
                <w:szCs w:val="24"/>
              </w:rPr>
            </w:pPr>
            <w:r w:rsidRPr="001D17C3">
              <w:rPr>
                <w:rFonts w:eastAsia="Times New Roman"/>
                <w:sz w:val="24"/>
                <w:szCs w:val="24"/>
              </w:rPr>
              <w:t>Субвенции бюджетам муниципальных районов на выполнение передаваемых полномочий субъектов Российской Федерации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w:t>
            </w:r>
          </w:p>
        </w:tc>
        <w:tc>
          <w:tcPr>
            <w:tcW w:w="1417" w:type="dxa"/>
            <w:tcBorders>
              <w:top w:val="nil"/>
              <w:left w:val="nil"/>
              <w:bottom w:val="single" w:sz="4" w:space="0" w:color="auto"/>
              <w:right w:val="single" w:sz="4" w:space="0" w:color="auto"/>
            </w:tcBorders>
            <w:shd w:val="clear" w:color="auto" w:fill="auto"/>
            <w:vAlign w:val="center"/>
            <w:hideMark/>
          </w:tcPr>
          <w:p w14:paraId="6F9CC0F1" w14:textId="77777777" w:rsidR="001D17C3" w:rsidRPr="001D17C3" w:rsidRDefault="001D17C3" w:rsidP="001D17C3">
            <w:pPr>
              <w:jc w:val="right"/>
              <w:rPr>
                <w:rFonts w:eastAsia="Times New Roman"/>
                <w:sz w:val="24"/>
                <w:szCs w:val="24"/>
              </w:rPr>
            </w:pPr>
            <w:r w:rsidRPr="001D17C3">
              <w:rPr>
                <w:rFonts w:eastAsia="Times New Roman"/>
                <w:sz w:val="24"/>
                <w:szCs w:val="24"/>
              </w:rPr>
              <w:t>1 505 900,00</w:t>
            </w:r>
          </w:p>
        </w:tc>
        <w:tc>
          <w:tcPr>
            <w:tcW w:w="1287" w:type="dxa"/>
            <w:tcBorders>
              <w:top w:val="nil"/>
              <w:left w:val="nil"/>
              <w:bottom w:val="single" w:sz="4" w:space="0" w:color="auto"/>
              <w:right w:val="single" w:sz="4" w:space="0" w:color="auto"/>
            </w:tcBorders>
            <w:shd w:val="clear" w:color="auto" w:fill="auto"/>
            <w:vAlign w:val="center"/>
            <w:hideMark/>
          </w:tcPr>
          <w:p w14:paraId="6BA2CF70" w14:textId="77777777" w:rsidR="001D17C3" w:rsidRPr="001D17C3" w:rsidRDefault="001D17C3" w:rsidP="001D17C3">
            <w:pPr>
              <w:jc w:val="right"/>
              <w:rPr>
                <w:rFonts w:eastAsia="Times New Roman"/>
                <w:sz w:val="24"/>
                <w:szCs w:val="24"/>
              </w:rPr>
            </w:pPr>
            <w:r w:rsidRPr="001D17C3">
              <w:rPr>
                <w:rFonts w:eastAsia="Times New Roman"/>
                <w:sz w:val="24"/>
                <w:szCs w:val="24"/>
              </w:rPr>
              <w:t>1 505 900,00</w:t>
            </w:r>
          </w:p>
        </w:tc>
        <w:tc>
          <w:tcPr>
            <w:tcW w:w="1287" w:type="dxa"/>
            <w:tcBorders>
              <w:top w:val="nil"/>
              <w:left w:val="nil"/>
              <w:bottom w:val="single" w:sz="4" w:space="0" w:color="auto"/>
              <w:right w:val="single" w:sz="4" w:space="0" w:color="auto"/>
            </w:tcBorders>
            <w:shd w:val="clear" w:color="auto" w:fill="auto"/>
            <w:vAlign w:val="center"/>
            <w:hideMark/>
          </w:tcPr>
          <w:p w14:paraId="5FFCFF7C" w14:textId="77777777" w:rsidR="001D17C3" w:rsidRPr="001D17C3" w:rsidRDefault="001D17C3" w:rsidP="001D17C3">
            <w:pPr>
              <w:jc w:val="right"/>
              <w:rPr>
                <w:rFonts w:eastAsia="Times New Roman"/>
                <w:sz w:val="24"/>
                <w:szCs w:val="24"/>
              </w:rPr>
            </w:pPr>
            <w:r w:rsidRPr="001D17C3">
              <w:rPr>
                <w:rFonts w:eastAsia="Times New Roman"/>
                <w:sz w:val="24"/>
                <w:szCs w:val="24"/>
              </w:rPr>
              <w:t>1 505 900,00</w:t>
            </w:r>
          </w:p>
        </w:tc>
      </w:tr>
      <w:tr w:rsidR="001D17C3" w:rsidRPr="001D17C3" w14:paraId="4B6C5209" w14:textId="77777777" w:rsidTr="001D17C3">
        <w:trPr>
          <w:trHeight w:val="3432"/>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9C06184" w14:textId="77777777" w:rsidR="001D17C3" w:rsidRPr="001D17C3" w:rsidRDefault="001D17C3" w:rsidP="001D17C3">
            <w:pPr>
              <w:jc w:val="right"/>
              <w:rPr>
                <w:rFonts w:eastAsia="Times New Roman"/>
                <w:sz w:val="24"/>
                <w:szCs w:val="24"/>
              </w:rPr>
            </w:pPr>
            <w:r w:rsidRPr="001D17C3">
              <w:rPr>
                <w:rFonts w:eastAsia="Times New Roman"/>
                <w:sz w:val="24"/>
                <w:szCs w:val="24"/>
              </w:rPr>
              <w:lastRenderedPageBreak/>
              <w:t>110</w:t>
            </w:r>
          </w:p>
        </w:tc>
        <w:tc>
          <w:tcPr>
            <w:tcW w:w="576" w:type="dxa"/>
            <w:tcBorders>
              <w:top w:val="nil"/>
              <w:left w:val="nil"/>
              <w:bottom w:val="single" w:sz="4" w:space="0" w:color="auto"/>
              <w:right w:val="single" w:sz="4" w:space="0" w:color="auto"/>
            </w:tcBorders>
            <w:shd w:val="clear" w:color="auto" w:fill="auto"/>
            <w:vAlign w:val="center"/>
            <w:hideMark/>
          </w:tcPr>
          <w:p w14:paraId="3469BAAE"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572B61C0" w14:textId="77777777" w:rsidR="001D17C3" w:rsidRPr="001D17C3" w:rsidRDefault="001D17C3" w:rsidP="001D17C3">
            <w:pPr>
              <w:rPr>
                <w:rFonts w:eastAsia="Times New Roman"/>
                <w:sz w:val="24"/>
                <w:szCs w:val="24"/>
              </w:rPr>
            </w:pPr>
            <w:r w:rsidRPr="001D17C3">
              <w:rPr>
                <w:rFonts w:eastAsia="Times New Roman"/>
                <w:sz w:val="24"/>
                <w:szCs w:val="24"/>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417" w:type="dxa"/>
            <w:tcBorders>
              <w:top w:val="nil"/>
              <w:left w:val="nil"/>
              <w:bottom w:val="single" w:sz="4" w:space="0" w:color="auto"/>
              <w:right w:val="single" w:sz="4" w:space="0" w:color="auto"/>
            </w:tcBorders>
            <w:shd w:val="clear" w:color="auto" w:fill="auto"/>
            <w:vAlign w:val="center"/>
            <w:hideMark/>
          </w:tcPr>
          <w:p w14:paraId="3651F9F6" w14:textId="77777777" w:rsidR="001D17C3" w:rsidRPr="001D17C3" w:rsidRDefault="001D17C3" w:rsidP="001D17C3">
            <w:pPr>
              <w:jc w:val="right"/>
              <w:rPr>
                <w:rFonts w:eastAsia="Times New Roman"/>
                <w:sz w:val="24"/>
                <w:szCs w:val="24"/>
              </w:rPr>
            </w:pPr>
            <w:r w:rsidRPr="001D17C3">
              <w:rPr>
                <w:rFonts w:eastAsia="Times New Roman"/>
                <w:sz w:val="24"/>
                <w:szCs w:val="24"/>
              </w:rPr>
              <w:t>36 323 000,00</w:t>
            </w:r>
          </w:p>
        </w:tc>
        <w:tc>
          <w:tcPr>
            <w:tcW w:w="1287" w:type="dxa"/>
            <w:tcBorders>
              <w:top w:val="nil"/>
              <w:left w:val="nil"/>
              <w:bottom w:val="single" w:sz="4" w:space="0" w:color="auto"/>
              <w:right w:val="single" w:sz="4" w:space="0" w:color="auto"/>
            </w:tcBorders>
            <w:shd w:val="clear" w:color="auto" w:fill="auto"/>
            <w:vAlign w:val="center"/>
            <w:hideMark/>
          </w:tcPr>
          <w:p w14:paraId="01EF2BD6" w14:textId="77777777" w:rsidR="001D17C3" w:rsidRPr="001D17C3" w:rsidRDefault="001D17C3" w:rsidP="001D17C3">
            <w:pPr>
              <w:jc w:val="right"/>
              <w:rPr>
                <w:rFonts w:eastAsia="Times New Roman"/>
                <w:sz w:val="24"/>
                <w:szCs w:val="24"/>
              </w:rPr>
            </w:pPr>
            <w:r w:rsidRPr="001D17C3">
              <w:rPr>
                <w:rFonts w:eastAsia="Times New Roman"/>
                <w:sz w:val="24"/>
                <w:szCs w:val="24"/>
              </w:rPr>
              <w:t>36 323 000,00</w:t>
            </w:r>
          </w:p>
        </w:tc>
        <w:tc>
          <w:tcPr>
            <w:tcW w:w="1287" w:type="dxa"/>
            <w:tcBorders>
              <w:top w:val="nil"/>
              <w:left w:val="nil"/>
              <w:bottom w:val="single" w:sz="4" w:space="0" w:color="auto"/>
              <w:right w:val="single" w:sz="4" w:space="0" w:color="auto"/>
            </w:tcBorders>
            <w:shd w:val="clear" w:color="auto" w:fill="auto"/>
            <w:vAlign w:val="center"/>
            <w:hideMark/>
          </w:tcPr>
          <w:p w14:paraId="4F715F92" w14:textId="77777777" w:rsidR="001D17C3" w:rsidRPr="001D17C3" w:rsidRDefault="001D17C3" w:rsidP="001D17C3">
            <w:pPr>
              <w:jc w:val="right"/>
              <w:rPr>
                <w:rFonts w:eastAsia="Times New Roman"/>
                <w:sz w:val="24"/>
                <w:szCs w:val="24"/>
              </w:rPr>
            </w:pPr>
            <w:r w:rsidRPr="001D17C3">
              <w:rPr>
                <w:rFonts w:eastAsia="Times New Roman"/>
                <w:sz w:val="24"/>
                <w:szCs w:val="24"/>
              </w:rPr>
              <w:t>36 323 000,00</w:t>
            </w:r>
          </w:p>
        </w:tc>
      </w:tr>
      <w:tr w:rsidR="001D17C3" w:rsidRPr="001D17C3" w14:paraId="63CA9356" w14:textId="77777777" w:rsidTr="001D17C3">
        <w:trPr>
          <w:trHeight w:val="3432"/>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59406A1" w14:textId="77777777" w:rsidR="001D17C3" w:rsidRPr="001D17C3" w:rsidRDefault="001D17C3" w:rsidP="001D17C3">
            <w:pPr>
              <w:jc w:val="right"/>
              <w:rPr>
                <w:rFonts w:eastAsia="Times New Roman"/>
                <w:sz w:val="24"/>
                <w:szCs w:val="24"/>
              </w:rPr>
            </w:pPr>
            <w:r w:rsidRPr="001D17C3">
              <w:rPr>
                <w:rFonts w:eastAsia="Times New Roman"/>
                <w:sz w:val="24"/>
                <w:szCs w:val="24"/>
              </w:rPr>
              <w:t>111</w:t>
            </w:r>
          </w:p>
        </w:tc>
        <w:tc>
          <w:tcPr>
            <w:tcW w:w="576" w:type="dxa"/>
            <w:tcBorders>
              <w:top w:val="nil"/>
              <w:left w:val="nil"/>
              <w:bottom w:val="single" w:sz="4" w:space="0" w:color="auto"/>
              <w:right w:val="single" w:sz="4" w:space="0" w:color="auto"/>
            </w:tcBorders>
            <w:shd w:val="clear" w:color="auto" w:fill="auto"/>
            <w:vAlign w:val="center"/>
            <w:hideMark/>
          </w:tcPr>
          <w:p w14:paraId="6ACEFC6B"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21B67BF9" w14:textId="77777777" w:rsidR="001D17C3" w:rsidRPr="001D17C3" w:rsidRDefault="001D17C3" w:rsidP="001D17C3">
            <w:pPr>
              <w:rPr>
                <w:rFonts w:eastAsia="Times New Roman"/>
                <w:sz w:val="24"/>
                <w:szCs w:val="24"/>
              </w:rPr>
            </w:pPr>
            <w:r w:rsidRPr="001D17C3">
              <w:rPr>
                <w:rFonts w:eastAsia="Times New Roman"/>
                <w:sz w:val="24"/>
                <w:szCs w:val="24"/>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417" w:type="dxa"/>
            <w:tcBorders>
              <w:top w:val="nil"/>
              <w:left w:val="nil"/>
              <w:bottom w:val="single" w:sz="4" w:space="0" w:color="auto"/>
              <w:right w:val="single" w:sz="4" w:space="0" w:color="auto"/>
            </w:tcBorders>
            <w:shd w:val="clear" w:color="auto" w:fill="auto"/>
            <w:vAlign w:val="center"/>
            <w:hideMark/>
          </w:tcPr>
          <w:p w14:paraId="70BED6E5" w14:textId="77777777" w:rsidR="001D17C3" w:rsidRPr="001D17C3" w:rsidRDefault="001D17C3" w:rsidP="001D17C3">
            <w:pPr>
              <w:jc w:val="right"/>
              <w:rPr>
                <w:rFonts w:eastAsia="Times New Roman"/>
                <w:sz w:val="24"/>
                <w:szCs w:val="24"/>
              </w:rPr>
            </w:pPr>
            <w:r w:rsidRPr="001D17C3">
              <w:rPr>
                <w:rFonts w:eastAsia="Times New Roman"/>
                <w:sz w:val="24"/>
                <w:szCs w:val="24"/>
              </w:rPr>
              <w:t>48 477 900,00</w:t>
            </w:r>
          </w:p>
        </w:tc>
        <w:tc>
          <w:tcPr>
            <w:tcW w:w="1287" w:type="dxa"/>
            <w:tcBorders>
              <w:top w:val="nil"/>
              <w:left w:val="nil"/>
              <w:bottom w:val="single" w:sz="4" w:space="0" w:color="auto"/>
              <w:right w:val="single" w:sz="4" w:space="0" w:color="auto"/>
            </w:tcBorders>
            <w:shd w:val="clear" w:color="auto" w:fill="auto"/>
            <w:vAlign w:val="center"/>
            <w:hideMark/>
          </w:tcPr>
          <w:p w14:paraId="64470E6B" w14:textId="77777777" w:rsidR="001D17C3" w:rsidRPr="001D17C3" w:rsidRDefault="001D17C3" w:rsidP="001D17C3">
            <w:pPr>
              <w:jc w:val="right"/>
              <w:rPr>
                <w:rFonts w:eastAsia="Times New Roman"/>
                <w:sz w:val="24"/>
                <w:szCs w:val="24"/>
              </w:rPr>
            </w:pPr>
            <w:r w:rsidRPr="001D17C3">
              <w:rPr>
                <w:rFonts w:eastAsia="Times New Roman"/>
                <w:sz w:val="24"/>
                <w:szCs w:val="24"/>
              </w:rPr>
              <w:t>48 477 900,00</w:t>
            </w:r>
          </w:p>
        </w:tc>
        <w:tc>
          <w:tcPr>
            <w:tcW w:w="1287" w:type="dxa"/>
            <w:tcBorders>
              <w:top w:val="nil"/>
              <w:left w:val="nil"/>
              <w:bottom w:val="single" w:sz="4" w:space="0" w:color="auto"/>
              <w:right w:val="single" w:sz="4" w:space="0" w:color="auto"/>
            </w:tcBorders>
            <w:shd w:val="clear" w:color="auto" w:fill="auto"/>
            <w:vAlign w:val="center"/>
            <w:hideMark/>
          </w:tcPr>
          <w:p w14:paraId="15010933" w14:textId="77777777" w:rsidR="001D17C3" w:rsidRPr="001D17C3" w:rsidRDefault="001D17C3" w:rsidP="001D17C3">
            <w:pPr>
              <w:jc w:val="right"/>
              <w:rPr>
                <w:rFonts w:eastAsia="Times New Roman"/>
                <w:sz w:val="24"/>
                <w:szCs w:val="24"/>
              </w:rPr>
            </w:pPr>
            <w:r w:rsidRPr="001D17C3">
              <w:rPr>
                <w:rFonts w:eastAsia="Times New Roman"/>
                <w:sz w:val="24"/>
                <w:szCs w:val="24"/>
              </w:rPr>
              <w:t>48 477 900,00</w:t>
            </w:r>
          </w:p>
        </w:tc>
      </w:tr>
      <w:tr w:rsidR="001D17C3" w:rsidRPr="001D17C3" w14:paraId="669F1A47" w14:textId="77777777" w:rsidTr="001D17C3">
        <w:trPr>
          <w:trHeight w:val="156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D8331B7" w14:textId="77777777" w:rsidR="001D17C3" w:rsidRPr="001D17C3" w:rsidRDefault="001D17C3" w:rsidP="001D17C3">
            <w:pPr>
              <w:jc w:val="right"/>
              <w:rPr>
                <w:rFonts w:eastAsia="Times New Roman"/>
                <w:sz w:val="24"/>
                <w:szCs w:val="24"/>
              </w:rPr>
            </w:pPr>
            <w:r w:rsidRPr="001D17C3">
              <w:rPr>
                <w:rFonts w:eastAsia="Times New Roman"/>
                <w:sz w:val="24"/>
                <w:szCs w:val="24"/>
              </w:rPr>
              <w:t>112</w:t>
            </w:r>
          </w:p>
        </w:tc>
        <w:tc>
          <w:tcPr>
            <w:tcW w:w="576" w:type="dxa"/>
            <w:tcBorders>
              <w:top w:val="nil"/>
              <w:left w:val="nil"/>
              <w:bottom w:val="single" w:sz="4" w:space="0" w:color="auto"/>
              <w:right w:val="single" w:sz="4" w:space="0" w:color="auto"/>
            </w:tcBorders>
            <w:shd w:val="clear" w:color="auto" w:fill="auto"/>
            <w:vAlign w:val="center"/>
            <w:hideMark/>
          </w:tcPr>
          <w:p w14:paraId="5D1733C3"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5E29AA76" w14:textId="77777777" w:rsidR="001D17C3" w:rsidRPr="001D17C3" w:rsidRDefault="001D17C3" w:rsidP="001D17C3">
            <w:pPr>
              <w:rPr>
                <w:rFonts w:eastAsia="Times New Roman"/>
                <w:sz w:val="24"/>
                <w:szCs w:val="24"/>
              </w:rPr>
            </w:pPr>
            <w:r w:rsidRPr="001D17C3">
              <w:rPr>
                <w:rFonts w:eastAsia="Times New Roman"/>
                <w:sz w:val="24"/>
                <w:szCs w:val="24"/>
              </w:rPr>
              <w:t xml:space="preserve">Субвенции бюджетам муниципальных районов на выполнение передаваемых полномочий субъектов Российской Федерации (по осуществлению уведомительной регистрации </w:t>
            </w:r>
            <w:r w:rsidRPr="001D17C3">
              <w:rPr>
                <w:rFonts w:eastAsia="Times New Roman"/>
                <w:sz w:val="24"/>
                <w:szCs w:val="24"/>
              </w:rPr>
              <w:lastRenderedPageBreak/>
              <w:t>коллективных договоров и территориальных соглашений и контроля за их выполнением (в соответствии с Законом края от 30 января 2014 года № 6-2056))</w:t>
            </w:r>
          </w:p>
        </w:tc>
        <w:tc>
          <w:tcPr>
            <w:tcW w:w="1417" w:type="dxa"/>
            <w:tcBorders>
              <w:top w:val="nil"/>
              <w:left w:val="nil"/>
              <w:bottom w:val="single" w:sz="4" w:space="0" w:color="auto"/>
              <w:right w:val="single" w:sz="4" w:space="0" w:color="auto"/>
            </w:tcBorders>
            <w:shd w:val="clear" w:color="auto" w:fill="auto"/>
            <w:vAlign w:val="center"/>
            <w:hideMark/>
          </w:tcPr>
          <w:p w14:paraId="7F7D5CE9" w14:textId="77777777" w:rsidR="001D17C3" w:rsidRPr="001D17C3" w:rsidRDefault="001D17C3" w:rsidP="001D17C3">
            <w:pPr>
              <w:jc w:val="right"/>
              <w:rPr>
                <w:rFonts w:eastAsia="Times New Roman"/>
                <w:sz w:val="24"/>
                <w:szCs w:val="24"/>
              </w:rPr>
            </w:pPr>
            <w:r w:rsidRPr="001D17C3">
              <w:rPr>
                <w:rFonts w:eastAsia="Times New Roman"/>
                <w:sz w:val="24"/>
                <w:szCs w:val="24"/>
              </w:rPr>
              <w:lastRenderedPageBreak/>
              <w:t>29 100,00</w:t>
            </w:r>
          </w:p>
        </w:tc>
        <w:tc>
          <w:tcPr>
            <w:tcW w:w="1287" w:type="dxa"/>
            <w:tcBorders>
              <w:top w:val="nil"/>
              <w:left w:val="nil"/>
              <w:bottom w:val="single" w:sz="4" w:space="0" w:color="auto"/>
              <w:right w:val="single" w:sz="4" w:space="0" w:color="auto"/>
            </w:tcBorders>
            <w:shd w:val="clear" w:color="auto" w:fill="auto"/>
            <w:vAlign w:val="center"/>
            <w:hideMark/>
          </w:tcPr>
          <w:p w14:paraId="07625401" w14:textId="77777777" w:rsidR="001D17C3" w:rsidRPr="001D17C3" w:rsidRDefault="001D17C3" w:rsidP="001D17C3">
            <w:pPr>
              <w:jc w:val="right"/>
              <w:rPr>
                <w:rFonts w:eastAsia="Times New Roman"/>
                <w:sz w:val="24"/>
                <w:szCs w:val="24"/>
              </w:rPr>
            </w:pPr>
            <w:r w:rsidRPr="001D17C3">
              <w:rPr>
                <w:rFonts w:eastAsia="Times New Roman"/>
                <w:sz w:val="24"/>
                <w:szCs w:val="24"/>
              </w:rPr>
              <w:t>29 100,00</w:t>
            </w:r>
          </w:p>
        </w:tc>
        <w:tc>
          <w:tcPr>
            <w:tcW w:w="1287" w:type="dxa"/>
            <w:tcBorders>
              <w:top w:val="nil"/>
              <w:left w:val="nil"/>
              <w:bottom w:val="single" w:sz="4" w:space="0" w:color="auto"/>
              <w:right w:val="single" w:sz="4" w:space="0" w:color="auto"/>
            </w:tcBorders>
            <w:shd w:val="clear" w:color="auto" w:fill="auto"/>
            <w:vAlign w:val="center"/>
            <w:hideMark/>
          </w:tcPr>
          <w:p w14:paraId="623D597E" w14:textId="77777777" w:rsidR="001D17C3" w:rsidRPr="001D17C3" w:rsidRDefault="001D17C3" w:rsidP="001D17C3">
            <w:pPr>
              <w:jc w:val="right"/>
              <w:rPr>
                <w:rFonts w:eastAsia="Times New Roman"/>
                <w:sz w:val="24"/>
                <w:szCs w:val="24"/>
              </w:rPr>
            </w:pPr>
            <w:r w:rsidRPr="001D17C3">
              <w:rPr>
                <w:rFonts w:eastAsia="Times New Roman"/>
                <w:sz w:val="24"/>
                <w:szCs w:val="24"/>
              </w:rPr>
              <w:t>29 100,00</w:t>
            </w:r>
          </w:p>
        </w:tc>
      </w:tr>
      <w:tr w:rsidR="001D17C3" w:rsidRPr="001D17C3" w14:paraId="1A1F0F64" w14:textId="77777777" w:rsidTr="001D17C3">
        <w:trPr>
          <w:trHeight w:val="1248"/>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0BFF807" w14:textId="77777777" w:rsidR="001D17C3" w:rsidRPr="001D17C3" w:rsidRDefault="001D17C3" w:rsidP="001D17C3">
            <w:pPr>
              <w:jc w:val="right"/>
              <w:rPr>
                <w:rFonts w:eastAsia="Times New Roman"/>
                <w:sz w:val="24"/>
                <w:szCs w:val="24"/>
              </w:rPr>
            </w:pPr>
            <w:r w:rsidRPr="001D17C3">
              <w:rPr>
                <w:rFonts w:eastAsia="Times New Roman"/>
                <w:sz w:val="24"/>
                <w:szCs w:val="24"/>
              </w:rPr>
              <w:t>113</w:t>
            </w:r>
          </w:p>
        </w:tc>
        <w:tc>
          <w:tcPr>
            <w:tcW w:w="576" w:type="dxa"/>
            <w:tcBorders>
              <w:top w:val="nil"/>
              <w:left w:val="nil"/>
              <w:bottom w:val="single" w:sz="4" w:space="0" w:color="auto"/>
              <w:right w:val="single" w:sz="4" w:space="0" w:color="auto"/>
            </w:tcBorders>
            <w:shd w:val="clear" w:color="auto" w:fill="auto"/>
            <w:vAlign w:val="center"/>
            <w:hideMark/>
          </w:tcPr>
          <w:p w14:paraId="5F9ADD0A"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531EA0D3" w14:textId="77777777" w:rsidR="001D17C3" w:rsidRPr="001D17C3" w:rsidRDefault="001D17C3" w:rsidP="001D17C3">
            <w:pPr>
              <w:rPr>
                <w:rFonts w:eastAsia="Times New Roman"/>
                <w:sz w:val="24"/>
                <w:szCs w:val="24"/>
              </w:rPr>
            </w:pPr>
            <w:r w:rsidRPr="001D17C3">
              <w:rPr>
                <w:rFonts w:eastAsia="Times New Roman"/>
                <w:sz w:val="24"/>
                <w:szCs w:val="24"/>
              </w:rPr>
              <w:t>Субвенции бюджетам муниципальных районов на выполнение передаваемых полномочий субъектов Российской Федерации (по созданию и обеспечению деятельности административных комиссий (в соответствии с Законом края от 23 апреля 2009 года № 8-3170))</w:t>
            </w:r>
          </w:p>
        </w:tc>
        <w:tc>
          <w:tcPr>
            <w:tcW w:w="1417" w:type="dxa"/>
            <w:tcBorders>
              <w:top w:val="nil"/>
              <w:left w:val="nil"/>
              <w:bottom w:val="single" w:sz="4" w:space="0" w:color="auto"/>
              <w:right w:val="single" w:sz="4" w:space="0" w:color="auto"/>
            </w:tcBorders>
            <w:shd w:val="clear" w:color="auto" w:fill="auto"/>
            <w:vAlign w:val="center"/>
            <w:hideMark/>
          </w:tcPr>
          <w:p w14:paraId="590C9BF0" w14:textId="77777777" w:rsidR="001D17C3" w:rsidRPr="001D17C3" w:rsidRDefault="001D17C3" w:rsidP="001D17C3">
            <w:pPr>
              <w:jc w:val="right"/>
              <w:rPr>
                <w:rFonts w:eastAsia="Times New Roman"/>
                <w:sz w:val="24"/>
                <w:szCs w:val="24"/>
              </w:rPr>
            </w:pPr>
            <w:r w:rsidRPr="001D17C3">
              <w:rPr>
                <w:rFonts w:eastAsia="Times New Roman"/>
                <w:sz w:val="24"/>
                <w:szCs w:val="24"/>
              </w:rPr>
              <w:t>83 300,00</w:t>
            </w:r>
          </w:p>
        </w:tc>
        <w:tc>
          <w:tcPr>
            <w:tcW w:w="1287" w:type="dxa"/>
            <w:tcBorders>
              <w:top w:val="nil"/>
              <w:left w:val="nil"/>
              <w:bottom w:val="single" w:sz="4" w:space="0" w:color="auto"/>
              <w:right w:val="single" w:sz="4" w:space="0" w:color="auto"/>
            </w:tcBorders>
            <w:shd w:val="clear" w:color="auto" w:fill="auto"/>
            <w:vAlign w:val="center"/>
            <w:hideMark/>
          </w:tcPr>
          <w:p w14:paraId="53C7257F" w14:textId="77777777" w:rsidR="001D17C3" w:rsidRPr="001D17C3" w:rsidRDefault="001D17C3" w:rsidP="001D17C3">
            <w:pPr>
              <w:jc w:val="right"/>
              <w:rPr>
                <w:rFonts w:eastAsia="Times New Roman"/>
                <w:sz w:val="24"/>
                <w:szCs w:val="24"/>
              </w:rPr>
            </w:pPr>
            <w:r w:rsidRPr="001D17C3">
              <w:rPr>
                <w:rFonts w:eastAsia="Times New Roman"/>
                <w:sz w:val="24"/>
                <w:szCs w:val="24"/>
              </w:rPr>
              <w:t>83 300,00</w:t>
            </w:r>
          </w:p>
        </w:tc>
        <w:tc>
          <w:tcPr>
            <w:tcW w:w="1287" w:type="dxa"/>
            <w:tcBorders>
              <w:top w:val="nil"/>
              <w:left w:val="nil"/>
              <w:bottom w:val="single" w:sz="4" w:space="0" w:color="auto"/>
              <w:right w:val="single" w:sz="4" w:space="0" w:color="auto"/>
            </w:tcBorders>
            <w:shd w:val="clear" w:color="auto" w:fill="auto"/>
            <w:vAlign w:val="center"/>
            <w:hideMark/>
          </w:tcPr>
          <w:p w14:paraId="19F654C7" w14:textId="77777777" w:rsidR="001D17C3" w:rsidRPr="001D17C3" w:rsidRDefault="001D17C3" w:rsidP="001D17C3">
            <w:pPr>
              <w:jc w:val="right"/>
              <w:rPr>
                <w:rFonts w:eastAsia="Times New Roman"/>
                <w:sz w:val="24"/>
                <w:szCs w:val="24"/>
              </w:rPr>
            </w:pPr>
            <w:r w:rsidRPr="001D17C3">
              <w:rPr>
                <w:rFonts w:eastAsia="Times New Roman"/>
                <w:sz w:val="24"/>
                <w:szCs w:val="24"/>
              </w:rPr>
              <w:t>83 300,00</w:t>
            </w:r>
          </w:p>
        </w:tc>
      </w:tr>
      <w:tr w:rsidR="001D17C3" w:rsidRPr="001D17C3" w14:paraId="7F9A4EAA" w14:textId="77777777" w:rsidTr="001D17C3">
        <w:trPr>
          <w:trHeight w:val="1248"/>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49E328A" w14:textId="77777777" w:rsidR="001D17C3" w:rsidRPr="001D17C3" w:rsidRDefault="001D17C3" w:rsidP="001D17C3">
            <w:pPr>
              <w:jc w:val="right"/>
              <w:rPr>
                <w:rFonts w:eastAsia="Times New Roman"/>
                <w:sz w:val="24"/>
                <w:szCs w:val="24"/>
              </w:rPr>
            </w:pPr>
            <w:r w:rsidRPr="001D17C3">
              <w:rPr>
                <w:rFonts w:eastAsia="Times New Roman"/>
                <w:sz w:val="24"/>
                <w:szCs w:val="24"/>
              </w:rPr>
              <w:t>114</w:t>
            </w:r>
          </w:p>
        </w:tc>
        <w:tc>
          <w:tcPr>
            <w:tcW w:w="576" w:type="dxa"/>
            <w:tcBorders>
              <w:top w:val="nil"/>
              <w:left w:val="nil"/>
              <w:bottom w:val="single" w:sz="4" w:space="0" w:color="auto"/>
              <w:right w:val="single" w:sz="4" w:space="0" w:color="auto"/>
            </w:tcBorders>
            <w:shd w:val="clear" w:color="auto" w:fill="auto"/>
            <w:vAlign w:val="center"/>
            <w:hideMark/>
          </w:tcPr>
          <w:p w14:paraId="3405AF5A"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5924D3A7" w14:textId="77777777" w:rsidR="001D17C3" w:rsidRPr="001D17C3" w:rsidRDefault="001D17C3" w:rsidP="001D17C3">
            <w:pPr>
              <w:rPr>
                <w:rFonts w:eastAsia="Times New Roman"/>
                <w:sz w:val="24"/>
                <w:szCs w:val="24"/>
              </w:rPr>
            </w:pPr>
            <w:r w:rsidRPr="001D17C3">
              <w:rPr>
                <w:rFonts w:eastAsia="Times New Roman"/>
                <w:sz w:val="24"/>
                <w:szCs w:val="24"/>
              </w:rPr>
              <w:t>Субвенции бюджетам муниципальных районов на выполнение передаваемых полномочий субъектов Российской Федерации (по решению вопросов поддержки сельскохозяйственного производства (в соответствии с Законом края от 27 декабря 2005 года № 17-4397))</w:t>
            </w:r>
          </w:p>
        </w:tc>
        <w:tc>
          <w:tcPr>
            <w:tcW w:w="1417" w:type="dxa"/>
            <w:tcBorders>
              <w:top w:val="nil"/>
              <w:left w:val="nil"/>
              <w:bottom w:val="single" w:sz="4" w:space="0" w:color="auto"/>
              <w:right w:val="single" w:sz="4" w:space="0" w:color="auto"/>
            </w:tcBorders>
            <w:shd w:val="clear" w:color="auto" w:fill="auto"/>
            <w:vAlign w:val="center"/>
            <w:hideMark/>
          </w:tcPr>
          <w:p w14:paraId="74D8A434" w14:textId="77777777" w:rsidR="001D17C3" w:rsidRPr="001D17C3" w:rsidRDefault="001D17C3" w:rsidP="001D17C3">
            <w:pPr>
              <w:jc w:val="right"/>
              <w:rPr>
                <w:rFonts w:eastAsia="Times New Roman"/>
                <w:sz w:val="24"/>
                <w:szCs w:val="24"/>
              </w:rPr>
            </w:pPr>
            <w:r w:rsidRPr="001D17C3">
              <w:rPr>
                <w:rFonts w:eastAsia="Times New Roman"/>
                <w:sz w:val="24"/>
                <w:szCs w:val="24"/>
              </w:rPr>
              <w:t>5 061 900,00</w:t>
            </w:r>
          </w:p>
        </w:tc>
        <w:tc>
          <w:tcPr>
            <w:tcW w:w="1287" w:type="dxa"/>
            <w:tcBorders>
              <w:top w:val="nil"/>
              <w:left w:val="nil"/>
              <w:bottom w:val="single" w:sz="4" w:space="0" w:color="auto"/>
              <w:right w:val="single" w:sz="4" w:space="0" w:color="auto"/>
            </w:tcBorders>
            <w:shd w:val="clear" w:color="auto" w:fill="auto"/>
            <w:vAlign w:val="center"/>
            <w:hideMark/>
          </w:tcPr>
          <w:p w14:paraId="3620465E" w14:textId="77777777" w:rsidR="001D17C3" w:rsidRPr="001D17C3" w:rsidRDefault="001D17C3" w:rsidP="001D17C3">
            <w:pPr>
              <w:jc w:val="right"/>
              <w:rPr>
                <w:rFonts w:eastAsia="Times New Roman"/>
                <w:sz w:val="24"/>
                <w:szCs w:val="24"/>
              </w:rPr>
            </w:pPr>
            <w:r w:rsidRPr="001D17C3">
              <w:rPr>
                <w:rFonts w:eastAsia="Times New Roman"/>
                <w:sz w:val="24"/>
                <w:szCs w:val="24"/>
              </w:rPr>
              <w:t>5 061 900,00</w:t>
            </w:r>
          </w:p>
        </w:tc>
        <w:tc>
          <w:tcPr>
            <w:tcW w:w="1287" w:type="dxa"/>
            <w:tcBorders>
              <w:top w:val="nil"/>
              <w:left w:val="nil"/>
              <w:bottom w:val="single" w:sz="4" w:space="0" w:color="auto"/>
              <w:right w:val="single" w:sz="4" w:space="0" w:color="auto"/>
            </w:tcBorders>
            <w:shd w:val="clear" w:color="auto" w:fill="auto"/>
            <w:vAlign w:val="center"/>
            <w:hideMark/>
          </w:tcPr>
          <w:p w14:paraId="0F385825" w14:textId="77777777" w:rsidR="001D17C3" w:rsidRPr="001D17C3" w:rsidRDefault="001D17C3" w:rsidP="001D17C3">
            <w:pPr>
              <w:jc w:val="right"/>
              <w:rPr>
                <w:rFonts w:eastAsia="Times New Roman"/>
                <w:sz w:val="24"/>
                <w:szCs w:val="24"/>
              </w:rPr>
            </w:pPr>
            <w:r w:rsidRPr="001D17C3">
              <w:rPr>
                <w:rFonts w:eastAsia="Times New Roman"/>
                <w:sz w:val="24"/>
                <w:szCs w:val="24"/>
              </w:rPr>
              <w:t>5 061 900,00</w:t>
            </w:r>
          </w:p>
        </w:tc>
      </w:tr>
      <w:tr w:rsidR="001D17C3" w:rsidRPr="001D17C3" w14:paraId="4271379E" w14:textId="77777777" w:rsidTr="001D17C3">
        <w:trPr>
          <w:trHeight w:val="1248"/>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DC8DE0C" w14:textId="77777777" w:rsidR="001D17C3" w:rsidRPr="001D17C3" w:rsidRDefault="001D17C3" w:rsidP="001D17C3">
            <w:pPr>
              <w:jc w:val="right"/>
              <w:rPr>
                <w:rFonts w:eastAsia="Times New Roman"/>
                <w:sz w:val="24"/>
                <w:szCs w:val="24"/>
              </w:rPr>
            </w:pPr>
            <w:r w:rsidRPr="001D17C3">
              <w:rPr>
                <w:rFonts w:eastAsia="Times New Roman"/>
                <w:sz w:val="24"/>
                <w:szCs w:val="24"/>
              </w:rPr>
              <w:t>115</w:t>
            </w:r>
          </w:p>
        </w:tc>
        <w:tc>
          <w:tcPr>
            <w:tcW w:w="576" w:type="dxa"/>
            <w:tcBorders>
              <w:top w:val="nil"/>
              <w:left w:val="nil"/>
              <w:bottom w:val="single" w:sz="4" w:space="0" w:color="auto"/>
              <w:right w:val="single" w:sz="4" w:space="0" w:color="auto"/>
            </w:tcBorders>
            <w:shd w:val="clear" w:color="auto" w:fill="auto"/>
            <w:vAlign w:val="center"/>
            <w:hideMark/>
          </w:tcPr>
          <w:p w14:paraId="7DFB49CC"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2C4B1657" w14:textId="77777777" w:rsidR="001D17C3" w:rsidRPr="001D17C3" w:rsidRDefault="001D17C3" w:rsidP="001D17C3">
            <w:pPr>
              <w:rPr>
                <w:rFonts w:eastAsia="Times New Roman"/>
                <w:sz w:val="24"/>
                <w:szCs w:val="24"/>
              </w:rPr>
            </w:pPr>
            <w:r w:rsidRPr="001D17C3">
              <w:rPr>
                <w:rFonts w:eastAsia="Times New Roman"/>
                <w:sz w:val="24"/>
                <w:szCs w:val="24"/>
              </w:rPr>
              <w:t>Субвенции бюджетам муниципальных районов на выполнение передаваемых полномочий субъектов Российской Федерации (по организации проведения мероприятий по отлову и содержанию безнадзорных животных (в соответствии с Законом края от 13 июня 2013 года № 4-1402))</w:t>
            </w:r>
          </w:p>
        </w:tc>
        <w:tc>
          <w:tcPr>
            <w:tcW w:w="1417" w:type="dxa"/>
            <w:tcBorders>
              <w:top w:val="nil"/>
              <w:left w:val="nil"/>
              <w:bottom w:val="single" w:sz="4" w:space="0" w:color="auto"/>
              <w:right w:val="single" w:sz="4" w:space="0" w:color="auto"/>
            </w:tcBorders>
            <w:shd w:val="clear" w:color="auto" w:fill="auto"/>
            <w:vAlign w:val="center"/>
            <w:hideMark/>
          </w:tcPr>
          <w:p w14:paraId="57A4CB90" w14:textId="77777777" w:rsidR="001D17C3" w:rsidRPr="001D17C3" w:rsidRDefault="001D17C3" w:rsidP="001D17C3">
            <w:pPr>
              <w:jc w:val="right"/>
              <w:rPr>
                <w:rFonts w:eastAsia="Times New Roman"/>
                <w:sz w:val="24"/>
                <w:szCs w:val="24"/>
              </w:rPr>
            </w:pPr>
            <w:r w:rsidRPr="001D17C3">
              <w:rPr>
                <w:rFonts w:eastAsia="Times New Roman"/>
                <w:sz w:val="24"/>
                <w:szCs w:val="24"/>
              </w:rPr>
              <w:t>809 600,00</w:t>
            </w:r>
          </w:p>
        </w:tc>
        <w:tc>
          <w:tcPr>
            <w:tcW w:w="1287" w:type="dxa"/>
            <w:tcBorders>
              <w:top w:val="nil"/>
              <w:left w:val="nil"/>
              <w:bottom w:val="single" w:sz="4" w:space="0" w:color="auto"/>
              <w:right w:val="single" w:sz="4" w:space="0" w:color="auto"/>
            </w:tcBorders>
            <w:shd w:val="clear" w:color="auto" w:fill="auto"/>
            <w:vAlign w:val="center"/>
            <w:hideMark/>
          </w:tcPr>
          <w:p w14:paraId="682249D9" w14:textId="77777777" w:rsidR="001D17C3" w:rsidRPr="001D17C3" w:rsidRDefault="001D17C3" w:rsidP="001D17C3">
            <w:pPr>
              <w:jc w:val="right"/>
              <w:rPr>
                <w:rFonts w:eastAsia="Times New Roman"/>
                <w:sz w:val="24"/>
                <w:szCs w:val="24"/>
              </w:rPr>
            </w:pPr>
            <w:r w:rsidRPr="001D17C3">
              <w:rPr>
                <w:rFonts w:eastAsia="Times New Roman"/>
                <w:sz w:val="24"/>
                <w:szCs w:val="24"/>
              </w:rPr>
              <w:t>739 100,00</w:t>
            </w:r>
          </w:p>
        </w:tc>
        <w:tc>
          <w:tcPr>
            <w:tcW w:w="1287" w:type="dxa"/>
            <w:tcBorders>
              <w:top w:val="nil"/>
              <w:left w:val="nil"/>
              <w:bottom w:val="single" w:sz="4" w:space="0" w:color="auto"/>
              <w:right w:val="single" w:sz="4" w:space="0" w:color="auto"/>
            </w:tcBorders>
            <w:shd w:val="clear" w:color="auto" w:fill="auto"/>
            <w:vAlign w:val="center"/>
            <w:hideMark/>
          </w:tcPr>
          <w:p w14:paraId="0677F150" w14:textId="77777777" w:rsidR="001D17C3" w:rsidRPr="001D17C3" w:rsidRDefault="001D17C3" w:rsidP="001D17C3">
            <w:pPr>
              <w:jc w:val="right"/>
              <w:rPr>
                <w:rFonts w:eastAsia="Times New Roman"/>
                <w:sz w:val="24"/>
                <w:szCs w:val="24"/>
              </w:rPr>
            </w:pPr>
            <w:r w:rsidRPr="001D17C3">
              <w:rPr>
                <w:rFonts w:eastAsia="Times New Roman"/>
                <w:sz w:val="24"/>
                <w:szCs w:val="24"/>
              </w:rPr>
              <w:t>739 100,00</w:t>
            </w:r>
          </w:p>
        </w:tc>
      </w:tr>
      <w:tr w:rsidR="001D17C3" w:rsidRPr="001D17C3" w14:paraId="746172CC" w14:textId="77777777" w:rsidTr="001D17C3">
        <w:trPr>
          <w:trHeight w:val="936"/>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C6F9306" w14:textId="77777777" w:rsidR="001D17C3" w:rsidRPr="001D17C3" w:rsidRDefault="001D17C3" w:rsidP="001D17C3">
            <w:pPr>
              <w:jc w:val="right"/>
              <w:rPr>
                <w:rFonts w:eastAsia="Times New Roman"/>
                <w:sz w:val="24"/>
                <w:szCs w:val="24"/>
              </w:rPr>
            </w:pPr>
            <w:r w:rsidRPr="001D17C3">
              <w:rPr>
                <w:rFonts w:eastAsia="Times New Roman"/>
                <w:sz w:val="24"/>
                <w:szCs w:val="24"/>
              </w:rPr>
              <w:t>116</w:t>
            </w:r>
          </w:p>
        </w:tc>
        <w:tc>
          <w:tcPr>
            <w:tcW w:w="576" w:type="dxa"/>
            <w:tcBorders>
              <w:top w:val="nil"/>
              <w:left w:val="nil"/>
              <w:bottom w:val="single" w:sz="4" w:space="0" w:color="auto"/>
              <w:right w:val="single" w:sz="4" w:space="0" w:color="auto"/>
            </w:tcBorders>
            <w:shd w:val="clear" w:color="auto" w:fill="auto"/>
            <w:vAlign w:val="center"/>
            <w:hideMark/>
          </w:tcPr>
          <w:p w14:paraId="2F6812DD"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46A87F47" w14:textId="77777777" w:rsidR="001D17C3" w:rsidRPr="001D17C3" w:rsidRDefault="001D17C3" w:rsidP="001D17C3">
            <w:pPr>
              <w:rPr>
                <w:rFonts w:eastAsia="Times New Roman"/>
                <w:sz w:val="24"/>
                <w:szCs w:val="24"/>
              </w:rPr>
            </w:pPr>
            <w:r w:rsidRPr="001D17C3">
              <w:rPr>
                <w:rFonts w:eastAsia="Times New Roman"/>
                <w:sz w:val="24"/>
                <w:szCs w:val="24"/>
              </w:rPr>
              <w:t>Субвенции бюджетам муниципальных районов на выполнение передаваемых полномочий субъектов Российской Федерации (в области архивного дела (в соответствии с Законом края от 21 декабря 2010 года № 11-5564))</w:t>
            </w:r>
          </w:p>
        </w:tc>
        <w:tc>
          <w:tcPr>
            <w:tcW w:w="1417" w:type="dxa"/>
            <w:tcBorders>
              <w:top w:val="nil"/>
              <w:left w:val="nil"/>
              <w:bottom w:val="single" w:sz="4" w:space="0" w:color="auto"/>
              <w:right w:val="single" w:sz="4" w:space="0" w:color="auto"/>
            </w:tcBorders>
            <w:shd w:val="clear" w:color="auto" w:fill="auto"/>
            <w:vAlign w:val="center"/>
            <w:hideMark/>
          </w:tcPr>
          <w:p w14:paraId="49279C36" w14:textId="77777777" w:rsidR="001D17C3" w:rsidRPr="001D17C3" w:rsidRDefault="001D17C3" w:rsidP="001D17C3">
            <w:pPr>
              <w:jc w:val="right"/>
              <w:rPr>
                <w:rFonts w:eastAsia="Times New Roman"/>
                <w:sz w:val="24"/>
                <w:szCs w:val="24"/>
              </w:rPr>
            </w:pPr>
            <w:r w:rsidRPr="001D17C3">
              <w:rPr>
                <w:rFonts w:eastAsia="Times New Roman"/>
                <w:sz w:val="24"/>
                <w:szCs w:val="24"/>
              </w:rPr>
              <w:t>168 600,00</w:t>
            </w:r>
          </w:p>
        </w:tc>
        <w:tc>
          <w:tcPr>
            <w:tcW w:w="1287" w:type="dxa"/>
            <w:tcBorders>
              <w:top w:val="nil"/>
              <w:left w:val="nil"/>
              <w:bottom w:val="single" w:sz="4" w:space="0" w:color="auto"/>
              <w:right w:val="single" w:sz="4" w:space="0" w:color="auto"/>
            </w:tcBorders>
            <w:shd w:val="clear" w:color="auto" w:fill="auto"/>
            <w:vAlign w:val="center"/>
            <w:hideMark/>
          </w:tcPr>
          <w:p w14:paraId="0FA0A028" w14:textId="77777777" w:rsidR="001D17C3" w:rsidRPr="001D17C3" w:rsidRDefault="001D17C3" w:rsidP="001D17C3">
            <w:pPr>
              <w:jc w:val="right"/>
              <w:rPr>
                <w:rFonts w:eastAsia="Times New Roman"/>
                <w:sz w:val="24"/>
                <w:szCs w:val="24"/>
              </w:rPr>
            </w:pPr>
            <w:r w:rsidRPr="001D17C3">
              <w:rPr>
                <w:rFonts w:eastAsia="Times New Roman"/>
                <w:sz w:val="24"/>
                <w:szCs w:val="24"/>
              </w:rPr>
              <w:t>168 600,00</w:t>
            </w:r>
          </w:p>
        </w:tc>
        <w:tc>
          <w:tcPr>
            <w:tcW w:w="1287" w:type="dxa"/>
            <w:tcBorders>
              <w:top w:val="nil"/>
              <w:left w:val="nil"/>
              <w:bottom w:val="single" w:sz="4" w:space="0" w:color="auto"/>
              <w:right w:val="single" w:sz="4" w:space="0" w:color="auto"/>
            </w:tcBorders>
            <w:shd w:val="clear" w:color="auto" w:fill="auto"/>
            <w:vAlign w:val="center"/>
            <w:hideMark/>
          </w:tcPr>
          <w:p w14:paraId="202CDE86" w14:textId="77777777" w:rsidR="001D17C3" w:rsidRPr="001D17C3" w:rsidRDefault="001D17C3" w:rsidP="001D17C3">
            <w:pPr>
              <w:jc w:val="right"/>
              <w:rPr>
                <w:rFonts w:eastAsia="Times New Roman"/>
                <w:sz w:val="24"/>
                <w:szCs w:val="24"/>
              </w:rPr>
            </w:pPr>
            <w:r w:rsidRPr="001D17C3">
              <w:rPr>
                <w:rFonts w:eastAsia="Times New Roman"/>
                <w:sz w:val="24"/>
                <w:szCs w:val="24"/>
              </w:rPr>
              <w:t>168 600,00</w:t>
            </w:r>
          </w:p>
        </w:tc>
      </w:tr>
      <w:tr w:rsidR="001D17C3" w:rsidRPr="001D17C3" w14:paraId="20B86FEC" w14:textId="77777777" w:rsidTr="001D17C3">
        <w:trPr>
          <w:trHeight w:val="1248"/>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97DFE2F" w14:textId="77777777" w:rsidR="001D17C3" w:rsidRPr="001D17C3" w:rsidRDefault="001D17C3" w:rsidP="001D17C3">
            <w:pPr>
              <w:jc w:val="right"/>
              <w:rPr>
                <w:rFonts w:eastAsia="Times New Roman"/>
                <w:sz w:val="24"/>
                <w:szCs w:val="24"/>
              </w:rPr>
            </w:pPr>
            <w:r w:rsidRPr="001D17C3">
              <w:rPr>
                <w:rFonts w:eastAsia="Times New Roman"/>
                <w:sz w:val="24"/>
                <w:szCs w:val="24"/>
              </w:rPr>
              <w:t>117</w:t>
            </w:r>
          </w:p>
        </w:tc>
        <w:tc>
          <w:tcPr>
            <w:tcW w:w="576" w:type="dxa"/>
            <w:tcBorders>
              <w:top w:val="nil"/>
              <w:left w:val="nil"/>
              <w:bottom w:val="single" w:sz="4" w:space="0" w:color="auto"/>
              <w:right w:val="single" w:sz="4" w:space="0" w:color="auto"/>
            </w:tcBorders>
            <w:shd w:val="clear" w:color="auto" w:fill="auto"/>
            <w:vAlign w:val="center"/>
            <w:hideMark/>
          </w:tcPr>
          <w:p w14:paraId="518D3780"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31970EF4" w14:textId="77777777" w:rsidR="001D17C3" w:rsidRPr="001D17C3" w:rsidRDefault="001D17C3" w:rsidP="001D17C3">
            <w:pPr>
              <w:rPr>
                <w:rFonts w:eastAsia="Times New Roman"/>
                <w:sz w:val="24"/>
                <w:szCs w:val="24"/>
              </w:rPr>
            </w:pPr>
            <w:r w:rsidRPr="001D17C3">
              <w:rPr>
                <w:rFonts w:eastAsia="Times New Roman"/>
                <w:sz w:val="24"/>
                <w:szCs w:val="24"/>
              </w:rPr>
              <w:t>Субвенции бюджетам муниципальных районов на выполнение передаваемых полномочий субъектов Российской Федерации (по организации и осуществлению деятельности по опеке и попечительству в отношении несовершеннолетних (в соответствии с Законом края от 20 декабря 2007 года № 4-1089))</w:t>
            </w:r>
          </w:p>
        </w:tc>
        <w:tc>
          <w:tcPr>
            <w:tcW w:w="1417" w:type="dxa"/>
            <w:tcBorders>
              <w:top w:val="nil"/>
              <w:left w:val="nil"/>
              <w:bottom w:val="single" w:sz="4" w:space="0" w:color="auto"/>
              <w:right w:val="single" w:sz="4" w:space="0" w:color="auto"/>
            </w:tcBorders>
            <w:shd w:val="clear" w:color="auto" w:fill="auto"/>
            <w:vAlign w:val="center"/>
            <w:hideMark/>
          </w:tcPr>
          <w:p w14:paraId="0B257E3C" w14:textId="77777777" w:rsidR="001D17C3" w:rsidRPr="001D17C3" w:rsidRDefault="001D17C3" w:rsidP="001D17C3">
            <w:pPr>
              <w:jc w:val="right"/>
              <w:rPr>
                <w:rFonts w:eastAsia="Times New Roman"/>
                <w:sz w:val="24"/>
                <w:szCs w:val="24"/>
              </w:rPr>
            </w:pPr>
            <w:r w:rsidRPr="001D17C3">
              <w:rPr>
                <w:rFonts w:eastAsia="Times New Roman"/>
                <w:sz w:val="24"/>
                <w:szCs w:val="24"/>
              </w:rPr>
              <w:t>2 479 800,00</w:t>
            </w:r>
          </w:p>
        </w:tc>
        <w:tc>
          <w:tcPr>
            <w:tcW w:w="1287" w:type="dxa"/>
            <w:tcBorders>
              <w:top w:val="nil"/>
              <w:left w:val="nil"/>
              <w:bottom w:val="single" w:sz="4" w:space="0" w:color="auto"/>
              <w:right w:val="single" w:sz="4" w:space="0" w:color="auto"/>
            </w:tcBorders>
            <w:shd w:val="clear" w:color="auto" w:fill="auto"/>
            <w:vAlign w:val="center"/>
            <w:hideMark/>
          </w:tcPr>
          <w:p w14:paraId="3868843C" w14:textId="77777777" w:rsidR="001D17C3" w:rsidRPr="001D17C3" w:rsidRDefault="001D17C3" w:rsidP="001D17C3">
            <w:pPr>
              <w:jc w:val="right"/>
              <w:rPr>
                <w:rFonts w:eastAsia="Times New Roman"/>
                <w:sz w:val="24"/>
                <w:szCs w:val="24"/>
              </w:rPr>
            </w:pPr>
            <w:r w:rsidRPr="001D17C3">
              <w:rPr>
                <w:rFonts w:eastAsia="Times New Roman"/>
                <w:sz w:val="24"/>
                <w:szCs w:val="24"/>
              </w:rPr>
              <w:t>2 479 800,00</w:t>
            </w:r>
          </w:p>
        </w:tc>
        <w:tc>
          <w:tcPr>
            <w:tcW w:w="1287" w:type="dxa"/>
            <w:tcBorders>
              <w:top w:val="nil"/>
              <w:left w:val="nil"/>
              <w:bottom w:val="single" w:sz="4" w:space="0" w:color="auto"/>
              <w:right w:val="single" w:sz="4" w:space="0" w:color="auto"/>
            </w:tcBorders>
            <w:shd w:val="clear" w:color="auto" w:fill="auto"/>
            <w:vAlign w:val="center"/>
            <w:hideMark/>
          </w:tcPr>
          <w:p w14:paraId="1CA5D3BB" w14:textId="77777777" w:rsidR="001D17C3" w:rsidRPr="001D17C3" w:rsidRDefault="001D17C3" w:rsidP="001D17C3">
            <w:pPr>
              <w:jc w:val="right"/>
              <w:rPr>
                <w:rFonts w:eastAsia="Times New Roman"/>
                <w:sz w:val="24"/>
                <w:szCs w:val="24"/>
              </w:rPr>
            </w:pPr>
            <w:r w:rsidRPr="001D17C3">
              <w:rPr>
                <w:rFonts w:eastAsia="Times New Roman"/>
                <w:sz w:val="24"/>
                <w:szCs w:val="24"/>
              </w:rPr>
              <w:t>2 479 800,00</w:t>
            </w:r>
          </w:p>
        </w:tc>
      </w:tr>
      <w:tr w:rsidR="001D17C3" w:rsidRPr="001D17C3" w14:paraId="26002FF9" w14:textId="77777777" w:rsidTr="001D17C3">
        <w:trPr>
          <w:trHeight w:val="2184"/>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EAA730B" w14:textId="77777777" w:rsidR="001D17C3" w:rsidRPr="001D17C3" w:rsidRDefault="001D17C3" w:rsidP="001D17C3">
            <w:pPr>
              <w:jc w:val="right"/>
              <w:rPr>
                <w:rFonts w:eastAsia="Times New Roman"/>
                <w:sz w:val="24"/>
                <w:szCs w:val="24"/>
              </w:rPr>
            </w:pPr>
            <w:r w:rsidRPr="001D17C3">
              <w:rPr>
                <w:rFonts w:eastAsia="Times New Roman"/>
                <w:sz w:val="24"/>
                <w:szCs w:val="24"/>
              </w:rPr>
              <w:t>118</w:t>
            </w:r>
          </w:p>
        </w:tc>
        <w:tc>
          <w:tcPr>
            <w:tcW w:w="576" w:type="dxa"/>
            <w:tcBorders>
              <w:top w:val="nil"/>
              <w:left w:val="nil"/>
              <w:bottom w:val="single" w:sz="4" w:space="0" w:color="auto"/>
              <w:right w:val="single" w:sz="4" w:space="0" w:color="auto"/>
            </w:tcBorders>
            <w:shd w:val="clear" w:color="auto" w:fill="auto"/>
            <w:vAlign w:val="center"/>
            <w:hideMark/>
          </w:tcPr>
          <w:p w14:paraId="4C0C63AF"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1258FFA0" w14:textId="77777777" w:rsidR="001D17C3" w:rsidRPr="001D17C3" w:rsidRDefault="001D17C3" w:rsidP="001D17C3">
            <w:pPr>
              <w:rPr>
                <w:rFonts w:eastAsia="Times New Roman"/>
                <w:sz w:val="24"/>
                <w:szCs w:val="24"/>
              </w:rPr>
            </w:pPr>
            <w:r w:rsidRPr="001D17C3">
              <w:rPr>
                <w:rFonts w:eastAsia="Times New Roman"/>
                <w:sz w:val="24"/>
                <w:szCs w:val="24"/>
              </w:rPr>
              <w:t xml:space="preserve">Субвенции бюджетам муниципальных районов на выполнение передаваемых полномочий субъектов Российской Федерации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w:t>
            </w:r>
            <w:r w:rsidRPr="001D17C3">
              <w:rPr>
                <w:rFonts w:eastAsia="Times New Roman"/>
                <w:sz w:val="24"/>
                <w:szCs w:val="24"/>
              </w:rPr>
              <w:lastRenderedPageBreak/>
              <w:t>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w:t>
            </w:r>
          </w:p>
        </w:tc>
        <w:tc>
          <w:tcPr>
            <w:tcW w:w="1417" w:type="dxa"/>
            <w:tcBorders>
              <w:top w:val="nil"/>
              <w:left w:val="nil"/>
              <w:bottom w:val="single" w:sz="4" w:space="0" w:color="auto"/>
              <w:right w:val="single" w:sz="4" w:space="0" w:color="auto"/>
            </w:tcBorders>
            <w:shd w:val="clear" w:color="auto" w:fill="auto"/>
            <w:vAlign w:val="center"/>
            <w:hideMark/>
          </w:tcPr>
          <w:p w14:paraId="7B5368CD" w14:textId="77777777" w:rsidR="001D17C3" w:rsidRPr="001D17C3" w:rsidRDefault="001D17C3" w:rsidP="001D17C3">
            <w:pPr>
              <w:jc w:val="right"/>
              <w:rPr>
                <w:rFonts w:eastAsia="Times New Roman"/>
                <w:sz w:val="24"/>
                <w:szCs w:val="24"/>
              </w:rPr>
            </w:pPr>
            <w:r w:rsidRPr="001D17C3">
              <w:rPr>
                <w:rFonts w:eastAsia="Times New Roman"/>
                <w:sz w:val="24"/>
                <w:szCs w:val="24"/>
              </w:rPr>
              <w:lastRenderedPageBreak/>
              <w:t>172 800,00</w:t>
            </w:r>
          </w:p>
        </w:tc>
        <w:tc>
          <w:tcPr>
            <w:tcW w:w="1287" w:type="dxa"/>
            <w:tcBorders>
              <w:top w:val="nil"/>
              <w:left w:val="nil"/>
              <w:bottom w:val="single" w:sz="4" w:space="0" w:color="auto"/>
              <w:right w:val="single" w:sz="4" w:space="0" w:color="auto"/>
            </w:tcBorders>
            <w:shd w:val="clear" w:color="auto" w:fill="auto"/>
            <w:vAlign w:val="center"/>
            <w:hideMark/>
          </w:tcPr>
          <w:p w14:paraId="49E86BD8" w14:textId="77777777" w:rsidR="001D17C3" w:rsidRPr="001D17C3" w:rsidRDefault="001D17C3" w:rsidP="001D17C3">
            <w:pPr>
              <w:jc w:val="right"/>
              <w:rPr>
                <w:rFonts w:eastAsia="Times New Roman"/>
                <w:sz w:val="24"/>
                <w:szCs w:val="24"/>
              </w:rPr>
            </w:pPr>
            <w:r w:rsidRPr="001D17C3">
              <w:rPr>
                <w:rFonts w:eastAsia="Times New Roman"/>
                <w:sz w:val="24"/>
                <w:szCs w:val="24"/>
              </w:rPr>
              <w:t>172 800,00</w:t>
            </w:r>
          </w:p>
        </w:tc>
        <w:tc>
          <w:tcPr>
            <w:tcW w:w="1287" w:type="dxa"/>
            <w:tcBorders>
              <w:top w:val="nil"/>
              <w:left w:val="nil"/>
              <w:bottom w:val="single" w:sz="4" w:space="0" w:color="auto"/>
              <w:right w:val="single" w:sz="4" w:space="0" w:color="auto"/>
            </w:tcBorders>
            <w:shd w:val="clear" w:color="auto" w:fill="auto"/>
            <w:vAlign w:val="center"/>
            <w:hideMark/>
          </w:tcPr>
          <w:p w14:paraId="747E228B" w14:textId="77777777" w:rsidR="001D17C3" w:rsidRPr="001D17C3" w:rsidRDefault="001D17C3" w:rsidP="001D17C3">
            <w:pPr>
              <w:jc w:val="right"/>
              <w:rPr>
                <w:rFonts w:eastAsia="Times New Roman"/>
                <w:sz w:val="24"/>
                <w:szCs w:val="24"/>
              </w:rPr>
            </w:pPr>
            <w:r w:rsidRPr="001D17C3">
              <w:rPr>
                <w:rFonts w:eastAsia="Times New Roman"/>
                <w:sz w:val="24"/>
                <w:szCs w:val="24"/>
              </w:rPr>
              <w:t>172 800,00</w:t>
            </w:r>
          </w:p>
        </w:tc>
      </w:tr>
      <w:tr w:rsidR="001D17C3" w:rsidRPr="001D17C3" w14:paraId="1775B9BA" w14:textId="77777777" w:rsidTr="001D17C3">
        <w:trPr>
          <w:trHeight w:val="312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03D387F" w14:textId="77777777" w:rsidR="001D17C3" w:rsidRPr="001D17C3" w:rsidRDefault="001D17C3" w:rsidP="001D17C3">
            <w:pPr>
              <w:jc w:val="right"/>
              <w:rPr>
                <w:rFonts w:eastAsia="Times New Roman"/>
                <w:sz w:val="24"/>
                <w:szCs w:val="24"/>
              </w:rPr>
            </w:pPr>
            <w:r w:rsidRPr="001D17C3">
              <w:rPr>
                <w:rFonts w:eastAsia="Times New Roman"/>
                <w:sz w:val="24"/>
                <w:szCs w:val="24"/>
              </w:rPr>
              <w:t>119</w:t>
            </w:r>
          </w:p>
        </w:tc>
        <w:tc>
          <w:tcPr>
            <w:tcW w:w="576" w:type="dxa"/>
            <w:tcBorders>
              <w:top w:val="nil"/>
              <w:left w:val="nil"/>
              <w:bottom w:val="single" w:sz="4" w:space="0" w:color="auto"/>
              <w:right w:val="single" w:sz="4" w:space="0" w:color="auto"/>
            </w:tcBorders>
            <w:shd w:val="clear" w:color="auto" w:fill="auto"/>
            <w:vAlign w:val="center"/>
            <w:hideMark/>
          </w:tcPr>
          <w:p w14:paraId="77AD668E"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524450B1" w14:textId="77777777" w:rsidR="001D17C3" w:rsidRPr="001D17C3" w:rsidRDefault="001D17C3" w:rsidP="001D17C3">
            <w:pPr>
              <w:rPr>
                <w:rFonts w:eastAsia="Times New Roman"/>
                <w:sz w:val="24"/>
                <w:szCs w:val="24"/>
              </w:rPr>
            </w:pPr>
            <w:r w:rsidRPr="001D17C3">
              <w:rPr>
                <w:rFonts w:eastAsia="Times New Roman"/>
                <w:sz w:val="24"/>
                <w:szCs w:val="24"/>
              </w:rPr>
              <w:t>Субвенции бюджетам муниципальных районов на выполнение передаваемых полномочий субъектов Российской Федерации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417" w:type="dxa"/>
            <w:tcBorders>
              <w:top w:val="nil"/>
              <w:left w:val="nil"/>
              <w:bottom w:val="single" w:sz="4" w:space="0" w:color="auto"/>
              <w:right w:val="single" w:sz="4" w:space="0" w:color="auto"/>
            </w:tcBorders>
            <w:shd w:val="clear" w:color="auto" w:fill="auto"/>
            <w:vAlign w:val="center"/>
            <w:hideMark/>
          </w:tcPr>
          <w:p w14:paraId="21D880ED" w14:textId="77777777" w:rsidR="001D17C3" w:rsidRPr="001D17C3" w:rsidRDefault="001D17C3" w:rsidP="001D17C3">
            <w:pPr>
              <w:jc w:val="right"/>
              <w:rPr>
                <w:rFonts w:eastAsia="Times New Roman"/>
                <w:sz w:val="24"/>
                <w:szCs w:val="24"/>
              </w:rPr>
            </w:pPr>
            <w:r w:rsidRPr="001D17C3">
              <w:rPr>
                <w:rFonts w:eastAsia="Times New Roman"/>
                <w:sz w:val="24"/>
                <w:szCs w:val="24"/>
              </w:rPr>
              <w:t>205 213 200,00</w:t>
            </w:r>
          </w:p>
        </w:tc>
        <w:tc>
          <w:tcPr>
            <w:tcW w:w="1287" w:type="dxa"/>
            <w:tcBorders>
              <w:top w:val="nil"/>
              <w:left w:val="nil"/>
              <w:bottom w:val="single" w:sz="4" w:space="0" w:color="auto"/>
              <w:right w:val="single" w:sz="4" w:space="0" w:color="auto"/>
            </w:tcBorders>
            <w:shd w:val="clear" w:color="auto" w:fill="auto"/>
            <w:vAlign w:val="center"/>
            <w:hideMark/>
          </w:tcPr>
          <w:p w14:paraId="09D6C9C9" w14:textId="77777777" w:rsidR="001D17C3" w:rsidRPr="001D17C3" w:rsidRDefault="001D17C3" w:rsidP="001D17C3">
            <w:pPr>
              <w:jc w:val="right"/>
              <w:rPr>
                <w:rFonts w:eastAsia="Times New Roman"/>
                <w:sz w:val="24"/>
                <w:szCs w:val="24"/>
              </w:rPr>
            </w:pPr>
            <w:r w:rsidRPr="001D17C3">
              <w:rPr>
                <w:rFonts w:eastAsia="Times New Roman"/>
                <w:sz w:val="24"/>
                <w:szCs w:val="24"/>
              </w:rPr>
              <w:t>203 800 200,00</w:t>
            </w:r>
          </w:p>
        </w:tc>
        <w:tc>
          <w:tcPr>
            <w:tcW w:w="1287" w:type="dxa"/>
            <w:tcBorders>
              <w:top w:val="nil"/>
              <w:left w:val="nil"/>
              <w:bottom w:val="single" w:sz="4" w:space="0" w:color="auto"/>
              <w:right w:val="single" w:sz="4" w:space="0" w:color="auto"/>
            </w:tcBorders>
            <w:shd w:val="clear" w:color="auto" w:fill="auto"/>
            <w:vAlign w:val="center"/>
            <w:hideMark/>
          </w:tcPr>
          <w:p w14:paraId="1007D4A7" w14:textId="77777777" w:rsidR="001D17C3" w:rsidRPr="001D17C3" w:rsidRDefault="001D17C3" w:rsidP="001D17C3">
            <w:pPr>
              <w:jc w:val="right"/>
              <w:rPr>
                <w:rFonts w:eastAsia="Times New Roman"/>
                <w:sz w:val="24"/>
                <w:szCs w:val="24"/>
              </w:rPr>
            </w:pPr>
            <w:r w:rsidRPr="001D17C3">
              <w:rPr>
                <w:rFonts w:eastAsia="Times New Roman"/>
                <w:sz w:val="24"/>
                <w:szCs w:val="24"/>
              </w:rPr>
              <w:t>203 800 200,00</w:t>
            </w:r>
          </w:p>
        </w:tc>
      </w:tr>
      <w:tr w:rsidR="001D17C3" w:rsidRPr="001D17C3" w14:paraId="4F2C36EC" w14:textId="77777777" w:rsidTr="001D17C3">
        <w:trPr>
          <w:trHeight w:val="1872"/>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A62CABF" w14:textId="77777777" w:rsidR="001D17C3" w:rsidRPr="001D17C3" w:rsidRDefault="001D17C3" w:rsidP="001D17C3">
            <w:pPr>
              <w:jc w:val="right"/>
              <w:rPr>
                <w:rFonts w:eastAsia="Times New Roman"/>
                <w:sz w:val="24"/>
                <w:szCs w:val="24"/>
              </w:rPr>
            </w:pPr>
            <w:r w:rsidRPr="001D17C3">
              <w:rPr>
                <w:rFonts w:eastAsia="Times New Roman"/>
                <w:sz w:val="24"/>
                <w:szCs w:val="24"/>
              </w:rPr>
              <w:t>120</w:t>
            </w:r>
          </w:p>
        </w:tc>
        <w:tc>
          <w:tcPr>
            <w:tcW w:w="576" w:type="dxa"/>
            <w:tcBorders>
              <w:top w:val="nil"/>
              <w:left w:val="nil"/>
              <w:bottom w:val="single" w:sz="4" w:space="0" w:color="auto"/>
              <w:right w:val="single" w:sz="4" w:space="0" w:color="auto"/>
            </w:tcBorders>
            <w:shd w:val="clear" w:color="auto" w:fill="auto"/>
            <w:vAlign w:val="center"/>
            <w:hideMark/>
          </w:tcPr>
          <w:p w14:paraId="5B08C160"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79EF5E5B" w14:textId="77777777" w:rsidR="001D17C3" w:rsidRPr="001D17C3" w:rsidRDefault="001D17C3" w:rsidP="001D17C3">
            <w:pPr>
              <w:rPr>
                <w:rFonts w:eastAsia="Times New Roman"/>
                <w:sz w:val="24"/>
                <w:szCs w:val="24"/>
              </w:rPr>
            </w:pPr>
            <w:r w:rsidRPr="001D17C3">
              <w:rPr>
                <w:rFonts w:eastAsia="Times New Roman"/>
                <w:sz w:val="24"/>
                <w:szCs w:val="24"/>
              </w:rPr>
              <w:t>Субвенции бюджетам муниципальных районов на выполнение передаваемых полномочий субъектов Российской Федерации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w:t>
            </w:r>
          </w:p>
        </w:tc>
        <w:tc>
          <w:tcPr>
            <w:tcW w:w="1417" w:type="dxa"/>
            <w:tcBorders>
              <w:top w:val="nil"/>
              <w:left w:val="nil"/>
              <w:bottom w:val="single" w:sz="4" w:space="0" w:color="auto"/>
              <w:right w:val="single" w:sz="4" w:space="0" w:color="auto"/>
            </w:tcBorders>
            <w:shd w:val="clear" w:color="auto" w:fill="auto"/>
            <w:vAlign w:val="center"/>
            <w:hideMark/>
          </w:tcPr>
          <w:p w14:paraId="6F03CB22" w14:textId="77777777" w:rsidR="001D17C3" w:rsidRPr="001D17C3" w:rsidRDefault="001D17C3" w:rsidP="001D17C3">
            <w:pPr>
              <w:jc w:val="right"/>
              <w:rPr>
                <w:rFonts w:eastAsia="Times New Roman"/>
                <w:sz w:val="24"/>
                <w:szCs w:val="24"/>
              </w:rPr>
            </w:pPr>
            <w:r w:rsidRPr="001D17C3">
              <w:rPr>
                <w:rFonts w:eastAsia="Times New Roman"/>
                <w:sz w:val="24"/>
                <w:szCs w:val="24"/>
              </w:rPr>
              <w:t>18 925 300,00</w:t>
            </w:r>
          </w:p>
        </w:tc>
        <w:tc>
          <w:tcPr>
            <w:tcW w:w="1287" w:type="dxa"/>
            <w:tcBorders>
              <w:top w:val="nil"/>
              <w:left w:val="nil"/>
              <w:bottom w:val="single" w:sz="4" w:space="0" w:color="auto"/>
              <w:right w:val="single" w:sz="4" w:space="0" w:color="auto"/>
            </w:tcBorders>
            <w:shd w:val="clear" w:color="auto" w:fill="auto"/>
            <w:vAlign w:val="center"/>
            <w:hideMark/>
          </w:tcPr>
          <w:p w14:paraId="7F94BDC6" w14:textId="77777777" w:rsidR="001D17C3" w:rsidRPr="001D17C3" w:rsidRDefault="001D17C3" w:rsidP="001D17C3">
            <w:pPr>
              <w:jc w:val="right"/>
              <w:rPr>
                <w:rFonts w:eastAsia="Times New Roman"/>
                <w:sz w:val="24"/>
                <w:szCs w:val="24"/>
              </w:rPr>
            </w:pPr>
            <w:r w:rsidRPr="001D17C3">
              <w:rPr>
                <w:rFonts w:eastAsia="Times New Roman"/>
                <w:sz w:val="24"/>
                <w:szCs w:val="24"/>
              </w:rPr>
              <w:t>18 925 300,00</w:t>
            </w:r>
          </w:p>
        </w:tc>
        <w:tc>
          <w:tcPr>
            <w:tcW w:w="1287" w:type="dxa"/>
            <w:tcBorders>
              <w:top w:val="nil"/>
              <w:left w:val="nil"/>
              <w:bottom w:val="single" w:sz="4" w:space="0" w:color="auto"/>
              <w:right w:val="single" w:sz="4" w:space="0" w:color="auto"/>
            </w:tcBorders>
            <w:shd w:val="clear" w:color="auto" w:fill="auto"/>
            <w:vAlign w:val="center"/>
            <w:hideMark/>
          </w:tcPr>
          <w:p w14:paraId="084160D3" w14:textId="77777777" w:rsidR="001D17C3" w:rsidRPr="001D17C3" w:rsidRDefault="001D17C3" w:rsidP="001D17C3">
            <w:pPr>
              <w:jc w:val="right"/>
              <w:rPr>
                <w:rFonts w:eastAsia="Times New Roman"/>
                <w:sz w:val="24"/>
                <w:szCs w:val="24"/>
              </w:rPr>
            </w:pPr>
            <w:r w:rsidRPr="001D17C3">
              <w:rPr>
                <w:rFonts w:eastAsia="Times New Roman"/>
                <w:sz w:val="24"/>
                <w:szCs w:val="24"/>
              </w:rPr>
              <w:t>18 925 300,00</w:t>
            </w:r>
          </w:p>
        </w:tc>
      </w:tr>
      <w:tr w:rsidR="001D17C3" w:rsidRPr="001D17C3" w14:paraId="20148B90" w14:textId="77777777" w:rsidTr="001D17C3">
        <w:trPr>
          <w:trHeight w:val="1248"/>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E43E561" w14:textId="77777777" w:rsidR="001D17C3" w:rsidRPr="001D17C3" w:rsidRDefault="001D17C3" w:rsidP="001D17C3">
            <w:pPr>
              <w:jc w:val="right"/>
              <w:rPr>
                <w:rFonts w:eastAsia="Times New Roman"/>
                <w:sz w:val="24"/>
                <w:szCs w:val="24"/>
              </w:rPr>
            </w:pPr>
            <w:r w:rsidRPr="001D17C3">
              <w:rPr>
                <w:rFonts w:eastAsia="Times New Roman"/>
                <w:sz w:val="24"/>
                <w:szCs w:val="24"/>
              </w:rPr>
              <w:t>121</w:t>
            </w:r>
          </w:p>
        </w:tc>
        <w:tc>
          <w:tcPr>
            <w:tcW w:w="576" w:type="dxa"/>
            <w:tcBorders>
              <w:top w:val="nil"/>
              <w:left w:val="nil"/>
              <w:bottom w:val="single" w:sz="4" w:space="0" w:color="auto"/>
              <w:right w:val="single" w:sz="4" w:space="0" w:color="auto"/>
            </w:tcBorders>
            <w:shd w:val="clear" w:color="auto" w:fill="auto"/>
            <w:vAlign w:val="center"/>
            <w:hideMark/>
          </w:tcPr>
          <w:p w14:paraId="3DC3BEC9"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197B0B4D" w14:textId="77777777" w:rsidR="001D17C3" w:rsidRPr="001D17C3" w:rsidRDefault="001D17C3" w:rsidP="001D17C3">
            <w:pPr>
              <w:rPr>
                <w:rFonts w:eastAsia="Times New Roman"/>
                <w:sz w:val="24"/>
                <w:szCs w:val="24"/>
              </w:rPr>
            </w:pPr>
            <w:r w:rsidRPr="001D17C3">
              <w:rPr>
                <w:rFonts w:eastAsia="Times New Roman"/>
                <w:sz w:val="24"/>
                <w:szCs w:val="24"/>
              </w:rPr>
              <w:t>Субвенции бюджетам муниципальных районов на выполнение передаваемых полномочий субъектов Российской Федерации (на реализацию отдельных мер по обеспечению ограничения платы граждан за коммунальные услуги (в соответствии с Законом края от 1 декабря 2014 года № 7-2839))</w:t>
            </w:r>
          </w:p>
        </w:tc>
        <w:tc>
          <w:tcPr>
            <w:tcW w:w="1417" w:type="dxa"/>
            <w:tcBorders>
              <w:top w:val="nil"/>
              <w:left w:val="nil"/>
              <w:bottom w:val="single" w:sz="4" w:space="0" w:color="auto"/>
              <w:right w:val="single" w:sz="4" w:space="0" w:color="auto"/>
            </w:tcBorders>
            <w:shd w:val="clear" w:color="auto" w:fill="auto"/>
            <w:vAlign w:val="center"/>
            <w:hideMark/>
          </w:tcPr>
          <w:p w14:paraId="206D3A21" w14:textId="77777777" w:rsidR="001D17C3" w:rsidRPr="001D17C3" w:rsidRDefault="001D17C3" w:rsidP="001D17C3">
            <w:pPr>
              <w:jc w:val="right"/>
              <w:rPr>
                <w:rFonts w:eastAsia="Times New Roman"/>
                <w:sz w:val="24"/>
                <w:szCs w:val="24"/>
              </w:rPr>
            </w:pPr>
            <w:r w:rsidRPr="001D17C3">
              <w:rPr>
                <w:rFonts w:eastAsia="Times New Roman"/>
                <w:sz w:val="24"/>
                <w:szCs w:val="24"/>
              </w:rPr>
              <w:t>14 768 900,00</w:t>
            </w:r>
          </w:p>
        </w:tc>
        <w:tc>
          <w:tcPr>
            <w:tcW w:w="1287" w:type="dxa"/>
            <w:tcBorders>
              <w:top w:val="nil"/>
              <w:left w:val="nil"/>
              <w:bottom w:val="single" w:sz="4" w:space="0" w:color="auto"/>
              <w:right w:val="single" w:sz="4" w:space="0" w:color="auto"/>
            </w:tcBorders>
            <w:shd w:val="clear" w:color="auto" w:fill="auto"/>
            <w:vAlign w:val="center"/>
            <w:hideMark/>
          </w:tcPr>
          <w:p w14:paraId="195BBD76" w14:textId="77777777" w:rsidR="001D17C3" w:rsidRPr="001D17C3" w:rsidRDefault="001D17C3" w:rsidP="001D17C3">
            <w:pPr>
              <w:jc w:val="right"/>
              <w:rPr>
                <w:rFonts w:eastAsia="Times New Roman"/>
                <w:sz w:val="24"/>
                <w:szCs w:val="24"/>
              </w:rPr>
            </w:pPr>
            <w:r w:rsidRPr="001D17C3">
              <w:rPr>
                <w:rFonts w:eastAsia="Times New Roman"/>
                <w:sz w:val="24"/>
                <w:szCs w:val="24"/>
              </w:rPr>
              <w:t>14 768 900,00</w:t>
            </w:r>
          </w:p>
        </w:tc>
        <w:tc>
          <w:tcPr>
            <w:tcW w:w="1287" w:type="dxa"/>
            <w:tcBorders>
              <w:top w:val="nil"/>
              <w:left w:val="nil"/>
              <w:bottom w:val="single" w:sz="4" w:space="0" w:color="auto"/>
              <w:right w:val="single" w:sz="4" w:space="0" w:color="auto"/>
            </w:tcBorders>
            <w:shd w:val="clear" w:color="auto" w:fill="auto"/>
            <w:vAlign w:val="center"/>
            <w:hideMark/>
          </w:tcPr>
          <w:p w14:paraId="6F80178E" w14:textId="77777777" w:rsidR="001D17C3" w:rsidRPr="001D17C3" w:rsidRDefault="001D17C3" w:rsidP="001D17C3">
            <w:pPr>
              <w:jc w:val="right"/>
              <w:rPr>
                <w:rFonts w:eastAsia="Times New Roman"/>
                <w:sz w:val="24"/>
                <w:szCs w:val="24"/>
              </w:rPr>
            </w:pPr>
            <w:r w:rsidRPr="001D17C3">
              <w:rPr>
                <w:rFonts w:eastAsia="Times New Roman"/>
                <w:sz w:val="24"/>
                <w:szCs w:val="24"/>
              </w:rPr>
              <w:t>14 768 900,00</w:t>
            </w:r>
          </w:p>
        </w:tc>
      </w:tr>
      <w:tr w:rsidR="001D17C3" w:rsidRPr="001D17C3" w14:paraId="2EF737F9" w14:textId="77777777" w:rsidTr="001D17C3">
        <w:trPr>
          <w:trHeight w:val="156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F3AD938" w14:textId="77777777" w:rsidR="001D17C3" w:rsidRPr="001D17C3" w:rsidRDefault="001D17C3" w:rsidP="001D17C3">
            <w:pPr>
              <w:jc w:val="right"/>
              <w:rPr>
                <w:rFonts w:eastAsia="Times New Roman"/>
                <w:sz w:val="24"/>
                <w:szCs w:val="24"/>
              </w:rPr>
            </w:pPr>
            <w:r w:rsidRPr="001D17C3">
              <w:rPr>
                <w:rFonts w:eastAsia="Times New Roman"/>
                <w:sz w:val="24"/>
                <w:szCs w:val="24"/>
              </w:rPr>
              <w:lastRenderedPageBreak/>
              <w:t>122</w:t>
            </w:r>
          </w:p>
        </w:tc>
        <w:tc>
          <w:tcPr>
            <w:tcW w:w="576" w:type="dxa"/>
            <w:tcBorders>
              <w:top w:val="nil"/>
              <w:left w:val="nil"/>
              <w:bottom w:val="single" w:sz="4" w:space="0" w:color="auto"/>
              <w:right w:val="single" w:sz="4" w:space="0" w:color="auto"/>
            </w:tcBorders>
            <w:shd w:val="clear" w:color="auto" w:fill="auto"/>
            <w:vAlign w:val="center"/>
            <w:hideMark/>
          </w:tcPr>
          <w:p w14:paraId="1FAC253E"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2A1D8495" w14:textId="77777777" w:rsidR="001D17C3" w:rsidRPr="001D17C3" w:rsidRDefault="001D17C3" w:rsidP="001D17C3">
            <w:pPr>
              <w:rPr>
                <w:rFonts w:eastAsia="Times New Roman"/>
                <w:sz w:val="24"/>
                <w:szCs w:val="24"/>
              </w:rPr>
            </w:pPr>
            <w:r w:rsidRPr="001D17C3">
              <w:rPr>
                <w:rFonts w:eastAsia="Times New Roman"/>
                <w:sz w:val="24"/>
                <w:szCs w:val="24"/>
              </w:rPr>
              <w:t>Субвенции бюджетам муниципальных районов на выполнение передаваемых полномочий субъектов Российской Федерации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w:t>
            </w:r>
          </w:p>
        </w:tc>
        <w:tc>
          <w:tcPr>
            <w:tcW w:w="1417" w:type="dxa"/>
            <w:tcBorders>
              <w:top w:val="nil"/>
              <w:left w:val="nil"/>
              <w:bottom w:val="single" w:sz="4" w:space="0" w:color="auto"/>
              <w:right w:val="single" w:sz="4" w:space="0" w:color="auto"/>
            </w:tcBorders>
            <w:shd w:val="clear" w:color="auto" w:fill="auto"/>
            <w:vAlign w:val="center"/>
            <w:hideMark/>
          </w:tcPr>
          <w:p w14:paraId="4973FF6D" w14:textId="77777777" w:rsidR="001D17C3" w:rsidRPr="001D17C3" w:rsidRDefault="001D17C3" w:rsidP="001D17C3">
            <w:pPr>
              <w:jc w:val="right"/>
              <w:rPr>
                <w:rFonts w:eastAsia="Times New Roman"/>
                <w:sz w:val="24"/>
                <w:szCs w:val="24"/>
              </w:rPr>
            </w:pPr>
            <w:r w:rsidRPr="001D17C3">
              <w:rPr>
                <w:rFonts w:eastAsia="Times New Roman"/>
                <w:sz w:val="24"/>
                <w:szCs w:val="24"/>
              </w:rPr>
              <w:t>4 538 900,00</w:t>
            </w:r>
          </w:p>
        </w:tc>
        <w:tc>
          <w:tcPr>
            <w:tcW w:w="1287" w:type="dxa"/>
            <w:tcBorders>
              <w:top w:val="nil"/>
              <w:left w:val="nil"/>
              <w:bottom w:val="single" w:sz="4" w:space="0" w:color="auto"/>
              <w:right w:val="single" w:sz="4" w:space="0" w:color="auto"/>
            </w:tcBorders>
            <w:shd w:val="clear" w:color="auto" w:fill="auto"/>
            <w:vAlign w:val="center"/>
            <w:hideMark/>
          </w:tcPr>
          <w:p w14:paraId="021AD464" w14:textId="77777777" w:rsidR="001D17C3" w:rsidRPr="001D17C3" w:rsidRDefault="001D17C3" w:rsidP="001D17C3">
            <w:pPr>
              <w:jc w:val="right"/>
              <w:rPr>
                <w:rFonts w:eastAsia="Times New Roman"/>
                <w:sz w:val="24"/>
                <w:szCs w:val="24"/>
              </w:rPr>
            </w:pPr>
            <w:r w:rsidRPr="001D17C3">
              <w:rPr>
                <w:rFonts w:eastAsia="Times New Roman"/>
                <w:sz w:val="24"/>
                <w:szCs w:val="24"/>
              </w:rPr>
              <w:t>4 538 700,00</w:t>
            </w:r>
          </w:p>
        </w:tc>
        <w:tc>
          <w:tcPr>
            <w:tcW w:w="1287" w:type="dxa"/>
            <w:tcBorders>
              <w:top w:val="nil"/>
              <w:left w:val="nil"/>
              <w:bottom w:val="single" w:sz="4" w:space="0" w:color="auto"/>
              <w:right w:val="single" w:sz="4" w:space="0" w:color="auto"/>
            </w:tcBorders>
            <w:shd w:val="clear" w:color="auto" w:fill="auto"/>
            <w:vAlign w:val="center"/>
            <w:hideMark/>
          </w:tcPr>
          <w:p w14:paraId="5A52A0FF" w14:textId="77777777" w:rsidR="001D17C3" w:rsidRPr="001D17C3" w:rsidRDefault="001D17C3" w:rsidP="001D17C3">
            <w:pPr>
              <w:jc w:val="right"/>
              <w:rPr>
                <w:rFonts w:eastAsia="Times New Roman"/>
                <w:sz w:val="24"/>
                <w:szCs w:val="24"/>
              </w:rPr>
            </w:pPr>
            <w:r w:rsidRPr="001D17C3">
              <w:rPr>
                <w:rFonts w:eastAsia="Times New Roman"/>
                <w:sz w:val="24"/>
                <w:szCs w:val="24"/>
              </w:rPr>
              <w:t>4 329 800,00</w:t>
            </w:r>
          </w:p>
        </w:tc>
      </w:tr>
      <w:tr w:rsidR="001D17C3" w:rsidRPr="001D17C3" w14:paraId="2F2EC925" w14:textId="77777777" w:rsidTr="001D17C3">
        <w:trPr>
          <w:trHeight w:val="312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D2B1410" w14:textId="77777777" w:rsidR="001D17C3" w:rsidRPr="001D17C3" w:rsidRDefault="001D17C3" w:rsidP="001D17C3">
            <w:pPr>
              <w:jc w:val="right"/>
              <w:rPr>
                <w:rFonts w:eastAsia="Times New Roman"/>
                <w:sz w:val="24"/>
                <w:szCs w:val="24"/>
              </w:rPr>
            </w:pPr>
            <w:r w:rsidRPr="001D17C3">
              <w:rPr>
                <w:rFonts w:eastAsia="Times New Roman"/>
                <w:sz w:val="24"/>
                <w:szCs w:val="24"/>
              </w:rPr>
              <w:t>123</w:t>
            </w:r>
          </w:p>
        </w:tc>
        <w:tc>
          <w:tcPr>
            <w:tcW w:w="576" w:type="dxa"/>
            <w:tcBorders>
              <w:top w:val="nil"/>
              <w:left w:val="nil"/>
              <w:bottom w:val="single" w:sz="4" w:space="0" w:color="auto"/>
              <w:right w:val="single" w:sz="4" w:space="0" w:color="auto"/>
            </w:tcBorders>
            <w:shd w:val="clear" w:color="auto" w:fill="auto"/>
            <w:vAlign w:val="center"/>
            <w:hideMark/>
          </w:tcPr>
          <w:p w14:paraId="58AD8406"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13AECEB2" w14:textId="77777777" w:rsidR="001D17C3" w:rsidRPr="001D17C3" w:rsidRDefault="001D17C3" w:rsidP="001D17C3">
            <w:pPr>
              <w:rPr>
                <w:rFonts w:eastAsia="Times New Roman"/>
                <w:sz w:val="24"/>
                <w:szCs w:val="24"/>
              </w:rPr>
            </w:pPr>
            <w:r w:rsidRPr="001D17C3">
              <w:rPr>
                <w:rFonts w:eastAsia="Times New Roman"/>
                <w:sz w:val="24"/>
                <w:szCs w:val="24"/>
              </w:rPr>
              <w:t>Субвенции бюджетам муниципальных районов на выполнение передаваемых полномочий субъектов Российской Федерации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417" w:type="dxa"/>
            <w:tcBorders>
              <w:top w:val="nil"/>
              <w:left w:val="nil"/>
              <w:bottom w:val="single" w:sz="4" w:space="0" w:color="auto"/>
              <w:right w:val="single" w:sz="4" w:space="0" w:color="auto"/>
            </w:tcBorders>
            <w:shd w:val="clear" w:color="auto" w:fill="auto"/>
            <w:vAlign w:val="center"/>
            <w:hideMark/>
          </w:tcPr>
          <w:p w14:paraId="343C4773" w14:textId="77777777" w:rsidR="001D17C3" w:rsidRPr="001D17C3" w:rsidRDefault="001D17C3" w:rsidP="001D17C3">
            <w:pPr>
              <w:jc w:val="right"/>
              <w:rPr>
                <w:rFonts w:eastAsia="Times New Roman"/>
                <w:sz w:val="24"/>
                <w:szCs w:val="24"/>
              </w:rPr>
            </w:pPr>
            <w:r w:rsidRPr="001D17C3">
              <w:rPr>
                <w:rFonts w:eastAsia="Times New Roman"/>
                <w:sz w:val="24"/>
                <w:szCs w:val="24"/>
              </w:rPr>
              <w:t>62 995 900,00</w:t>
            </w:r>
          </w:p>
        </w:tc>
        <w:tc>
          <w:tcPr>
            <w:tcW w:w="1287" w:type="dxa"/>
            <w:tcBorders>
              <w:top w:val="nil"/>
              <w:left w:val="nil"/>
              <w:bottom w:val="single" w:sz="4" w:space="0" w:color="auto"/>
              <w:right w:val="single" w:sz="4" w:space="0" w:color="auto"/>
            </w:tcBorders>
            <w:shd w:val="clear" w:color="auto" w:fill="auto"/>
            <w:vAlign w:val="center"/>
            <w:hideMark/>
          </w:tcPr>
          <w:p w14:paraId="078DD6E1" w14:textId="77777777" w:rsidR="001D17C3" w:rsidRPr="001D17C3" w:rsidRDefault="001D17C3" w:rsidP="001D17C3">
            <w:pPr>
              <w:jc w:val="right"/>
              <w:rPr>
                <w:rFonts w:eastAsia="Times New Roman"/>
                <w:sz w:val="24"/>
                <w:szCs w:val="24"/>
              </w:rPr>
            </w:pPr>
            <w:r w:rsidRPr="001D17C3">
              <w:rPr>
                <w:rFonts w:eastAsia="Times New Roman"/>
                <w:sz w:val="24"/>
                <w:szCs w:val="24"/>
              </w:rPr>
              <w:t>62 995 900,00</w:t>
            </w:r>
          </w:p>
        </w:tc>
        <w:tc>
          <w:tcPr>
            <w:tcW w:w="1287" w:type="dxa"/>
            <w:tcBorders>
              <w:top w:val="nil"/>
              <w:left w:val="nil"/>
              <w:bottom w:val="single" w:sz="4" w:space="0" w:color="auto"/>
              <w:right w:val="single" w:sz="4" w:space="0" w:color="auto"/>
            </w:tcBorders>
            <w:shd w:val="clear" w:color="auto" w:fill="auto"/>
            <w:vAlign w:val="center"/>
            <w:hideMark/>
          </w:tcPr>
          <w:p w14:paraId="67792FE1" w14:textId="77777777" w:rsidR="001D17C3" w:rsidRPr="001D17C3" w:rsidRDefault="001D17C3" w:rsidP="001D17C3">
            <w:pPr>
              <w:jc w:val="right"/>
              <w:rPr>
                <w:rFonts w:eastAsia="Times New Roman"/>
                <w:sz w:val="24"/>
                <w:szCs w:val="24"/>
              </w:rPr>
            </w:pPr>
            <w:r w:rsidRPr="001D17C3">
              <w:rPr>
                <w:rFonts w:eastAsia="Times New Roman"/>
                <w:sz w:val="24"/>
                <w:szCs w:val="24"/>
              </w:rPr>
              <w:t>62 995 900,00</w:t>
            </w:r>
          </w:p>
        </w:tc>
      </w:tr>
      <w:tr w:rsidR="001D17C3" w:rsidRPr="001D17C3" w14:paraId="316EFC06" w14:textId="77777777" w:rsidTr="001D17C3">
        <w:trPr>
          <w:trHeight w:val="1248"/>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0E75454" w14:textId="77777777" w:rsidR="001D17C3" w:rsidRPr="001D17C3" w:rsidRDefault="001D17C3" w:rsidP="001D17C3">
            <w:pPr>
              <w:jc w:val="right"/>
              <w:rPr>
                <w:rFonts w:eastAsia="Times New Roman"/>
                <w:sz w:val="24"/>
                <w:szCs w:val="24"/>
              </w:rPr>
            </w:pPr>
            <w:r w:rsidRPr="001D17C3">
              <w:rPr>
                <w:rFonts w:eastAsia="Times New Roman"/>
                <w:sz w:val="24"/>
                <w:szCs w:val="24"/>
              </w:rPr>
              <w:t>124</w:t>
            </w:r>
          </w:p>
        </w:tc>
        <w:tc>
          <w:tcPr>
            <w:tcW w:w="576" w:type="dxa"/>
            <w:tcBorders>
              <w:top w:val="nil"/>
              <w:left w:val="nil"/>
              <w:bottom w:val="single" w:sz="4" w:space="0" w:color="auto"/>
              <w:right w:val="single" w:sz="4" w:space="0" w:color="auto"/>
            </w:tcBorders>
            <w:shd w:val="clear" w:color="auto" w:fill="auto"/>
            <w:vAlign w:val="center"/>
            <w:hideMark/>
          </w:tcPr>
          <w:p w14:paraId="359AE3B9"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121EF572" w14:textId="77777777" w:rsidR="001D17C3" w:rsidRPr="001D17C3" w:rsidRDefault="001D17C3" w:rsidP="001D17C3">
            <w:pPr>
              <w:rPr>
                <w:rFonts w:eastAsia="Times New Roman"/>
                <w:sz w:val="24"/>
                <w:szCs w:val="24"/>
              </w:rPr>
            </w:pPr>
            <w:r w:rsidRPr="001D17C3">
              <w:rPr>
                <w:rFonts w:eastAsia="Times New Roman"/>
                <w:sz w:val="24"/>
                <w:szCs w:val="24"/>
              </w:rPr>
              <w:t>Субвенции бюджетам муниципальных районов на выполнение передаваемых полномочий субъектов Российской Федерации (по расчету и предоставлению дотаций поселениям, входящим в состав муниципального района края (в соответствии с Законом края от 29 ноября 2005 года № 16-4081))</w:t>
            </w:r>
          </w:p>
        </w:tc>
        <w:tc>
          <w:tcPr>
            <w:tcW w:w="1417" w:type="dxa"/>
            <w:tcBorders>
              <w:top w:val="nil"/>
              <w:left w:val="nil"/>
              <w:bottom w:val="single" w:sz="4" w:space="0" w:color="auto"/>
              <w:right w:val="single" w:sz="4" w:space="0" w:color="auto"/>
            </w:tcBorders>
            <w:shd w:val="clear" w:color="auto" w:fill="auto"/>
            <w:vAlign w:val="center"/>
            <w:hideMark/>
          </w:tcPr>
          <w:p w14:paraId="48BAC398" w14:textId="77777777" w:rsidR="001D17C3" w:rsidRPr="001D17C3" w:rsidRDefault="001D17C3" w:rsidP="001D17C3">
            <w:pPr>
              <w:jc w:val="right"/>
              <w:rPr>
                <w:rFonts w:eastAsia="Times New Roman"/>
                <w:sz w:val="24"/>
                <w:szCs w:val="24"/>
              </w:rPr>
            </w:pPr>
            <w:r w:rsidRPr="001D17C3">
              <w:rPr>
                <w:rFonts w:eastAsia="Times New Roman"/>
                <w:sz w:val="24"/>
                <w:szCs w:val="24"/>
              </w:rPr>
              <w:t>25 429 100,00</w:t>
            </w:r>
          </w:p>
        </w:tc>
        <w:tc>
          <w:tcPr>
            <w:tcW w:w="1287" w:type="dxa"/>
            <w:tcBorders>
              <w:top w:val="nil"/>
              <w:left w:val="nil"/>
              <w:bottom w:val="single" w:sz="4" w:space="0" w:color="auto"/>
              <w:right w:val="single" w:sz="4" w:space="0" w:color="auto"/>
            </w:tcBorders>
            <w:shd w:val="clear" w:color="auto" w:fill="auto"/>
            <w:vAlign w:val="center"/>
            <w:hideMark/>
          </w:tcPr>
          <w:p w14:paraId="3FEE8C5D" w14:textId="77777777" w:rsidR="001D17C3" w:rsidRPr="001D17C3" w:rsidRDefault="001D17C3" w:rsidP="001D17C3">
            <w:pPr>
              <w:jc w:val="right"/>
              <w:rPr>
                <w:rFonts w:eastAsia="Times New Roman"/>
                <w:sz w:val="24"/>
                <w:szCs w:val="24"/>
              </w:rPr>
            </w:pPr>
            <w:r w:rsidRPr="001D17C3">
              <w:rPr>
                <w:rFonts w:eastAsia="Times New Roman"/>
                <w:sz w:val="24"/>
                <w:szCs w:val="24"/>
              </w:rPr>
              <w:t>20 343 300,00</w:t>
            </w:r>
          </w:p>
        </w:tc>
        <w:tc>
          <w:tcPr>
            <w:tcW w:w="1287" w:type="dxa"/>
            <w:tcBorders>
              <w:top w:val="nil"/>
              <w:left w:val="nil"/>
              <w:bottom w:val="single" w:sz="4" w:space="0" w:color="auto"/>
              <w:right w:val="single" w:sz="4" w:space="0" w:color="auto"/>
            </w:tcBorders>
            <w:shd w:val="clear" w:color="auto" w:fill="auto"/>
            <w:vAlign w:val="center"/>
            <w:hideMark/>
          </w:tcPr>
          <w:p w14:paraId="3D8BA613" w14:textId="77777777" w:rsidR="001D17C3" w:rsidRPr="001D17C3" w:rsidRDefault="001D17C3" w:rsidP="001D17C3">
            <w:pPr>
              <w:jc w:val="right"/>
              <w:rPr>
                <w:rFonts w:eastAsia="Times New Roman"/>
                <w:sz w:val="24"/>
                <w:szCs w:val="24"/>
              </w:rPr>
            </w:pPr>
            <w:r w:rsidRPr="001D17C3">
              <w:rPr>
                <w:rFonts w:eastAsia="Times New Roman"/>
                <w:sz w:val="24"/>
                <w:szCs w:val="24"/>
              </w:rPr>
              <w:t>20 343 300,00</w:t>
            </w:r>
          </w:p>
        </w:tc>
      </w:tr>
      <w:tr w:rsidR="001D17C3" w:rsidRPr="001D17C3" w14:paraId="7D6A50D5" w14:textId="77777777" w:rsidTr="001D17C3">
        <w:trPr>
          <w:trHeight w:val="1248"/>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9C732D9" w14:textId="77777777" w:rsidR="001D17C3" w:rsidRPr="001D17C3" w:rsidRDefault="001D17C3" w:rsidP="001D17C3">
            <w:pPr>
              <w:jc w:val="right"/>
              <w:rPr>
                <w:rFonts w:eastAsia="Times New Roman"/>
                <w:sz w:val="24"/>
                <w:szCs w:val="24"/>
              </w:rPr>
            </w:pPr>
            <w:r w:rsidRPr="001D17C3">
              <w:rPr>
                <w:rFonts w:eastAsia="Times New Roman"/>
                <w:sz w:val="24"/>
                <w:szCs w:val="24"/>
              </w:rPr>
              <w:t>125</w:t>
            </w:r>
          </w:p>
        </w:tc>
        <w:tc>
          <w:tcPr>
            <w:tcW w:w="576" w:type="dxa"/>
            <w:tcBorders>
              <w:top w:val="nil"/>
              <w:left w:val="nil"/>
              <w:bottom w:val="single" w:sz="4" w:space="0" w:color="auto"/>
              <w:right w:val="single" w:sz="4" w:space="0" w:color="auto"/>
            </w:tcBorders>
            <w:shd w:val="clear" w:color="auto" w:fill="auto"/>
            <w:vAlign w:val="center"/>
            <w:hideMark/>
          </w:tcPr>
          <w:p w14:paraId="39F658F1"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3ABEF28A" w14:textId="77777777" w:rsidR="001D17C3" w:rsidRPr="001D17C3" w:rsidRDefault="001D17C3" w:rsidP="001D17C3">
            <w:pPr>
              <w:rPr>
                <w:rFonts w:eastAsia="Times New Roman"/>
                <w:sz w:val="24"/>
                <w:szCs w:val="24"/>
              </w:rPr>
            </w:pPr>
            <w:r w:rsidRPr="001D17C3">
              <w:rPr>
                <w:rFonts w:eastAsia="Times New Roman"/>
                <w:sz w:val="24"/>
                <w:szCs w:val="24"/>
              </w:rPr>
              <w:t>Субвенции бюджетам муниципальных районов на выполнение передаваемых полномочий субъектов Российской Федерации (по созданию и обеспечению деятельности комиссий по делам несовершеннолетних и защите их прав (в соответствии с Законом края от 26 декабря 2006 года № 21-5589))</w:t>
            </w:r>
          </w:p>
        </w:tc>
        <w:tc>
          <w:tcPr>
            <w:tcW w:w="1417" w:type="dxa"/>
            <w:tcBorders>
              <w:top w:val="nil"/>
              <w:left w:val="nil"/>
              <w:bottom w:val="single" w:sz="4" w:space="0" w:color="auto"/>
              <w:right w:val="single" w:sz="4" w:space="0" w:color="auto"/>
            </w:tcBorders>
            <w:shd w:val="clear" w:color="auto" w:fill="auto"/>
            <w:vAlign w:val="center"/>
            <w:hideMark/>
          </w:tcPr>
          <w:p w14:paraId="4A6B5B91" w14:textId="77777777" w:rsidR="001D17C3" w:rsidRPr="001D17C3" w:rsidRDefault="001D17C3" w:rsidP="001D17C3">
            <w:pPr>
              <w:jc w:val="right"/>
              <w:rPr>
                <w:rFonts w:eastAsia="Times New Roman"/>
                <w:sz w:val="24"/>
                <w:szCs w:val="24"/>
              </w:rPr>
            </w:pPr>
            <w:r w:rsidRPr="001D17C3">
              <w:rPr>
                <w:rFonts w:eastAsia="Times New Roman"/>
                <w:sz w:val="24"/>
                <w:szCs w:val="24"/>
              </w:rPr>
              <w:t>998 100,00</w:t>
            </w:r>
          </w:p>
        </w:tc>
        <w:tc>
          <w:tcPr>
            <w:tcW w:w="1287" w:type="dxa"/>
            <w:tcBorders>
              <w:top w:val="nil"/>
              <w:left w:val="nil"/>
              <w:bottom w:val="single" w:sz="4" w:space="0" w:color="auto"/>
              <w:right w:val="single" w:sz="4" w:space="0" w:color="auto"/>
            </w:tcBorders>
            <w:shd w:val="clear" w:color="auto" w:fill="auto"/>
            <w:vAlign w:val="center"/>
            <w:hideMark/>
          </w:tcPr>
          <w:p w14:paraId="13A4B5CD" w14:textId="77777777" w:rsidR="001D17C3" w:rsidRPr="001D17C3" w:rsidRDefault="001D17C3" w:rsidP="001D17C3">
            <w:pPr>
              <w:jc w:val="right"/>
              <w:rPr>
                <w:rFonts w:eastAsia="Times New Roman"/>
                <w:sz w:val="24"/>
                <w:szCs w:val="24"/>
              </w:rPr>
            </w:pPr>
            <w:r w:rsidRPr="001D17C3">
              <w:rPr>
                <w:rFonts w:eastAsia="Times New Roman"/>
                <w:sz w:val="24"/>
                <w:szCs w:val="24"/>
              </w:rPr>
              <w:t>998 100,00</w:t>
            </w:r>
          </w:p>
        </w:tc>
        <w:tc>
          <w:tcPr>
            <w:tcW w:w="1287" w:type="dxa"/>
            <w:tcBorders>
              <w:top w:val="nil"/>
              <w:left w:val="nil"/>
              <w:bottom w:val="single" w:sz="4" w:space="0" w:color="auto"/>
              <w:right w:val="single" w:sz="4" w:space="0" w:color="auto"/>
            </w:tcBorders>
            <w:shd w:val="clear" w:color="auto" w:fill="auto"/>
            <w:vAlign w:val="center"/>
            <w:hideMark/>
          </w:tcPr>
          <w:p w14:paraId="30DF3112" w14:textId="77777777" w:rsidR="001D17C3" w:rsidRPr="001D17C3" w:rsidRDefault="001D17C3" w:rsidP="001D17C3">
            <w:pPr>
              <w:jc w:val="right"/>
              <w:rPr>
                <w:rFonts w:eastAsia="Times New Roman"/>
                <w:sz w:val="24"/>
                <w:szCs w:val="24"/>
              </w:rPr>
            </w:pPr>
            <w:r w:rsidRPr="001D17C3">
              <w:rPr>
                <w:rFonts w:eastAsia="Times New Roman"/>
                <w:sz w:val="24"/>
                <w:szCs w:val="24"/>
              </w:rPr>
              <w:t>998 100,00</w:t>
            </w:r>
          </w:p>
        </w:tc>
      </w:tr>
      <w:tr w:rsidR="001D17C3" w:rsidRPr="001D17C3" w14:paraId="4864477F" w14:textId="77777777" w:rsidTr="001D17C3">
        <w:trPr>
          <w:trHeight w:val="936"/>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2ABFEA7" w14:textId="77777777" w:rsidR="001D17C3" w:rsidRPr="001D17C3" w:rsidRDefault="001D17C3" w:rsidP="001D17C3">
            <w:pPr>
              <w:jc w:val="right"/>
              <w:rPr>
                <w:rFonts w:eastAsia="Times New Roman"/>
                <w:sz w:val="24"/>
                <w:szCs w:val="24"/>
              </w:rPr>
            </w:pPr>
            <w:r w:rsidRPr="001D17C3">
              <w:rPr>
                <w:rFonts w:eastAsia="Times New Roman"/>
                <w:sz w:val="24"/>
                <w:szCs w:val="24"/>
              </w:rPr>
              <w:t>126</w:t>
            </w:r>
          </w:p>
        </w:tc>
        <w:tc>
          <w:tcPr>
            <w:tcW w:w="576" w:type="dxa"/>
            <w:tcBorders>
              <w:top w:val="nil"/>
              <w:left w:val="nil"/>
              <w:bottom w:val="single" w:sz="4" w:space="0" w:color="auto"/>
              <w:right w:val="single" w:sz="4" w:space="0" w:color="auto"/>
            </w:tcBorders>
            <w:shd w:val="clear" w:color="auto" w:fill="auto"/>
            <w:vAlign w:val="center"/>
            <w:hideMark/>
          </w:tcPr>
          <w:p w14:paraId="4B552F7F"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1E0C0B75" w14:textId="77777777" w:rsidR="001D17C3" w:rsidRPr="001D17C3" w:rsidRDefault="001D17C3" w:rsidP="001D17C3">
            <w:pPr>
              <w:rPr>
                <w:rFonts w:eastAsia="Times New Roman"/>
                <w:sz w:val="24"/>
                <w:szCs w:val="24"/>
              </w:rPr>
            </w:pPr>
            <w:r w:rsidRPr="001D17C3">
              <w:rPr>
                <w:rFonts w:eastAsia="Times New Roman"/>
                <w:sz w:val="24"/>
                <w:szCs w:val="24"/>
              </w:rPr>
              <w:t xml:space="preserve">Субвенции бюджетам муниципальных районов на выполнение передаваемых полномочий субъектов Российской </w:t>
            </w:r>
            <w:r w:rsidRPr="001D17C3">
              <w:rPr>
                <w:rFonts w:eastAsia="Times New Roman"/>
                <w:sz w:val="24"/>
                <w:szCs w:val="24"/>
              </w:rPr>
              <w:lastRenderedPageBreak/>
              <w:t>Федерации (по обеспечению отдыха и оздоровления детей)</w:t>
            </w:r>
          </w:p>
        </w:tc>
        <w:tc>
          <w:tcPr>
            <w:tcW w:w="1417" w:type="dxa"/>
            <w:tcBorders>
              <w:top w:val="nil"/>
              <w:left w:val="nil"/>
              <w:bottom w:val="single" w:sz="4" w:space="0" w:color="auto"/>
              <w:right w:val="single" w:sz="4" w:space="0" w:color="auto"/>
            </w:tcBorders>
            <w:shd w:val="clear" w:color="auto" w:fill="auto"/>
            <w:vAlign w:val="center"/>
            <w:hideMark/>
          </w:tcPr>
          <w:p w14:paraId="4F2045B2" w14:textId="77777777" w:rsidR="001D17C3" w:rsidRPr="001D17C3" w:rsidRDefault="001D17C3" w:rsidP="001D17C3">
            <w:pPr>
              <w:jc w:val="right"/>
              <w:rPr>
                <w:rFonts w:eastAsia="Times New Roman"/>
                <w:sz w:val="24"/>
                <w:szCs w:val="24"/>
              </w:rPr>
            </w:pPr>
            <w:r w:rsidRPr="001D17C3">
              <w:rPr>
                <w:rFonts w:eastAsia="Times New Roman"/>
                <w:sz w:val="24"/>
                <w:szCs w:val="24"/>
              </w:rPr>
              <w:lastRenderedPageBreak/>
              <w:t>4 868 300,00</w:t>
            </w:r>
          </w:p>
        </w:tc>
        <w:tc>
          <w:tcPr>
            <w:tcW w:w="1287" w:type="dxa"/>
            <w:tcBorders>
              <w:top w:val="nil"/>
              <w:left w:val="nil"/>
              <w:bottom w:val="single" w:sz="4" w:space="0" w:color="auto"/>
              <w:right w:val="single" w:sz="4" w:space="0" w:color="auto"/>
            </w:tcBorders>
            <w:shd w:val="clear" w:color="auto" w:fill="auto"/>
            <w:vAlign w:val="center"/>
            <w:hideMark/>
          </w:tcPr>
          <w:p w14:paraId="241E8E5D" w14:textId="77777777" w:rsidR="001D17C3" w:rsidRPr="001D17C3" w:rsidRDefault="001D17C3" w:rsidP="001D17C3">
            <w:pPr>
              <w:jc w:val="right"/>
              <w:rPr>
                <w:rFonts w:eastAsia="Times New Roman"/>
                <w:sz w:val="24"/>
                <w:szCs w:val="24"/>
              </w:rPr>
            </w:pPr>
            <w:r w:rsidRPr="001D17C3">
              <w:rPr>
                <w:rFonts w:eastAsia="Times New Roman"/>
                <w:sz w:val="24"/>
                <w:szCs w:val="24"/>
              </w:rPr>
              <w:t>4 868 300,00</w:t>
            </w:r>
          </w:p>
        </w:tc>
        <w:tc>
          <w:tcPr>
            <w:tcW w:w="1287" w:type="dxa"/>
            <w:tcBorders>
              <w:top w:val="nil"/>
              <w:left w:val="nil"/>
              <w:bottom w:val="single" w:sz="4" w:space="0" w:color="auto"/>
              <w:right w:val="single" w:sz="4" w:space="0" w:color="auto"/>
            </w:tcBorders>
            <w:shd w:val="clear" w:color="auto" w:fill="auto"/>
            <w:vAlign w:val="center"/>
            <w:hideMark/>
          </w:tcPr>
          <w:p w14:paraId="43485150" w14:textId="77777777" w:rsidR="001D17C3" w:rsidRPr="001D17C3" w:rsidRDefault="001D17C3" w:rsidP="001D17C3">
            <w:pPr>
              <w:jc w:val="right"/>
              <w:rPr>
                <w:rFonts w:eastAsia="Times New Roman"/>
                <w:sz w:val="24"/>
                <w:szCs w:val="24"/>
              </w:rPr>
            </w:pPr>
            <w:r w:rsidRPr="001D17C3">
              <w:rPr>
                <w:rFonts w:eastAsia="Times New Roman"/>
                <w:sz w:val="24"/>
                <w:szCs w:val="24"/>
              </w:rPr>
              <w:t>4 868 300,00</w:t>
            </w:r>
          </w:p>
        </w:tc>
      </w:tr>
      <w:tr w:rsidR="001D17C3" w:rsidRPr="001D17C3" w14:paraId="2ED4DE8E" w14:textId="77777777" w:rsidTr="001D17C3">
        <w:trPr>
          <w:trHeight w:val="2184"/>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A17C062" w14:textId="77777777" w:rsidR="001D17C3" w:rsidRPr="001D17C3" w:rsidRDefault="001D17C3" w:rsidP="001D17C3">
            <w:pPr>
              <w:jc w:val="right"/>
              <w:rPr>
                <w:rFonts w:eastAsia="Times New Roman"/>
                <w:sz w:val="24"/>
                <w:szCs w:val="24"/>
              </w:rPr>
            </w:pPr>
            <w:r w:rsidRPr="001D17C3">
              <w:rPr>
                <w:rFonts w:eastAsia="Times New Roman"/>
                <w:sz w:val="24"/>
                <w:szCs w:val="24"/>
              </w:rPr>
              <w:t>127</w:t>
            </w:r>
          </w:p>
        </w:tc>
        <w:tc>
          <w:tcPr>
            <w:tcW w:w="576" w:type="dxa"/>
            <w:tcBorders>
              <w:top w:val="nil"/>
              <w:left w:val="nil"/>
              <w:bottom w:val="single" w:sz="4" w:space="0" w:color="auto"/>
              <w:right w:val="single" w:sz="4" w:space="0" w:color="auto"/>
            </w:tcBorders>
            <w:shd w:val="clear" w:color="auto" w:fill="auto"/>
            <w:vAlign w:val="center"/>
            <w:hideMark/>
          </w:tcPr>
          <w:p w14:paraId="0C3C4300"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7EE310D7" w14:textId="77777777" w:rsidR="001D17C3" w:rsidRPr="001D17C3" w:rsidRDefault="001D17C3" w:rsidP="001D17C3">
            <w:pPr>
              <w:rPr>
                <w:rFonts w:eastAsia="Times New Roman"/>
                <w:sz w:val="24"/>
                <w:szCs w:val="24"/>
              </w:rPr>
            </w:pPr>
            <w:r w:rsidRPr="001D17C3">
              <w:rPr>
                <w:rFonts w:eastAsia="Times New Roman"/>
                <w:sz w:val="24"/>
                <w:szCs w:val="24"/>
              </w:rPr>
              <w:t>Субвенции бюджетам муниципальных районов на выполнение передаваемых полномочий субъектов Российской Федерации (на обеспечение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w:t>
            </w:r>
          </w:p>
        </w:tc>
        <w:tc>
          <w:tcPr>
            <w:tcW w:w="1417" w:type="dxa"/>
            <w:tcBorders>
              <w:top w:val="nil"/>
              <w:left w:val="nil"/>
              <w:bottom w:val="single" w:sz="4" w:space="0" w:color="auto"/>
              <w:right w:val="single" w:sz="4" w:space="0" w:color="auto"/>
            </w:tcBorders>
            <w:shd w:val="clear" w:color="auto" w:fill="auto"/>
            <w:vAlign w:val="center"/>
            <w:hideMark/>
          </w:tcPr>
          <w:p w14:paraId="680A10FF" w14:textId="77777777" w:rsidR="001D17C3" w:rsidRPr="001D17C3" w:rsidRDefault="001D17C3" w:rsidP="001D17C3">
            <w:pPr>
              <w:jc w:val="right"/>
              <w:rPr>
                <w:rFonts w:eastAsia="Times New Roman"/>
                <w:sz w:val="24"/>
                <w:szCs w:val="24"/>
              </w:rPr>
            </w:pPr>
            <w:r w:rsidRPr="001D17C3">
              <w:rPr>
                <w:rFonts w:eastAsia="Times New Roman"/>
                <w:sz w:val="24"/>
                <w:szCs w:val="24"/>
              </w:rPr>
              <w:t>74 300,00</w:t>
            </w:r>
          </w:p>
        </w:tc>
        <w:tc>
          <w:tcPr>
            <w:tcW w:w="1287" w:type="dxa"/>
            <w:tcBorders>
              <w:top w:val="nil"/>
              <w:left w:val="nil"/>
              <w:bottom w:val="single" w:sz="4" w:space="0" w:color="auto"/>
              <w:right w:val="single" w:sz="4" w:space="0" w:color="auto"/>
            </w:tcBorders>
            <w:shd w:val="clear" w:color="auto" w:fill="auto"/>
            <w:vAlign w:val="center"/>
            <w:hideMark/>
          </w:tcPr>
          <w:p w14:paraId="653B0171" w14:textId="77777777" w:rsidR="001D17C3" w:rsidRPr="001D17C3" w:rsidRDefault="001D17C3" w:rsidP="001D17C3">
            <w:pPr>
              <w:jc w:val="right"/>
              <w:rPr>
                <w:rFonts w:eastAsia="Times New Roman"/>
                <w:sz w:val="24"/>
                <w:szCs w:val="24"/>
              </w:rPr>
            </w:pPr>
            <w:r w:rsidRPr="001D17C3">
              <w:rPr>
                <w:rFonts w:eastAsia="Times New Roman"/>
                <w:sz w:val="24"/>
                <w:szCs w:val="24"/>
              </w:rPr>
              <w:t>74 300,00</w:t>
            </w:r>
          </w:p>
        </w:tc>
        <w:tc>
          <w:tcPr>
            <w:tcW w:w="1287" w:type="dxa"/>
            <w:tcBorders>
              <w:top w:val="nil"/>
              <w:left w:val="nil"/>
              <w:bottom w:val="single" w:sz="4" w:space="0" w:color="auto"/>
              <w:right w:val="single" w:sz="4" w:space="0" w:color="auto"/>
            </w:tcBorders>
            <w:shd w:val="clear" w:color="auto" w:fill="auto"/>
            <w:vAlign w:val="center"/>
            <w:hideMark/>
          </w:tcPr>
          <w:p w14:paraId="23B34117" w14:textId="77777777" w:rsidR="001D17C3" w:rsidRPr="001D17C3" w:rsidRDefault="001D17C3" w:rsidP="001D17C3">
            <w:pPr>
              <w:jc w:val="right"/>
              <w:rPr>
                <w:rFonts w:eastAsia="Times New Roman"/>
                <w:sz w:val="24"/>
                <w:szCs w:val="24"/>
              </w:rPr>
            </w:pPr>
            <w:r w:rsidRPr="001D17C3">
              <w:rPr>
                <w:rFonts w:eastAsia="Times New Roman"/>
                <w:sz w:val="24"/>
                <w:szCs w:val="24"/>
              </w:rPr>
              <w:t>74 300,00</w:t>
            </w:r>
          </w:p>
        </w:tc>
      </w:tr>
      <w:tr w:rsidR="001D17C3" w:rsidRPr="001D17C3" w14:paraId="5DABD16D" w14:textId="77777777" w:rsidTr="001D17C3">
        <w:trPr>
          <w:trHeight w:val="1248"/>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76AC733" w14:textId="77777777" w:rsidR="001D17C3" w:rsidRPr="001D17C3" w:rsidRDefault="001D17C3" w:rsidP="001D17C3">
            <w:pPr>
              <w:jc w:val="right"/>
              <w:rPr>
                <w:rFonts w:eastAsia="Times New Roman"/>
                <w:sz w:val="24"/>
                <w:szCs w:val="24"/>
              </w:rPr>
            </w:pPr>
            <w:r w:rsidRPr="001D17C3">
              <w:rPr>
                <w:rFonts w:eastAsia="Times New Roman"/>
                <w:sz w:val="24"/>
                <w:szCs w:val="24"/>
              </w:rPr>
              <w:t>128</w:t>
            </w:r>
          </w:p>
        </w:tc>
        <w:tc>
          <w:tcPr>
            <w:tcW w:w="576" w:type="dxa"/>
            <w:tcBorders>
              <w:top w:val="nil"/>
              <w:left w:val="nil"/>
              <w:bottom w:val="single" w:sz="4" w:space="0" w:color="auto"/>
              <w:right w:val="single" w:sz="4" w:space="0" w:color="auto"/>
            </w:tcBorders>
            <w:shd w:val="clear" w:color="auto" w:fill="auto"/>
            <w:vAlign w:val="center"/>
            <w:hideMark/>
          </w:tcPr>
          <w:p w14:paraId="1668D2A9"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4E665CC9" w14:textId="77777777" w:rsidR="001D17C3" w:rsidRPr="001D17C3" w:rsidRDefault="001D17C3" w:rsidP="001D17C3">
            <w:pPr>
              <w:rPr>
                <w:rFonts w:eastAsia="Times New Roman"/>
                <w:sz w:val="24"/>
                <w:szCs w:val="24"/>
              </w:rPr>
            </w:pPr>
            <w:r w:rsidRPr="001D17C3">
              <w:rPr>
                <w:rFonts w:eastAsia="Times New Roman"/>
                <w:sz w:val="24"/>
                <w:szCs w:val="24"/>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tcBorders>
              <w:top w:val="nil"/>
              <w:left w:val="nil"/>
              <w:bottom w:val="single" w:sz="4" w:space="0" w:color="auto"/>
              <w:right w:val="single" w:sz="4" w:space="0" w:color="auto"/>
            </w:tcBorders>
            <w:shd w:val="clear" w:color="auto" w:fill="auto"/>
            <w:vAlign w:val="center"/>
            <w:hideMark/>
          </w:tcPr>
          <w:p w14:paraId="4802581F" w14:textId="77777777" w:rsidR="001D17C3" w:rsidRPr="001D17C3" w:rsidRDefault="001D17C3" w:rsidP="001D17C3">
            <w:pPr>
              <w:jc w:val="right"/>
              <w:rPr>
                <w:rFonts w:eastAsia="Times New Roman"/>
                <w:sz w:val="24"/>
                <w:szCs w:val="24"/>
              </w:rPr>
            </w:pPr>
            <w:r w:rsidRPr="001D17C3">
              <w:rPr>
                <w:rFonts w:eastAsia="Times New Roman"/>
                <w:sz w:val="24"/>
                <w:szCs w:val="24"/>
              </w:rPr>
              <w:t>1 628 200,00</w:t>
            </w:r>
          </w:p>
        </w:tc>
        <w:tc>
          <w:tcPr>
            <w:tcW w:w="1287" w:type="dxa"/>
            <w:tcBorders>
              <w:top w:val="nil"/>
              <w:left w:val="nil"/>
              <w:bottom w:val="single" w:sz="4" w:space="0" w:color="auto"/>
              <w:right w:val="single" w:sz="4" w:space="0" w:color="auto"/>
            </w:tcBorders>
            <w:shd w:val="clear" w:color="auto" w:fill="auto"/>
            <w:vAlign w:val="center"/>
            <w:hideMark/>
          </w:tcPr>
          <w:p w14:paraId="1CFB7395" w14:textId="77777777" w:rsidR="001D17C3" w:rsidRPr="001D17C3" w:rsidRDefault="001D17C3" w:rsidP="001D17C3">
            <w:pPr>
              <w:jc w:val="right"/>
              <w:rPr>
                <w:rFonts w:eastAsia="Times New Roman"/>
                <w:sz w:val="24"/>
                <w:szCs w:val="24"/>
              </w:rPr>
            </w:pPr>
            <w:r w:rsidRPr="001D17C3">
              <w:rPr>
                <w:rFonts w:eastAsia="Times New Roman"/>
                <w:sz w:val="24"/>
                <w:szCs w:val="24"/>
              </w:rPr>
              <w:t>1 628 200,00</w:t>
            </w:r>
          </w:p>
        </w:tc>
        <w:tc>
          <w:tcPr>
            <w:tcW w:w="1287" w:type="dxa"/>
            <w:tcBorders>
              <w:top w:val="nil"/>
              <w:left w:val="nil"/>
              <w:bottom w:val="single" w:sz="4" w:space="0" w:color="auto"/>
              <w:right w:val="single" w:sz="4" w:space="0" w:color="auto"/>
            </w:tcBorders>
            <w:shd w:val="clear" w:color="auto" w:fill="auto"/>
            <w:vAlign w:val="center"/>
            <w:hideMark/>
          </w:tcPr>
          <w:p w14:paraId="758DD831" w14:textId="77777777" w:rsidR="001D17C3" w:rsidRPr="001D17C3" w:rsidRDefault="001D17C3" w:rsidP="001D17C3">
            <w:pPr>
              <w:jc w:val="right"/>
              <w:rPr>
                <w:rFonts w:eastAsia="Times New Roman"/>
                <w:sz w:val="24"/>
                <w:szCs w:val="24"/>
              </w:rPr>
            </w:pPr>
            <w:r w:rsidRPr="001D17C3">
              <w:rPr>
                <w:rFonts w:eastAsia="Times New Roman"/>
                <w:sz w:val="24"/>
                <w:szCs w:val="24"/>
              </w:rPr>
              <w:t>1 628 200,00</w:t>
            </w:r>
          </w:p>
        </w:tc>
      </w:tr>
      <w:tr w:rsidR="001D17C3" w:rsidRPr="001D17C3" w14:paraId="400BE256" w14:textId="77777777" w:rsidTr="001D17C3">
        <w:trPr>
          <w:trHeight w:val="1248"/>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38E25BB" w14:textId="77777777" w:rsidR="001D17C3" w:rsidRPr="001D17C3" w:rsidRDefault="001D17C3" w:rsidP="001D17C3">
            <w:pPr>
              <w:jc w:val="right"/>
              <w:rPr>
                <w:rFonts w:eastAsia="Times New Roman"/>
                <w:sz w:val="24"/>
                <w:szCs w:val="24"/>
              </w:rPr>
            </w:pPr>
            <w:r w:rsidRPr="001D17C3">
              <w:rPr>
                <w:rFonts w:eastAsia="Times New Roman"/>
                <w:sz w:val="24"/>
                <w:szCs w:val="24"/>
              </w:rPr>
              <w:t>129</w:t>
            </w:r>
          </w:p>
        </w:tc>
        <w:tc>
          <w:tcPr>
            <w:tcW w:w="576" w:type="dxa"/>
            <w:tcBorders>
              <w:top w:val="nil"/>
              <w:left w:val="nil"/>
              <w:bottom w:val="single" w:sz="4" w:space="0" w:color="auto"/>
              <w:right w:val="single" w:sz="4" w:space="0" w:color="auto"/>
            </w:tcBorders>
            <w:shd w:val="clear" w:color="auto" w:fill="auto"/>
            <w:vAlign w:val="center"/>
            <w:hideMark/>
          </w:tcPr>
          <w:p w14:paraId="1F4A3653"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7D12DB40" w14:textId="77777777" w:rsidR="001D17C3" w:rsidRPr="001D17C3" w:rsidRDefault="001D17C3" w:rsidP="001D17C3">
            <w:pPr>
              <w:rPr>
                <w:rFonts w:eastAsia="Times New Roman"/>
                <w:sz w:val="24"/>
                <w:szCs w:val="24"/>
              </w:rPr>
            </w:pPr>
            <w:r w:rsidRPr="001D17C3">
              <w:rPr>
                <w:rFonts w:eastAsia="Times New Roman"/>
                <w:sz w:val="24"/>
                <w:szCs w:val="24"/>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tcBorders>
              <w:top w:val="nil"/>
              <w:left w:val="nil"/>
              <w:bottom w:val="single" w:sz="4" w:space="0" w:color="auto"/>
              <w:right w:val="single" w:sz="4" w:space="0" w:color="auto"/>
            </w:tcBorders>
            <w:shd w:val="clear" w:color="auto" w:fill="auto"/>
            <w:vAlign w:val="center"/>
            <w:hideMark/>
          </w:tcPr>
          <w:p w14:paraId="577222EE" w14:textId="77777777" w:rsidR="001D17C3" w:rsidRPr="001D17C3" w:rsidRDefault="001D17C3" w:rsidP="001D17C3">
            <w:pPr>
              <w:jc w:val="right"/>
              <w:rPr>
                <w:rFonts w:eastAsia="Times New Roman"/>
                <w:sz w:val="24"/>
                <w:szCs w:val="24"/>
              </w:rPr>
            </w:pPr>
            <w:r w:rsidRPr="001D17C3">
              <w:rPr>
                <w:rFonts w:eastAsia="Times New Roman"/>
                <w:sz w:val="24"/>
                <w:szCs w:val="24"/>
              </w:rPr>
              <w:t>1 628 200,00</w:t>
            </w:r>
          </w:p>
        </w:tc>
        <w:tc>
          <w:tcPr>
            <w:tcW w:w="1287" w:type="dxa"/>
            <w:tcBorders>
              <w:top w:val="nil"/>
              <w:left w:val="nil"/>
              <w:bottom w:val="single" w:sz="4" w:space="0" w:color="auto"/>
              <w:right w:val="single" w:sz="4" w:space="0" w:color="auto"/>
            </w:tcBorders>
            <w:shd w:val="clear" w:color="auto" w:fill="auto"/>
            <w:vAlign w:val="center"/>
            <w:hideMark/>
          </w:tcPr>
          <w:p w14:paraId="50B2E7E4" w14:textId="77777777" w:rsidR="001D17C3" w:rsidRPr="001D17C3" w:rsidRDefault="001D17C3" w:rsidP="001D17C3">
            <w:pPr>
              <w:jc w:val="right"/>
              <w:rPr>
                <w:rFonts w:eastAsia="Times New Roman"/>
                <w:sz w:val="24"/>
                <w:szCs w:val="24"/>
              </w:rPr>
            </w:pPr>
            <w:r w:rsidRPr="001D17C3">
              <w:rPr>
                <w:rFonts w:eastAsia="Times New Roman"/>
                <w:sz w:val="24"/>
                <w:szCs w:val="24"/>
              </w:rPr>
              <w:t>1 628 200,00</w:t>
            </w:r>
          </w:p>
        </w:tc>
        <w:tc>
          <w:tcPr>
            <w:tcW w:w="1287" w:type="dxa"/>
            <w:tcBorders>
              <w:top w:val="nil"/>
              <w:left w:val="nil"/>
              <w:bottom w:val="single" w:sz="4" w:space="0" w:color="auto"/>
              <w:right w:val="single" w:sz="4" w:space="0" w:color="auto"/>
            </w:tcBorders>
            <w:shd w:val="clear" w:color="auto" w:fill="auto"/>
            <w:vAlign w:val="center"/>
            <w:hideMark/>
          </w:tcPr>
          <w:p w14:paraId="7A76F116" w14:textId="77777777" w:rsidR="001D17C3" w:rsidRPr="001D17C3" w:rsidRDefault="001D17C3" w:rsidP="001D17C3">
            <w:pPr>
              <w:jc w:val="right"/>
              <w:rPr>
                <w:rFonts w:eastAsia="Times New Roman"/>
                <w:sz w:val="24"/>
                <w:szCs w:val="24"/>
              </w:rPr>
            </w:pPr>
            <w:r w:rsidRPr="001D17C3">
              <w:rPr>
                <w:rFonts w:eastAsia="Times New Roman"/>
                <w:sz w:val="24"/>
                <w:szCs w:val="24"/>
              </w:rPr>
              <w:t>1 628 200,00</w:t>
            </w:r>
          </w:p>
        </w:tc>
      </w:tr>
      <w:tr w:rsidR="001D17C3" w:rsidRPr="001D17C3" w14:paraId="21C8E57C" w14:textId="77777777" w:rsidTr="001D17C3">
        <w:trPr>
          <w:trHeight w:val="624"/>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2F6D523" w14:textId="77777777" w:rsidR="001D17C3" w:rsidRPr="001D17C3" w:rsidRDefault="001D17C3" w:rsidP="001D17C3">
            <w:pPr>
              <w:jc w:val="right"/>
              <w:rPr>
                <w:rFonts w:eastAsia="Times New Roman"/>
                <w:sz w:val="24"/>
                <w:szCs w:val="24"/>
              </w:rPr>
            </w:pPr>
            <w:r w:rsidRPr="001D17C3">
              <w:rPr>
                <w:rFonts w:eastAsia="Times New Roman"/>
                <w:sz w:val="24"/>
                <w:szCs w:val="24"/>
              </w:rPr>
              <w:t>130</w:t>
            </w:r>
          </w:p>
        </w:tc>
        <w:tc>
          <w:tcPr>
            <w:tcW w:w="576" w:type="dxa"/>
            <w:tcBorders>
              <w:top w:val="nil"/>
              <w:left w:val="nil"/>
              <w:bottom w:val="single" w:sz="4" w:space="0" w:color="auto"/>
              <w:right w:val="single" w:sz="4" w:space="0" w:color="auto"/>
            </w:tcBorders>
            <w:shd w:val="clear" w:color="auto" w:fill="auto"/>
            <w:vAlign w:val="center"/>
            <w:hideMark/>
          </w:tcPr>
          <w:p w14:paraId="725B55A9"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34F22C35" w14:textId="77777777" w:rsidR="001D17C3" w:rsidRPr="001D17C3" w:rsidRDefault="001D17C3" w:rsidP="001D17C3">
            <w:pPr>
              <w:rPr>
                <w:rFonts w:eastAsia="Times New Roman"/>
                <w:sz w:val="24"/>
                <w:szCs w:val="24"/>
              </w:rPr>
            </w:pPr>
            <w:r w:rsidRPr="001D17C3">
              <w:rPr>
                <w:rFonts w:eastAsia="Times New Roman"/>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17" w:type="dxa"/>
            <w:tcBorders>
              <w:top w:val="nil"/>
              <w:left w:val="nil"/>
              <w:bottom w:val="single" w:sz="4" w:space="0" w:color="auto"/>
              <w:right w:val="single" w:sz="4" w:space="0" w:color="auto"/>
            </w:tcBorders>
            <w:shd w:val="clear" w:color="auto" w:fill="auto"/>
            <w:vAlign w:val="center"/>
            <w:hideMark/>
          </w:tcPr>
          <w:p w14:paraId="4996B1D0" w14:textId="77777777" w:rsidR="001D17C3" w:rsidRPr="001D17C3" w:rsidRDefault="001D17C3" w:rsidP="001D17C3">
            <w:pPr>
              <w:jc w:val="right"/>
              <w:rPr>
                <w:rFonts w:eastAsia="Times New Roman"/>
                <w:sz w:val="24"/>
                <w:szCs w:val="24"/>
              </w:rPr>
            </w:pPr>
            <w:r w:rsidRPr="001D17C3">
              <w:rPr>
                <w:rFonts w:eastAsia="Times New Roman"/>
                <w:sz w:val="24"/>
                <w:szCs w:val="24"/>
              </w:rPr>
              <w:t>2 536 400,00</w:t>
            </w:r>
          </w:p>
        </w:tc>
        <w:tc>
          <w:tcPr>
            <w:tcW w:w="1287" w:type="dxa"/>
            <w:tcBorders>
              <w:top w:val="nil"/>
              <w:left w:val="nil"/>
              <w:bottom w:val="single" w:sz="4" w:space="0" w:color="auto"/>
              <w:right w:val="single" w:sz="4" w:space="0" w:color="auto"/>
            </w:tcBorders>
            <w:shd w:val="clear" w:color="auto" w:fill="auto"/>
            <w:vAlign w:val="center"/>
            <w:hideMark/>
          </w:tcPr>
          <w:p w14:paraId="35305A1F" w14:textId="77777777" w:rsidR="001D17C3" w:rsidRPr="001D17C3" w:rsidRDefault="001D17C3" w:rsidP="001D17C3">
            <w:pPr>
              <w:jc w:val="right"/>
              <w:rPr>
                <w:rFonts w:eastAsia="Times New Roman"/>
                <w:sz w:val="24"/>
                <w:szCs w:val="24"/>
              </w:rPr>
            </w:pPr>
            <w:r w:rsidRPr="001D17C3">
              <w:rPr>
                <w:rFonts w:eastAsia="Times New Roman"/>
                <w:sz w:val="24"/>
                <w:szCs w:val="24"/>
              </w:rPr>
              <w:t>2 792 300,00</w:t>
            </w:r>
          </w:p>
        </w:tc>
        <w:tc>
          <w:tcPr>
            <w:tcW w:w="1287" w:type="dxa"/>
            <w:tcBorders>
              <w:top w:val="nil"/>
              <w:left w:val="nil"/>
              <w:bottom w:val="single" w:sz="4" w:space="0" w:color="auto"/>
              <w:right w:val="single" w:sz="4" w:space="0" w:color="auto"/>
            </w:tcBorders>
            <w:shd w:val="clear" w:color="auto" w:fill="auto"/>
            <w:vAlign w:val="center"/>
            <w:hideMark/>
          </w:tcPr>
          <w:p w14:paraId="1AFE1DC6" w14:textId="77777777" w:rsidR="001D17C3" w:rsidRPr="001D17C3" w:rsidRDefault="001D17C3" w:rsidP="001D17C3">
            <w:pPr>
              <w:jc w:val="right"/>
              <w:rPr>
                <w:rFonts w:eastAsia="Times New Roman"/>
                <w:sz w:val="24"/>
                <w:szCs w:val="24"/>
              </w:rPr>
            </w:pPr>
            <w:r w:rsidRPr="001D17C3">
              <w:rPr>
                <w:rFonts w:eastAsia="Times New Roman"/>
                <w:sz w:val="24"/>
                <w:szCs w:val="24"/>
              </w:rPr>
              <w:t>0,00</w:t>
            </w:r>
          </w:p>
        </w:tc>
      </w:tr>
      <w:tr w:rsidR="001D17C3" w:rsidRPr="001D17C3" w14:paraId="0BBFFDF1" w14:textId="77777777" w:rsidTr="001D17C3">
        <w:trPr>
          <w:trHeight w:val="936"/>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318947F" w14:textId="77777777" w:rsidR="001D17C3" w:rsidRPr="001D17C3" w:rsidRDefault="001D17C3" w:rsidP="001D17C3">
            <w:pPr>
              <w:jc w:val="right"/>
              <w:rPr>
                <w:rFonts w:eastAsia="Times New Roman"/>
                <w:sz w:val="24"/>
                <w:szCs w:val="24"/>
              </w:rPr>
            </w:pPr>
            <w:r w:rsidRPr="001D17C3">
              <w:rPr>
                <w:rFonts w:eastAsia="Times New Roman"/>
                <w:sz w:val="24"/>
                <w:szCs w:val="24"/>
              </w:rPr>
              <w:t>131</w:t>
            </w:r>
          </w:p>
        </w:tc>
        <w:tc>
          <w:tcPr>
            <w:tcW w:w="576" w:type="dxa"/>
            <w:tcBorders>
              <w:top w:val="nil"/>
              <w:left w:val="nil"/>
              <w:bottom w:val="single" w:sz="4" w:space="0" w:color="auto"/>
              <w:right w:val="single" w:sz="4" w:space="0" w:color="auto"/>
            </w:tcBorders>
            <w:shd w:val="clear" w:color="auto" w:fill="auto"/>
            <w:vAlign w:val="center"/>
            <w:hideMark/>
          </w:tcPr>
          <w:p w14:paraId="5105ACCB"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61C2CDB9" w14:textId="77777777" w:rsidR="001D17C3" w:rsidRPr="001D17C3" w:rsidRDefault="001D17C3" w:rsidP="001D17C3">
            <w:pPr>
              <w:rPr>
                <w:rFonts w:eastAsia="Times New Roman"/>
                <w:sz w:val="24"/>
                <w:szCs w:val="24"/>
              </w:rPr>
            </w:pPr>
            <w:r w:rsidRPr="001D17C3">
              <w:rPr>
                <w:rFonts w:eastAsia="Times New Roman"/>
                <w:sz w:val="24"/>
                <w:szCs w:val="24"/>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417" w:type="dxa"/>
            <w:tcBorders>
              <w:top w:val="nil"/>
              <w:left w:val="nil"/>
              <w:bottom w:val="single" w:sz="4" w:space="0" w:color="auto"/>
              <w:right w:val="single" w:sz="4" w:space="0" w:color="auto"/>
            </w:tcBorders>
            <w:shd w:val="clear" w:color="auto" w:fill="auto"/>
            <w:vAlign w:val="center"/>
            <w:hideMark/>
          </w:tcPr>
          <w:p w14:paraId="095B1438" w14:textId="77777777" w:rsidR="001D17C3" w:rsidRPr="001D17C3" w:rsidRDefault="001D17C3" w:rsidP="001D17C3">
            <w:pPr>
              <w:jc w:val="right"/>
              <w:rPr>
                <w:rFonts w:eastAsia="Times New Roman"/>
                <w:sz w:val="24"/>
                <w:szCs w:val="24"/>
              </w:rPr>
            </w:pPr>
            <w:r w:rsidRPr="001D17C3">
              <w:rPr>
                <w:rFonts w:eastAsia="Times New Roman"/>
                <w:sz w:val="24"/>
                <w:szCs w:val="24"/>
              </w:rPr>
              <w:t>2 536 400,00</w:t>
            </w:r>
          </w:p>
        </w:tc>
        <w:tc>
          <w:tcPr>
            <w:tcW w:w="1287" w:type="dxa"/>
            <w:tcBorders>
              <w:top w:val="nil"/>
              <w:left w:val="nil"/>
              <w:bottom w:val="single" w:sz="4" w:space="0" w:color="auto"/>
              <w:right w:val="single" w:sz="4" w:space="0" w:color="auto"/>
            </w:tcBorders>
            <w:shd w:val="clear" w:color="auto" w:fill="auto"/>
            <w:vAlign w:val="center"/>
            <w:hideMark/>
          </w:tcPr>
          <w:p w14:paraId="06234BF0" w14:textId="77777777" w:rsidR="001D17C3" w:rsidRPr="001D17C3" w:rsidRDefault="001D17C3" w:rsidP="001D17C3">
            <w:pPr>
              <w:jc w:val="right"/>
              <w:rPr>
                <w:rFonts w:eastAsia="Times New Roman"/>
                <w:sz w:val="24"/>
                <w:szCs w:val="24"/>
              </w:rPr>
            </w:pPr>
            <w:r w:rsidRPr="001D17C3">
              <w:rPr>
                <w:rFonts w:eastAsia="Times New Roman"/>
                <w:sz w:val="24"/>
                <w:szCs w:val="24"/>
              </w:rPr>
              <w:t>2 792 300,00</w:t>
            </w:r>
          </w:p>
        </w:tc>
        <w:tc>
          <w:tcPr>
            <w:tcW w:w="1287" w:type="dxa"/>
            <w:tcBorders>
              <w:top w:val="nil"/>
              <w:left w:val="nil"/>
              <w:bottom w:val="single" w:sz="4" w:space="0" w:color="auto"/>
              <w:right w:val="single" w:sz="4" w:space="0" w:color="auto"/>
            </w:tcBorders>
            <w:shd w:val="clear" w:color="auto" w:fill="auto"/>
            <w:vAlign w:val="center"/>
            <w:hideMark/>
          </w:tcPr>
          <w:p w14:paraId="1324F462" w14:textId="77777777" w:rsidR="001D17C3" w:rsidRPr="001D17C3" w:rsidRDefault="001D17C3" w:rsidP="001D17C3">
            <w:pPr>
              <w:jc w:val="right"/>
              <w:rPr>
                <w:rFonts w:eastAsia="Times New Roman"/>
                <w:sz w:val="24"/>
                <w:szCs w:val="24"/>
              </w:rPr>
            </w:pPr>
            <w:r w:rsidRPr="001D17C3">
              <w:rPr>
                <w:rFonts w:eastAsia="Times New Roman"/>
                <w:sz w:val="24"/>
                <w:szCs w:val="24"/>
              </w:rPr>
              <w:t>0,00</w:t>
            </w:r>
          </w:p>
        </w:tc>
      </w:tr>
      <w:tr w:rsidR="001D17C3" w:rsidRPr="001D17C3" w14:paraId="120025D6" w14:textId="77777777" w:rsidTr="001D17C3">
        <w:trPr>
          <w:trHeight w:val="936"/>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F7DABB7" w14:textId="77777777" w:rsidR="001D17C3" w:rsidRPr="001D17C3" w:rsidRDefault="001D17C3" w:rsidP="001D17C3">
            <w:pPr>
              <w:jc w:val="right"/>
              <w:rPr>
                <w:rFonts w:eastAsia="Times New Roman"/>
                <w:sz w:val="24"/>
                <w:szCs w:val="24"/>
              </w:rPr>
            </w:pPr>
            <w:r w:rsidRPr="001D17C3">
              <w:rPr>
                <w:rFonts w:eastAsia="Times New Roman"/>
                <w:sz w:val="24"/>
                <w:szCs w:val="24"/>
              </w:rPr>
              <w:t>132</w:t>
            </w:r>
          </w:p>
        </w:tc>
        <w:tc>
          <w:tcPr>
            <w:tcW w:w="576" w:type="dxa"/>
            <w:tcBorders>
              <w:top w:val="nil"/>
              <w:left w:val="nil"/>
              <w:bottom w:val="single" w:sz="4" w:space="0" w:color="auto"/>
              <w:right w:val="single" w:sz="4" w:space="0" w:color="auto"/>
            </w:tcBorders>
            <w:shd w:val="clear" w:color="auto" w:fill="auto"/>
            <w:vAlign w:val="center"/>
            <w:hideMark/>
          </w:tcPr>
          <w:p w14:paraId="733168EA"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4992C641" w14:textId="77777777" w:rsidR="001D17C3" w:rsidRPr="001D17C3" w:rsidRDefault="001D17C3" w:rsidP="001D17C3">
            <w:pPr>
              <w:rPr>
                <w:rFonts w:eastAsia="Times New Roman"/>
                <w:sz w:val="24"/>
                <w:szCs w:val="24"/>
              </w:rPr>
            </w:pPr>
            <w:r w:rsidRPr="001D17C3">
              <w:rPr>
                <w:rFonts w:eastAsia="Times New Roman"/>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nil"/>
              <w:left w:val="nil"/>
              <w:bottom w:val="single" w:sz="4" w:space="0" w:color="auto"/>
              <w:right w:val="single" w:sz="4" w:space="0" w:color="auto"/>
            </w:tcBorders>
            <w:shd w:val="clear" w:color="auto" w:fill="auto"/>
            <w:vAlign w:val="center"/>
            <w:hideMark/>
          </w:tcPr>
          <w:p w14:paraId="1ECC7F29" w14:textId="77777777" w:rsidR="001D17C3" w:rsidRPr="001D17C3" w:rsidRDefault="001D17C3" w:rsidP="001D17C3">
            <w:pPr>
              <w:jc w:val="right"/>
              <w:rPr>
                <w:rFonts w:eastAsia="Times New Roman"/>
                <w:sz w:val="24"/>
                <w:szCs w:val="24"/>
              </w:rPr>
            </w:pPr>
            <w:r w:rsidRPr="001D17C3">
              <w:rPr>
                <w:rFonts w:eastAsia="Times New Roman"/>
                <w:sz w:val="24"/>
                <w:szCs w:val="24"/>
              </w:rPr>
              <w:t>8 600,00</w:t>
            </w:r>
          </w:p>
        </w:tc>
        <w:tc>
          <w:tcPr>
            <w:tcW w:w="1287" w:type="dxa"/>
            <w:tcBorders>
              <w:top w:val="nil"/>
              <w:left w:val="nil"/>
              <w:bottom w:val="single" w:sz="4" w:space="0" w:color="auto"/>
              <w:right w:val="single" w:sz="4" w:space="0" w:color="auto"/>
            </w:tcBorders>
            <w:shd w:val="clear" w:color="auto" w:fill="auto"/>
            <w:vAlign w:val="center"/>
            <w:hideMark/>
          </w:tcPr>
          <w:p w14:paraId="26370FAE" w14:textId="77777777" w:rsidR="001D17C3" w:rsidRPr="001D17C3" w:rsidRDefault="001D17C3" w:rsidP="001D17C3">
            <w:pPr>
              <w:jc w:val="right"/>
              <w:rPr>
                <w:rFonts w:eastAsia="Times New Roman"/>
                <w:sz w:val="24"/>
                <w:szCs w:val="24"/>
              </w:rPr>
            </w:pPr>
            <w:r w:rsidRPr="001D17C3">
              <w:rPr>
                <w:rFonts w:eastAsia="Times New Roman"/>
                <w:sz w:val="24"/>
                <w:szCs w:val="24"/>
              </w:rPr>
              <w:t>73 700,00</w:t>
            </w:r>
          </w:p>
        </w:tc>
        <w:tc>
          <w:tcPr>
            <w:tcW w:w="1287" w:type="dxa"/>
            <w:tcBorders>
              <w:top w:val="nil"/>
              <w:left w:val="nil"/>
              <w:bottom w:val="single" w:sz="4" w:space="0" w:color="auto"/>
              <w:right w:val="single" w:sz="4" w:space="0" w:color="auto"/>
            </w:tcBorders>
            <w:shd w:val="clear" w:color="auto" w:fill="auto"/>
            <w:vAlign w:val="center"/>
            <w:hideMark/>
          </w:tcPr>
          <w:p w14:paraId="29613A23" w14:textId="77777777" w:rsidR="001D17C3" w:rsidRPr="001D17C3" w:rsidRDefault="001D17C3" w:rsidP="001D17C3">
            <w:pPr>
              <w:jc w:val="right"/>
              <w:rPr>
                <w:rFonts w:eastAsia="Times New Roman"/>
                <w:sz w:val="24"/>
                <w:szCs w:val="24"/>
              </w:rPr>
            </w:pPr>
            <w:r w:rsidRPr="001D17C3">
              <w:rPr>
                <w:rFonts w:eastAsia="Times New Roman"/>
                <w:sz w:val="24"/>
                <w:szCs w:val="24"/>
              </w:rPr>
              <w:t>0,00</w:t>
            </w:r>
          </w:p>
        </w:tc>
      </w:tr>
      <w:tr w:rsidR="001D17C3" w:rsidRPr="001D17C3" w14:paraId="70863F19" w14:textId="77777777" w:rsidTr="001D17C3">
        <w:trPr>
          <w:trHeight w:val="936"/>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AB84368" w14:textId="77777777" w:rsidR="001D17C3" w:rsidRPr="001D17C3" w:rsidRDefault="001D17C3" w:rsidP="001D17C3">
            <w:pPr>
              <w:jc w:val="right"/>
              <w:rPr>
                <w:rFonts w:eastAsia="Times New Roman"/>
                <w:sz w:val="24"/>
                <w:szCs w:val="24"/>
              </w:rPr>
            </w:pPr>
            <w:r w:rsidRPr="001D17C3">
              <w:rPr>
                <w:rFonts w:eastAsia="Times New Roman"/>
                <w:sz w:val="24"/>
                <w:szCs w:val="24"/>
              </w:rPr>
              <w:t>133</w:t>
            </w:r>
          </w:p>
        </w:tc>
        <w:tc>
          <w:tcPr>
            <w:tcW w:w="576" w:type="dxa"/>
            <w:tcBorders>
              <w:top w:val="nil"/>
              <w:left w:val="nil"/>
              <w:bottom w:val="single" w:sz="4" w:space="0" w:color="auto"/>
              <w:right w:val="single" w:sz="4" w:space="0" w:color="auto"/>
            </w:tcBorders>
            <w:shd w:val="clear" w:color="auto" w:fill="auto"/>
            <w:vAlign w:val="center"/>
            <w:hideMark/>
          </w:tcPr>
          <w:p w14:paraId="79FEBD40"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3CAF439A" w14:textId="77777777" w:rsidR="001D17C3" w:rsidRPr="001D17C3" w:rsidRDefault="001D17C3" w:rsidP="001D17C3">
            <w:pPr>
              <w:rPr>
                <w:rFonts w:eastAsia="Times New Roman"/>
                <w:sz w:val="24"/>
                <w:szCs w:val="24"/>
              </w:rPr>
            </w:pPr>
            <w:r w:rsidRPr="001D17C3">
              <w:rPr>
                <w:rFonts w:eastAsia="Times New Roman"/>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nil"/>
              <w:left w:val="nil"/>
              <w:bottom w:val="single" w:sz="4" w:space="0" w:color="auto"/>
              <w:right w:val="single" w:sz="4" w:space="0" w:color="auto"/>
            </w:tcBorders>
            <w:shd w:val="clear" w:color="auto" w:fill="auto"/>
            <w:vAlign w:val="center"/>
            <w:hideMark/>
          </w:tcPr>
          <w:p w14:paraId="2AC12E75" w14:textId="77777777" w:rsidR="001D17C3" w:rsidRPr="001D17C3" w:rsidRDefault="001D17C3" w:rsidP="001D17C3">
            <w:pPr>
              <w:jc w:val="right"/>
              <w:rPr>
                <w:rFonts w:eastAsia="Times New Roman"/>
                <w:sz w:val="24"/>
                <w:szCs w:val="24"/>
              </w:rPr>
            </w:pPr>
            <w:r w:rsidRPr="001D17C3">
              <w:rPr>
                <w:rFonts w:eastAsia="Times New Roman"/>
                <w:sz w:val="24"/>
                <w:szCs w:val="24"/>
              </w:rPr>
              <w:t>8 600,00</w:t>
            </w:r>
          </w:p>
        </w:tc>
        <w:tc>
          <w:tcPr>
            <w:tcW w:w="1287" w:type="dxa"/>
            <w:tcBorders>
              <w:top w:val="nil"/>
              <w:left w:val="nil"/>
              <w:bottom w:val="single" w:sz="4" w:space="0" w:color="auto"/>
              <w:right w:val="single" w:sz="4" w:space="0" w:color="auto"/>
            </w:tcBorders>
            <w:shd w:val="clear" w:color="auto" w:fill="auto"/>
            <w:vAlign w:val="center"/>
            <w:hideMark/>
          </w:tcPr>
          <w:p w14:paraId="50200B3B" w14:textId="77777777" w:rsidR="001D17C3" w:rsidRPr="001D17C3" w:rsidRDefault="001D17C3" w:rsidP="001D17C3">
            <w:pPr>
              <w:jc w:val="right"/>
              <w:rPr>
                <w:rFonts w:eastAsia="Times New Roman"/>
                <w:sz w:val="24"/>
                <w:szCs w:val="24"/>
              </w:rPr>
            </w:pPr>
            <w:r w:rsidRPr="001D17C3">
              <w:rPr>
                <w:rFonts w:eastAsia="Times New Roman"/>
                <w:sz w:val="24"/>
                <w:szCs w:val="24"/>
              </w:rPr>
              <w:t>73 700,00</w:t>
            </w:r>
          </w:p>
        </w:tc>
        <w:tc>
          <w:tcPr>
            <w:tcW w:w="1287" w:type="dxa"/>
            <w:tcBorders>
              <w:top w:val="nil"/>
              <w:left w:val="nil"/>
              <w:bottom w:val="single" w:sz="4" w:space="0" w:color="auto"/>
              <w:right w:val="single" w:sz="4" w:space="0" w:color="auto"/>
            </w:tcBorders>
            <w:shd w:val="clear" w:color="auto" w:fill="auto"/>
            <w:vAlign w:val="center"/>
            <w:hideMark/>
          </w:tcPr>
          <w:p w14:paraId="785BB045" w14:textId="77777777" w:rsidR="001D17C3" w:rsidRPr="001D17C3" w:rsidRDefault="001D17C3" w:rsidP="001D17C3">
            <w:pPr>
              <w:jc w:val="right"/>
              <w:rPr>
                <w:rFonts w:eastAsia="Times New Roman"/>
                <w:sz w:val="24"/>
                <w:szCs w:val="24"/>
              </w:rPr>
            </w:pPr>
            <w:r w:rsidRPr="001D17C3">
              <w:rPr>
                <w:rFonts w:eastAsia="Times New Roman"/>
                <w:sz w:val="24"/>
                <w:szCs w:val="24"/>
              </w:rPr>
              <w:t>0,00</w:t>
            </w:r>
          </w:p>
        </w:tc>
      </w:tr>
      <w:tr w:rsidR="001D17C3" w:rsidRPr="001D17C3" w14:paraId="7D5573A9" w14:textId="77777777" w:rsidTr="001D17C3">
        <w:trPr>
          <w:trHeight w:val="312"/>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92FA1FC" w14:textId="77777777" w:rsidR="001D17C3" w:rsidRPr="001D17C3" w:rsidRDefault="001D17C3" w:rsidP="001D17C3">
            <w:pPr>
              <w:jc w:val="right"/>
              <w:rPr>
                <w:rFonts w:eastAsia="Times New Roman"/>
                <w:sz w:val="24"/>
                <w:szCs w:val="24"/>
              </w:rPr>
            </w:pPr>
            <w:r w:rsidRPr="001D17C3">
              <w:rPr>
                <w:rFonts w:eastAsia="Times New Roman"/>
                <w:sz w:val="24"/>
                <w:szCs w:val="24"/>
              </w:rPr>
              <w:lastRenderedPageBreak/>
              <w:t>134</w:t>
            </w:r>
          </w:p>
        </w:tc>
        <w:tc>
          <w:tcPr>
            <w:tcW w:w="576" w:type="dxa"/>
            <w:tcBorders>
              <w:top w:val="nil"/>
              <w:left w:val="nil"/>
              <w:bottom w:val="single" w:sz="4" w:space="0" w:color="auto"/>
              <w:right w:val="single" w:sz="4" w:space="0" w:color="auto"/>
            </w:tcBorders>
            <w:shd w:val="clear" w:color="auto" w:fill="auto"/>
            <w:vAlign w:val="center"/>
            <w:hideMark/>
          </w:tcPr>
          <w:p w14:paraId="63661CC8"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5F6B157F" w14:textId="77777777" w:rsidR="001D17C3" w:rsidRPr="001D17C3" w:rsidRDefault="001D17C3" w:rsidP="001D17C3">
            <w:pPr>
              <w:rPr>
                <w:rFonts w:eastAsia="Times New Roman"/>
                <w:sz w:val="24"/>
                <w:szCs w:val="24"/>
              </w:rPr>
            </w:pPr>
            <w:r w:rsidRPr="001D17C3">
              <w:rPr>
                <w:rFonts w:eastAsia="Times New Roman"/>
                <w:sz w:val="24"/>
                <w:szCs w:val="24"/>
              </w:rPr>
              <w:t>Иные 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14:paraId="2A24981B" w14:textId="77777777" w:rsidR="001D17C3" w:rsidRPr="001D17C3" w:rsidRDefault="001D17C3" w:rsidP="001D17C3">
            <w:pPr>
              <w:jc w:val="right"/>
              <w:rPr>
                <w:rFonts w:eastAsia="Times New Roman"/>
                <w:sz w:val="24"/>
                <w:szCs w:val="24"/>
              </w:rPr>
            </w:pPr>
            <w:r w:rsidRPr="001D17C3">
              <w:rPr>
                <w:rFonts w:eastAsia="Times New Roman"/>
                <w:sz w:val="24"/>
                <w:szCs w:val="24"/>
              </w:rPr>
              <w:t>437 525,00</w:t>
            </w:r>
          </w:p>
        </w:tc>
        <w:tc>
          <w:tcPr>
            <w:tcW w:w="1287" w:type="dxa"/>
            <w:tcBorders>
              <w:top w:val="nil"/>
              <w:left w:val="nil"/>
              <w:bottom w:val="single" w:sz="4" w:space="0" w:color="auto"/>
              <w:right w:val="single" w:sz="4" w:space="0" w:color="auto"/>
            </w:tcBorders>
            <w:shd w:val="clear" w:color="auto" w:fill="auto"/>
            <w:vAlign w:val="center"/>
            <w:hideMark/>
          </w:tcPr>
          <w:p w14:paraId="58EC1E05" w14:textId="77777777" w:rsidR="001D17C3" w:rsidRPr="001D17C3" w:rsidRDefault="001D17C3" w:rsidP="001D17C3">
            <w:pPr>
              <w:jc w:val="right"/>
              <w:rPr>
                <w:rFonts w:eastAsia="Times New Roman"/>
                <w:sz w:val="24"/>
                <w:szCs w:val="24"/>
              </w:rPr>
            </w:pPr>
            <w:r w:rsidRPr="001D17C3">
              <w:rPr>
                <w:rFonts w:eastAsia="Times New Roman"/>
                <w:sz w:val="24"/>
                <w:szCs w:val="24"/>
              </w:rPr>
              <w:t>437 525,00</w:t>
            </w:r>
          </w:p>
        </w:tc>
        <w:tc>
          <w:tcPr>
            <w:tcW w:w="1287" w:type="dxa"/>
            <w:tcBorders>
              <w:top w:val="nil"/>
              <w:left w:val="nil"/>
              <w:bottom w:val="single" w:sz="4" w:space="0" w:color="auto"/>
              <w:right w:val="single" w:sz="4" w:space="0" w:color="auto"/>
            </w:tcBorders>
            <w:shd w:val="clear" w:color="auto" w:fill="auto"/>
            <w:vAlign w:val="center"/>
            <w:hideMark/>
          </w:tcPr>
          <w:p w14:paraId="75489A54" w14:textId="77777777" w:rsidR="001D17C3" w:rsidRPr="001D17C3" w:rsidRDefault="001D17C3" w:rsidP="001D17C3">
            <w:pPr>
              <w:jc w:val="right"/>
              <w:rPr>
                <w:rFonts w:eastAsia="Times New Roman"/>
                <w:sz w:val="24"/>
                <w:szCs w:val="24"/>
              </w:rPr>
            </w:pPr>
            <w:r w:rsidRPr="001D17C3">
              <w:rPr>
                <w:rFonts w:eastAsia="Times New Roman"/>
                <w:sz w:val="24"/>
                <w:szCs w:val="24"/>
              </w:rPr>
              <w:t>437 525,00</w:t>
            </w:r>
          </w:p>
        </w:tc>
      </w:tr>
      <w:tr w:rsidR="001D17C3" w:rsidRPr="001D17C3" w14:paraId="3C18C0CE" w14:textId="77777777" w:rsidTr="001D17C3">
        <w:trPr>
          <w:trHeight w:val="936"/>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2431101" w14:textId="77777777" w:rsidR="001D17C3" w:rsidRPr="001D17C3" w:rsidRDefault="001D17C3" w:rsidP="001D17C3">
            <w:pPr>
              <w:jc w:val="right"/>
              <w:rPr>
                <w:rFonts w:eastAsia="Times New Roman"/>
                <w:sz w:val="24"/>
                <w:szCs w:val="24"/>
              </w:rPr>
            </w:pPr>
            <w:r w:rsidRPr="001D17C3">
              <w:rPr>
                <w:rFonts w:eastAsia="Times New Roman"/>
                <w:sz w:val="24"/>
                <w:szCs w:val="24"/>
              </w:rPr>
              <w:t>135</w:t>
            </w:r>
          </w:p>
        </w:tc>
        <w:tc>
          <w:tcPr>
            <w:tcW w:w="576" w:type="dxa"/>
            <w:tcBorders>
              <w:top w:val="nil"/>
              <w:left w:val="nil"/>
              <w:bottom w:val="single" w:sz="4" w:space="0" w:color="auto"/>
              <w:right w:val="single" w:sz="4" w:space="0" w:color="auto"/>
            </w:tcBorders>
            <w:shd w:val="clear" w:color="auto" w:fill="auto"/>
            <w:vAlign w:val="center"/>
            <w:hideMark/>
          </w:tcPr>
          <w:p w14:paraId="71F041E1"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291C51DF" w14:textId="77777777" w:rsidR="001D17C3" w:rsidRPr="001D17C3" w:rsidRDefault="001D17C3" w:rsidP="001D17C3">
            <w:pPr>
              <w:rPr>
                <w:rFonts w:eastAsia="Times New Roman"/>
                <w:sz w:val="24"/>
                <w:szCs w:val="24"/>
              </w:rPr>
            </w:pPr>
            <w:r w:rsidRPr="001D17C3">
              <w:rPr>
                <w:rFonts w:eastAsia="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nil"/>
              <w:left w:val="nil"/>
              <w:bottom w:val="single" w:sz="4" w:space="0" w:color="auto"/>
              <w:right w:val="single" w:sz="4" w:space="0" w:color="auto"/>
            </w:tcBorders>
            <w:shd w:val="clear" w:color="auto" w:fill="auto"/>
            <w:vAlign w:val="center"/>
            <w:hideMark/>
          </w:tcPr>
          <w:p w14:paraId="3E7D98AD" w14:textId="77777777" w:rsidR="001D17C3" w:rsidRPr="001D17C3" w:rsidRDefault="001D17C3" w:rsidP="001D17C3">
            <w:pPr>
              <w:jc w:val="right"/>
              <w:rPr>
                <w:rFonts w:eastAsia="Times New Roman"/>
                <w:sz w:val="24"/>
                <w:szCs w:val="24"/>
              </w:rPr>
            </w:pPr>
            <w:r w:rsidRPr="001D17C3">
              <w:rPr>
                <w:rFonts w:eastAsia="Times New Roman"/>
                <w:sz w:val="24"/>
                <w:szCs w:val="24"/>
              </w:rPr>
              <w:t>437 525,00</w:t>
            </w:r>
          </w:p>
        </w:tc>
        <w:tc>
          <w:tcPr>
            <w:tcW w:w="1287" w:type="dxa"/>
            <w:tcBorders>
              <w:top w:val="nil"/>
              <w:left w:val="nil"/>
              <w:bottom w:val="single" w:sz="4" w:space="0" w:color="auto"/>
              <w:right w:val="single" w:sz="4" w:space="0" w:color="auto"/>
            </w:tcBorders>
            <w:shd w:val="clear" w:color="auto" w:fill="auto"/>
            <w:vAlign w:val="center"/>
            <w:hideMark/>
          </w:tcPr>
          <w:p w14:paraId="7356F551" w14:textId="77777777" w:rsidR="001D17C3" w:rsidRPr="001D17C3" w:rsidRDefault="001D17C3" w:rsidP="001D17C3">
            <w:pPr>
              <w:jc w:val="right"/>
              <w:rPr>
                <w:rFonts w:eastAsia="Times New Roman"/>
                <w:sz w:val="24"/>
                <w:szCs w:val="24"/>
              </w:rPr>
            </w:pPr>
            <w:r w:rsidRPr="001D17C3">
              <w:rPr>
                <w:rFonts w:eastAsia="Times New Roman"/>
                <w:sz w:val="24"/>
                <w:szCs w:val="24"/>
              </w:rPr>
              <w:t>437 525,00</w:t>
            </w:r>
          </w:p>
        </w:tc>
        <w:tc>
          <w:tcPr>
            <w:tcW w:w="1287" w:type="dxa"/>
            <w:tcBorders>
              <w:top w:val="nil"/>
              <w:left w:val="nil"/>
              <w:bottom w:val="single" w:sz="4" w:space="0" w:color="auto"/>
              <w:right w:val="single" w:sz="4" w:space="0" w:color="auto"/>
            </w:tcBorders>
            <w:shd w:val="clear" w:color="auto" w:fill="auto"/>
            <w:vAlign w:val="center"/>
            <w:hideMark/>
          </w:tcPr>
          <w:p w14:paraId="6A0E27C6" w14:textId="77777777" w:rsidR="001D17C3" w:rsidRPr="001D17C3" w:rsidRDefault="001D17C3" w:rsidP="001D17C3">
            <w:pPr>
              <w:jc w:val="right"/>
              <w:rPr>
                <w:rFonts w:eastAsia="Times New Roman"/>
                <w:sz w:val="24"/>
                <w:szCs w:val="24"/>
              </w:rPr>
            </w:pPr>
            <w:r w:rsidRPr="001D17C3">
              <w:rPr>
                <w:rFonts w:eastAsia="Times New Roman"/>
                <w:sz w:val="24"/>
                <w:szCs w:val="24"/>
              </w:rPr>
              <w:t>437 525,00</w:t>
            </w:r>
          </w:p>
        </w:tc>
      </w:tr>
      <w:tr w:rsidR="001D17C3" w:rsidRPr="001D17C3" w14:paraId="03647001" w14:textId="77777777" w:rsidTr="001D17C3">
        <w:trPr>
          <w:trHeight w:val="936"/>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CA96B91" w14:textId="77777777" w:rsidR="001D17C3" w:rsidRPr="001D17C3" w:rsidRDefault="001D17C3" w:rsidP="001D17C3">
            <w:pPr>
              <w:jc w:val="right"/>
              <w:rPr>
                <w:rFonts w:eastAsia="Times New Roman"/>
                <w:sz w:val="24"/>
                <w:szCs w:val="24"/>
              </w:rPr>
            </w:pPr>
            <w:r w:rsidRPr="001D17C3">
              <w:rPr>
                <w:rFonts w:eastAsia="Times New Roman"/>
                <w:sz w:val="24"/>
                <w:szCs w:val="24"/>
              </w:rPr>
              <w:t>136</w:t>
            </w:r>
          </w:p>
        </w:tc>
        <w:tc>
          <w:tcPr>
            <w:tcW w:w="576" w:type="dxa"/>
            <w:tcBorders>
              <w:top w:val="nil"/>
              <w:left w:val="nil"/>
              <w:bottom w:val="single" w:sz="4" w:space="0" w:color="auto"/>
              <w:right w:val="single" w:sz="4" w:space="0" w:color="auto"/>
            </w:tcBorders>
            <w:shd w:val="clear" w:color="auto" w:fill="auto"/>
            <w:vAlign w:val="center"/>
            <w:hideMark/>
          </w:tcPr>
          <w:p w14:paraId="2A904D27"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7CECA2D6" w14:textId="77777777" w:rsidR="001D17C3" w:rsidRPr="001D17C3" w:rsidRDefault="001D17C3" w:rsidP="001D17C3">
            <w:pPr>
              <w:rPr>
                <w:rFonts w:eastAsia="Times New Roman"/>
                <w:sz w:val="24"/>
                <w:szCs w:val="24"/>
              </w:rPr>
            </w:pPr>
            <w:r w:rsidRPr="001D17C3">
              <w:rPr>
                <w:rFonts w:eastAsia="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nil"/>
              <w:left w:val="nil"/>
              <w:bottom w:val="single" w:sz="4" w:space="0" w:color="auto"/>
              <w:right w:val="single" w:sz="4" w:space="0" w:color="auto"/>
            </w:tcBorders>
            <w:shd w:val="clear" w:color="auto" w:fill="auto"/>
            <w:vAlign w:val="center"/>
            <w:hideMark/>
          </w:tcPr>
          <w:p w14:paraId="1D2FEB7F" w14:textId="77777777" w:rsidR="001D17C3" w:rsidRPr="001D17C3" w:rsidRDefault="001D17C3" w:rsidP="001D17C3">
            <w:pPr>
              <w:jc w:val="right"/>
              <w:rPr>
                <w:rFonts w:eastAsia="Times New Roman"/>
                <w:sz w:val="24"/>
                <w:szCs w:val="24"/>
              </w:rPr>
            </w:pPr>
            <w:r w:rsidRPr="001D17C3">
              <w:rPr>
                <w:rFonts w:eastAsia="Times New Roman"/>
                <w:sz w:val="24"/>
                <w:szCs w:val="24"/>
              </w:rPr>
              <w:t>437 525,00</w:t>
            </w:r>
          </w:p>
        </w:tc>
        <w:tc>
          <w:tcPr>
            <w:tcW w:w="1287" w:type="dxa"/>
            <w:tcBorders>
              <w:top w:val="nil"/>
              <w:left w:val="nil"/>
              <w:bottom w:val="single" w:sz="4" w:space="0" w:color="auto"/>
              <w:right w:val="single" w:sz="4" w:space="0" w:color="auto"/>
            </w:tcBorders>
            <w:shd w:val="clear" w:color="auto" w:fill="auto"/>
            <w:vAlign w:val="center"/>
            <w:hideMark/>
          </w:tcPr>
          <w:p w14:paraId="526A3570" w14:textId="77777777" w:rsidR="001D17C3" w:rsidRPr="001D17C3" w:rsidRDefault="001D17C3" w:rsidP="001D17C3">
            <w:pPr>
              <w:jc w:val="right"/>
              <w:rPr>
                <w:rFonts w:eastAsia="Times New Roman"/>
                <w:sz w:val="24"/>
                <w:szCs w:val="24"/>
              </w:rPr>
            </w:pPr>
            <w:r w:rsidRPr="001D17C3">
              <w:rPr>
                <w:rFonts w:eastAsia="Times New Roman"/>
                <w:sz w:val="24"/>
                <w:szCs w:val="24"/>
              </w:rPr>
              <w:t>437 525,00</w:t>
            </w:r>
          </w:p>
        </w:tc>
        <w:tc>
          <w:tcPr>
            <w:tcW w:w="1287" w:type="dxa"/>
            <w:tcBorders>
              <w:top w:val="nil"/>
              <w:left w:val="nil"/>
              <w:bottom w:val="single" w:sz="4" w:space="0" w:color="auto"/>
              <w:right w:val="single" w:sz="4" w:space="0" w:color="auto"/>
            </w:tcBorders>
            <w:shd w:val="clear" w:color="auto" w:fill="auto"/>
            <w:vAlign w:val="center"/>
            <w:hideMark/>
          </w:tcPr>
          <w:p w14:paraId="4F90DC68" w14:textId="77777777" w:rsidR="001D17C3" w:rsidRPr="001D17C3" w:rsidRDefault="001D17C3" w:rsidP="001D17C3">
            <w:pPr>
              <w:jc w:val="right"/>
              <w:rPr>
                <w:rFonts w:eastAsia="Times New Roman"/>
                <w:sz w:val="24"/>
                <w:szCs w:val="24"/>
              </w:rPr>
            </w:pPr>
            <w:r w:rsidRPr="001D17C3">
              <w:rPr>
                <w:rFonts w:eastAsia="Times New Roman"/>
                <w:sz w:val="24"/>
                <w:szCs w:val="24"/>
              </w:rPr>
              <w:t>437 525,00</w:t>
            </w:r>
          </w:p>
        </w:tc>
      </w:tr>
      <w:tr w:rsidR="001D17C3" w:rsidRPr="001D17C3" w14:paraId="209F3D47" w14:textId="77777777" w:rsidTr="001D17C3">
        <w:trPr>
          <w:trHeight w:val="1248"/>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F299142" w14:textId="77777777" w:rsidR="001D17C3" w:rsidRPr="001D17C3" w:rsidRDefault="001D17C3" w:rsidP="001D17C3">
            <w:pPr>
              <w:jc w:val="right"/>
              <w:rPr>
                <w:rFonts w:eastAsia="Times New Roman"/>
                <w:sz w:val="24"/>
                <w:szCs w:val="24"/>
              </w:rPr>
            </w:pPr>
            <w:r w:rsidRPr="001D17C3">
              <w:rPr>
                <w:rFonts w:eastAsia="Times New Roman"/>
                <w:sz w:val="24"/>
                <w:szCs w:val="24"/>
              </w:rPr>
              <w:t>137</w:t>
            </w:r>
          </w:p>
        </w:tc>
        <w:tc>
          <w:tcPr>
            <w:tcW w:w="576" w:type="dxa"/>
            <w:tcBorders>
              <w:top w:val="nil"/>
              <w:left w:val="nil"/>
              <w:bottom w:val="single" w:sz="4" w:space="0" w:color="auto"/>
              <w:right w:val="single" w:sz="4" w:space="0" w:color="auto"/>
            </w:tcBorders>
            <w:shd w:val="clear" w:color="auto" w:fill="auto"/>
            <w:vAlign w:val="center"/>
            <w:hideMark/>
          </w:tcPr>
          <w:p w14:paraId="38B661FA"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47D974DC" w14:textId="77777777" w:rsidR="001D17C3" w:rsidRPr="001D17C3" w:rsidRDefault="001D17C3" w:rsidP="001D17C3">
            <w:pPr>
              <w:rPr>
                <w:rFonts w:eastAsia="Times New Roman"/>
                <w:sz w:val="24"/>
                <w:szCs w:val="24"/>
              </w:rPr>
            </w:pPr>
            <w:r w:rsidRPr="001D17C3">
              <w:rPr>
                <w:rFonts w:eastAsia="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расчету доплаты к пенсиям муниципальных служащих)</w:t>
            </w:r>
          </w:p>
        </w:tc>
        <w:tc>
          <w:tcPr>
            <w:tcW w:w="1417" w:type="dxa"/>
            <w:tcBorders>
              <w:top w:val="nil"/>
              <w:left w:val="nil"/>
              <w:bottom w:val="single" w:sz="4" w:space="0" w:color="auto"/>
              <w:right w:val="single" w:sz="4" w:space="0" w:color="auto"/>
            </w:tcBorders>
            <w:shd w:val="clear" w:color="auto" w:fill="auto"/>
            <w:vAlign w:val="center"/>
            <w:hideMark/>
          </w:tcPr>
          <w:p w14:paraId="7C64E8DF" w14:textId="77777777" w:rsidR="001D17C3" w:rsidRPr="001D17C3" w:rsidRDefault="001D17C3" w:rsidP="001D17C3">
            <w:pPr>
              <w:jc w:val="right"/>
              <w:rPr>
                <w:rFonts w:eastAsia="Times New Roman"/>
                <w:sz w:val="24"/>
                <w:szCs w:val="24"/>
              </w:rPr>
            </w:pPr>
            <w:r w:rsidRPr="001D17C3">
              <w:rPr>
                <w:rFonts w:eastAsia="Times New Roman"/>
                <w:sz w:val="24"/>
                <w:szCs w:val="24"/>
              </w:rPr>
              <w:t>8 000,00</w:t>
            </w:r>
          </w:p>
        </w:tc>
        <w:tc>
          <w:tcPr>
            <w:tcW w:w="1287" w:type="dxa"/>
            <w:tcBorders>
              <w:top w:val="nil"/>
              <w:left w:val="nil"/>
              <w:bottom w:val="single" w:sz="4" w:space="0" w:color="auto"/>
              <w:right w:val="single" w:sz="4" w:space="0" w:color="auto"/>
            </w:tcBorders>
            <w:shd w:val="clear" w:color="auto" w:fill="auto"/>
            <w:vAlign w:val="center"/>
            <w:hideMark/>
          </w:tcPr>
          <w:p w14:paraId="4646A1C1" w14:textId="77777777" w:rsidR="001D17C3" w:rsidRPr="001D17C3" w:rsidRDefault="001D17C3" w:rsidP="001D17C3">
            <w:pPr>
              <w:jc w:val="right"/>
              <w:rPr>
                <w:rFonts w:eastAsia="Times New Roman"/>
                <w:sz w:val="24"/>
                <w:szCs w:val="24"/>
              </w:rPr>
            </w:pPr>
            <w:r w:rsidRPr="001D17C3">
              <w:rPr>
                <w:rFonts w:eastAsia="Times New Roman"/>
                <w:sz w:val="24"/>
                <w:szCs w:val="24"/>
              </w:rPr>
              <w:t>8 000,00</w:t>
            </w:r>
          </w:p>
        </w:tc>
        <w:tc>
          <w:tcPr>
            <w:tcW w:w="1287" w:type="dxa"/>
            <w:tcBorders>
              <w:top w:val="nil"/>
              <w:left w:val="nil"/>
              <w:bottom w:val="single" w:sz="4" w:space="0" w:color="auto"/>
              <w:right w:val="single" w:sz="4" w:space="0" w:color="auto"/>
            </w:tcBorders>
            <w:shd w:val="clear" w:color="auto" w:fill="auto"/>
            <w:vAlign w:val="center"/>
            <w:hideMark/>
          </w:tcPr>
          <w:p w14:paraId="1EB854F0" w14:textId="77777777" w:rsidR="001D17C3" w:rsidRPr="001D17C3" w:rsidRDefault="001D17C3" w:rsidP="001D17C3">
            <w:pPr>
              <w:jc w:val="right"/>
              <w:rPr>
                <w:rFonts w:eastAsia="Times New Roman"/>
                <w:sz w:val="24"/>
                <w:szCs w:val="24"/>
              </w:rPr>
            </w:pPr>
            <w:r w:rsidRPr="001D17C3">
              <w:rPr>
                <w:rFonts w:eastAsia="Times New Roman"/>
                <w:sz w:val="24"/>
                <w:szCs w:val="24"/>
              </w:rPr>
              <w:t>8 000,00</w:t>
            </w:r>
          </w:p>
        </w:tc>
      </w:tr>
      <w:tr w:rsidR="001D17C3" w:rsidRPr="001D17C3" w14:paraId="62590F4D" w14:textId="77777777" w:rsidTr="001D17C3">
        <w:trPr>
          <w:trHeight w:val="156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7FE8837" w14:textId="77777777" w:rsidR="001D17C3" w:rsidRPr="001D17C3" w:rsidRDefault="001D17C3" w:rsidP="001D17C3">
            <w:pPr>
              <w:jc w:val="right"/>
              <w:rPr>
                <w:rFonts w:eastAsia="Times New Roman"/>
                <w:sz w:val="24"/>
                <w:szCs w:val="24"/>
              </w:rPr>
            </w:pPr>
            <w:r w:rsidRPr="001D17C3">
              <w:rPr>
                <w:rFonts w:eastAsia="Times New Roman"/>
                <w:sz w:val="24"/>
                <w:szCs w:val="24"/>
              </w:rPr>
              <w:t>138</w:t>
            </w:r>
          </w:p>
        </w:tc>
        <w:tc>
          <w:tcPr>
            <w:tcW w:w="576" w:type="dxa"/>
            <w:tcBorders>
              <w:top w:val="nil"/>
              <w:left w:val="nil"/>
              <w:bottom w:val="single" w:sz="4" w:space="0" w:color="auto"/>
              <w:right w:val="single" w:sz="4" w:space="0" w:color="auto"/>
            </w:tcBorders>
            <w:shd w:val="clear" w:color="auto" w:fill="auto"/>
            <w:vAlign w:val="center"/>
            <w:hideMark/>
          </w:tcPr>
          <w:p w14:paraId="1ABC5B08"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46FD0C76" w14:textId="77777777" w:rsidR="001D17C3" w:rsidRPr="001D17C3" w:rsidRDefault="001D17C3" w:rsidP="001D17C3">
            <w:pPr>
              <w:rPr>
                <w:rFonts w:eastAsia="Times New Roman"/>
                <w:sz w:val="24"/>
                <w:szCs w:val="24"/>
              </w:rPr>
            </w:pPr>
            <w:r w:rsidRPr="001D17C3">
              <w:rPr>
                <w:rFonts w:eastAsia="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(Создание условий для организации досуга и обеспечения жителей поселения услугами организаций культуры)</w:t>
            </w:r>
          </w:p>
        </w:tc>
        <w:tc>
          <w:tcPr>
            <w:tcW w:w="1417" w:type="dxa"/>
            <w:tcBorders>
              <w:top w:val="nil"/>
              <w:left w:val="nil"/>
              <w:bottom w:val="single" w:sz="4" w:space="0" w:color="auto"/>
              <w:right w:val="single" w:sz="4" w:space="0" w:color="auto"/>
            </w:tcBorders>
            <w:shd w:val="clear" w:color="auto" w:fill="auto"/>
            <w:vAlign w:val="center"/>
            <w:hideMark/>
          </w:tcPr>
          <w:p w14:paraId="74D3DA70" w14:textId="77777777" w:rsidR="001D17C3" w:rsidRPr="001D17C3" w:rsidRDefault="001D17C3" w:rsidP="001D17C3">
            <w:pPr>
              <w:jc w:val="right"/>
              <w:rPr>
                <w:rFonts w:eastAsia="Times New Roman"/>
                <w:sz w:val="24"/>
                <w:szCs w:val="24"/>
              </w:rPr>
            </w:pPr>
            <w:r w:rsidRPr="001D17C3">
              <w:rPr>
                <w:rFonts w:eastAsia="Times New Roman"/>
                <w:sz w:val="24"/>
                <w:szCs w:val="24"/>
              </w:rPr>
              <w:t>187 834,00</w:t>
            </w:r>
          </w:p>
        </w:tc>
        <w:tc>
          <w:tcPr>
            <w:tcW w:w="1287" w:type="dxa"/>
            <w:tcBorders>
              <w:top w:val="nil"/>
              <w:left w:val="nil"/>
              <w:bottom w:val="single" w:sz="4" w:space="0" w:color="auto"/>
              <w:right w:val="single" w:sz="4" w:space="0" w:color="auto"/>
            </w:tcBorders>
            <w:shd w:val="clear" w:color="auto" w:fill="auto"/>
            <w:vAlign w:val="center"/>
            <w:hideMark/>
          </w:tcPr>
          <w:p w14:paraId="7E6FF724" w14:textId="77777777" w:rsidR="001D17C3" w:rsidRPr="001D17C3" w:rsidRDefault="001D17C3" w:rsidP="001D17C3">
            <w:pPr>
              <w:jc w:val="right"/>
              <w:rPr>
                <w:rFonts w:eastAsia="Times New Roman"/>
                <w:sz w:val="24"/>
                <w:szCs w:val="24"/>
              </w:rPr>
            </w:pPr>
            <w:r w:rsidRPr="001D17C3">
              <w:rPr>
                <w:rFonts w:eastAsia="Times New Roman"/>
                <w:sz w:val="24"/>
                <w:szCs w:val="24"/>
              </w:rPr>
              <w:t>187 834,00</w:t>
            </w:r>
          </w:p>
        </w:tc>
        <w:tc>
          <w:tcPr>
            <w:tcW w:w="1287" w:type="dxa"/>
            <w:tcBorders>
              <w:top w:val="nil"/>
              <w:left w:val="nil"/>
              <w:bottom w:val="single" w:sz="4" w:space="0" w:color="auto"/>
              <w:right w:val="single" w:sz="4" w:space="0" w:color="auto"/>
            </w:tcBorders>
            <w:shd w:val="clear" w:color="auto" w:fill="auto"/>
            <w:vAlign w:val="center"/>
            <w:hideMark/>
          </w:tcPr>
          <w:p w14:paraId="2869150B" w14:textId="77777777" w:rsidR="001D17C3" w:rsidRPr="001D17C3" w:rsidRDefault="001D17C3" w:rsidP="001D17C3">
            <w:pPr>
              <w:jc w:val="right"/>
              <w:rPr>
                <w:rFonts w:eastAsia="Times New Roman"/>
                <w:sz w:val="24"/>
                <w:szCs w:val="24"/>
              </w:rPr>
            </w:pPr>
            <w:r w:rsidRPr="001D17C3">
              <w:rPr>
                <w:rFonts w:eastAsia="Times New Roman"/>
                <w:sz w:val="24"/>
                <w:szCs w:val="24"/>
              </w:rPr>
              <w:t>187 834,00</w:t>
            </w:r>
          </w:p>
        </w:tc>
      </w:tr>
      <w:tr w:rsidR="001D17C3" w:rsidRPr="001D17C3" w14:paraId="6F5442D8" w14:textId="77777777" w:rsidTr="001D17C3">
        <w:trPr>
          <w:trHeight w:val="1248"/>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DACE1AE" w14:textId="77777777" w:rsidR="001D17C3" w:rsidRPr="001D17C3" w:rsidRDefault="001D17C3" w:rsidP="001D17C3">
            <w:pPr>
              <w:jc w:val="right"/>
              <w:rPr>
                <w:rFonts w:eastAsia="Times New Roman"/>
                <w:sz w:val="24"/>
                <w:szCs w:val="24"/>
              </w:rPr>
            </w:pPr>
            <w:r w:rsidRPr="001D17C3">
              <w:rPr>
                <w:rFonts w:eastAsia="Times New Roman"/>
                <w:sz w:val="24"/>
                <w:szCs w:val="24"/>
              </w:rPr>
              <w:t>139</w:t>
            </w:r>
          </w:p>
        </w:tc>
        <w:tc>
          <w:tcPr>
            <w:tcW w:w="576" w:type="dxa"/>
            <w:tcBorders>
              <w:top w:val="nil"/>
              <w:left w:val="nil"/>
              <w:bottom w:val="single" w:sz="4" w:space="0" w:color="auto"/>
              <w:right w:val="single" w:sz="4" w:space="0" w:color="auto"/>
            </w:tcBorders>
            <w:shd w:val="clear" w:color="auto" w:fill="auto"/>
            <w:vAlign w:val="center"/>
            <w:hideMark/>
          </w:tcPr>
          <w:p w14:paraId="3C5A887C"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7832C054" w14:textId="77777777" w:rsidR="001D17C3" w:rsidRPr="001D17C3" w:rsidRDefault="001D17C3" w:rsidP="001D17C3">
            <w:pPr>
              <w:rPr>
                <w:rFonts w:eastAsia="Times New Roman"/>
                <w:sz w:val="24"/>
                <w:szCs w:val="24"/>
              </w:rPr>
            </w:pPr>
            <w:r w:rsidRPr="001D17C3">
              <w:rPr>
                <w:rFonts w:eastAsia="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(внешний финансовый контроль)</w:t>
            </w:r>
          </w:p>
        </w:tc>
        <w:tc>
          <w:tcPr>
            <w:tcW w:w="1417" w:type="dxa"/>
            <w:tcBorders>
              <w:top w:val="nil"/>
              <w:left w:val="nil"/>
              <w:bottom w:val="single" w:sz="4" w:space="0" w:color="auto"/>
              <w:right w:val="single" w:sz="4" w:space="0" w:color="auto"/>
            </w:tcBorders>
            <w:shd w:val="clear" w:color="auto" w:fill="auto"/>
            <w:vAlign w:val="center"/>
            <w:hideMark/>
          </w:tcPr>
          <w:p w14:paraId="4E095B10" w14:textId="77777777" w:rsidR="001D17C3" w:rsidRPr="001D17C3" w:rsidRDefault="001D17C3" w:rsidP="001D17C3">
            <w:pPr>
              <w:jc w:val="right"/>
              <w:rPr>
                <w:rFonts w:eastAsia="Times New Roman"/>
                <w:sz w:val="24"/>
                <w:szCs w:val="24"/>
              </w:rPr>
            </w:pPr>
            <w:r w:rsidRPr="001D17C3">
              <w:rPr>
                <w:rFonts w:eastAsia="Times New Roman"/>
                <w:sz w:val="24"/>
                <w:szCs w:val="24"/>
              </w:rPr>
              <w:t>199 985,00</w:t>
            </w:r>
          </w:p>
        </w:tc>
        <w:tc>
          <w:tcPr>
            <w:tcW w:w="1287" w:type="dxa"/>
            <w:tcBorders>
              <w:top w:val="nil"/>
              <w:left w:val="nil"/>
              <w:bottom w:val="single" w:sz="4" w:space="0" w:color="auto"/>
              <w:right w:val="single" w:sz="4" w:space="0" w:color="auto"/>
            </w:tcBorders>
            <w:shd w:val="clear" w:color="auto" w:fill="auto"/>
            <w:vAlign w:val="center"/>
            <w:hideMark/>
          </w:tcPr>
          <w:p w14:paraId="57F75B17" w14:textId="77777777" w:rsidR="001D17C3" w:rsidRPr="001D17C3" w:rsidRDefault="001D17C3" w:rsidP="001D17C3">
            <w:pPr>
              <w:jc w:val="right"/>
              <w:rPr>
                <w:rFonts w:eastAsia="Times New Roman"/>
                <w:sz w:val="24"/>
                <w:szCs w:val="24"/>
              </w:rPr>
            </w:pPr>
            <w:r w:rsidRPr="001D17C3">
              <w:rPr>
                <w:rFonts w:eastAsia="Times New Roman"/>
                <w:sz w:val="24"/>
                <w:szCs w:val="24"/>
              </w:rPr>
              <w:t>199 985,00</w:t>
            </w:r>
          </w:p>
        </w:tc>
        <w:tc>
          <w:tcPr>
            <w:tcW w:w="1287" w:type="dxa"/>
            <w:tcBorders>
              <w:top w:val="nil"/>
              <w:left w:val="nil"/>
              <w:bottom w:val="single" w:sz="4" w:space="0" w:color="auto"/>
              <w:right w:val="single" w:sz="4" w:space="0" w:color="auto"/>
            </w:tcBorders>
            <w:shd w:val="clear" w:color="auto" w:fill="auto"/>
            <w:vAlign w:val="center"/>
            <w:hideMark/>
          </w:tcPr>
          <w:p w14:paraId="476E58DF" w14:textId="77777777" w:rsidR="001D17C3" w:rsidRPr="001D17C3" w:rsidRDefault="001D17C3" w:rsidP="001D17C3">
            <w:pPr>
              <w:jc w:val="right"/>
              <w:rPr>
                <w:rFonts w:eastAsia="Times New Roman"/>
                <w:sz w:val="24"/>
                <w:szCs w:val="24"/>
              </w:rPr>
            </w:pPr>
            <w:r w:rsidRPr="001D17C3">
              <w:rPr>
                <w:rFonts w:eastAsia="Times New Roman"/>
                <w:sz w:val="24"/>
                <w:szCs w:val="24"/>
              </w:rPr>
              <w:t>199 985,00</w:t>
            </w:r>
          </w:p>
        </w:tc>
      </w:tr>
      <w:tr w:rsidR="001D17C3" w:rsidRPr="001D17C3" w14:paraId="575300F3" w14:textId="77777777" w:rsidTr="001D17C3">
        <w:trPr>
          <w:trHeight w:val="1248"/>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E953E86" w14:textId="77777777" w:rsidR="001D17C3" w:rsidRPr="001D17C3" w:rsidRDefault="001D17C3" w:rsidP="001D17C3">
            <w:pPr>
              <w:jc w:val="right"/>
              <w:rPr>
                <w:rFonts w:eastAsia="Times New Roman"/>
                <w:sz w:val="24"/>
                <w:szCs w:val="24"/>
              </w:rPr>
            </w:pPr>
            <w:r w:rsidRPr="001D17C3">
              <w:rPr>
                <w:rFonts w:eastAsia="Times New Roman"/>
                <w:sz w:val="24"/>
                <w:szCs w:val="24"/>
              </w:rPr>
              <w:t>140</w:t>
            </w:r>
          </w:p>
        </w:tc>
        <w:tc>
          <w:tcPr>
            <w:tcW w:w="576" w:type="dxa"/>
            <w:tcBorders>
              <w:top w:val="nil"/>
              <w:left w:val="nil"/>
              <w:bottom w:val="single" w:sz="4" w:space="0" w:color="auto"/>
              <w:right w:val="single" w:sz="4" w:space="0" w:color="auto"/>
            </w:tcBorders>
            <w:shd w:val="clear" w:color="auto" w:fill="auto"/>
            <w:vAlign w:val="center"/>
            <w:hideMark/>
          </w:tcPr>
          <w:p w14:paraId="0E8C5D72"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39E98BD2" w14:textId="77777777" w:rsidR="001D17C3" w:rsidRPr="001D17C3" w:rsidRDefault="001D17C3" w:rsidP="001D17C3">
            <w:pPr>
              <w:rPr>
                <w:rFonts w:eastAsia="Times New Roman"/>
                <w:sz w:val="24"/>
                <w:szCs w:val="24"/>
              </w:rPr>
            </w:pPr>
            <w:r w:rsidRPr="001D17C3">
              <w:rPr>
                <w:rFonts w:eastAsia="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(внутренний финансовый контроль)</w:t>
            </w:r>
          </w:p>
        </w:tc>
        <w:tc>
          <w:tcPr>
            <w:tcW w:w="1417" w:type="dxa"/>
            <w:tcBorders>
              <w:top w:val="nil"/>
              <w:left w:val="nil"/>
              <w:bottom w:val="single" w:sz="4" w:space="0" w:color="auto"/>
              <w:right w:val="single" w:sz="4" w:space="0" w:color="auto"/>
            </w:tcBorders>
            <w:shd w:val="clear" w:color="auto" w:fill="auto"/>
            <w:vAlign w:val="center"/>
            <w:hideMark/>
          </w:tcPr>
          <w:p w14:paraId="4FA5D3FA" w14:textId="77777777" w:rsidR="001D17C3" w:rsidRPr="001D17C3" w:rsidRDefault="001D17C3" w:rsidP="001D17C3">
            <w:pPr>
              <w:jc w:val="right"/>
              <w:rPr>
                <w:rFonts w:eastAsia="Times New Roman"/>
                <w:sz w:val="24"/>
                <w:szCs w:val="24"/>
              </w:rPr>
            </w:pPr>
            <w:r w:rsidRPr="001D17C3">
              <w:rPr>
                <w:rFonts w:eastAsia="Times New Roman"/>
                <w:sz w:val="24"/>
                <w:szCs w:val="24"/>
              </w:rPr>
              <w:t>19 432,00</w:t>
            </w:r>
          </w:p>
        </w:tc>
        <w:tc>
          <w:tcPr>
            <w:tcW w:w="1287" w:type="dxa"/>
            <w:tcBorders>
              <w:top w:val="nil"/>
              <w:left w:val="nil"/>
              <w:bottom w:val="single" w:sz="4" w:space="0" w:color="auto"/>
              <w:right w:val="single" w:sz="4" w:space="0" w:color="auto"/>
            </w:tcBorders>
            <w:shd w:val="clear" w:color="auto" w:fill="auto"/>
            <w:vAlign w:val="center"/>
            <w:hideMark/>
          </w:tcPr>
          <w:p w14:paraId="27C1EBBF" w14:textId="77777777" w:rsidR="001D17C3" w:rsidRPr="001D17C3" w:rsidRDefault="001D17C3" w:rsidP="001D17C3">
            <w:pPr>
              <w:jc w:val="right"/>
              <w:rPr>
                <w:rFonts w:eastAsia="Times New Roman"/>
                <w:sz w:val="24"/>
                <w:szCs w:val="24"/>
              </w:rPr>
            </w:pPr>
            <w:r w:rsidRPr="001D17C3">
              <w:rPr>
                <w:rFonts w:eastAsia="Times New Roman"/>
                <w:sz w:val="24"/>
                <w:szCs w:val="24"/>
              </w:rPr>
              <w:t>19 432,00</w:t>
            </w:r>
          </w:p>
        </w:tc>
        <w:tc>
          <w:tcPr>
            <w:tcW w:w="1287" w:type="dxa"/>
            <w:tcBorders>
              <w:top w:val="nil"/>
              <w:left w:val="nil"/>
              <w:bottom w:val="single" w:sz="4" w:space="0" w:color="auto"/>
              <w:right w:val="single" w:sz="4" w:space="0" w:color="auto"/>
            </w:tcBorders>
            <w:shd w:val="clear" w:color="auto" w:fill="auto"/>
            <w:vAlign w:val="center"/>
            <w:hideMark/>
          </w:tcPr>
          <w:p w14:paraId="557DD4A1" w14:textId="77777777" w:rsidR="001D17C3" w:rsidRPr="001D17C3" w:rsidRDefault="001D17C3" w:rsidP="001D17C3">
            <w:pPr>
              <w:jc w:val="right"/>
              <w:rPr>
                <w:rFonts w:eastAsia="Times New Roman"/>
                <w:sz w:val="24"/>
                <w:szCs w:val="24"/>
              </w:rPr>
            </w:pPr>
            <w:r w:rsidRPr="001D17C3">
              <w:rPr>
                <w:rFonts w:eastAsia="Times New Roman"/>
                <w:sz w:val="24"/>
                <w:szCs w:val="24"/>
              </w:rPr>
              <w:t>19 432,00</w:t>
            </w:r>
          </w:p>
        </w:tc>
      </w:tr>
      <w:tr w:rsidR="001D17C3" w:rsidRPr="001D17C3" w14:paraId="015F9A9C" w14:textId="77777777" w:rsidTr="001D17C3">
        <w:trPr>
          <w:trHeight w:val="1248"/>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65849AA" w14:textId="77777777" w:rsidR="001D17C3" w:rsidRPr="001D17C3" w:rsidRDefault="001D17C3" w:rsidP="001D17C3">
            <w:pPr>
              <w:jc w:val="right"/>
              <w:rPr>
                <w:rFonts w:eastAsia="Times New Roman"/>
                <w:sz w:val="24"/>
                <w:szCs w:val="24"/>
              </w:rPr>
            </w:pPr>
            <w:r w:rsidRPr="001D17C3">
              <w:rPr>
                <w:rFonts w:eastAsia="Times New Roman"/>
                <w:sz w:val="24"/>
                <w:szCs w:val="24"/>
              </w:rPr>
              <w:lastRenderedPageBreak/>
              <w:t>141</w:t>
            </w:r>
          </w:p>
        </w:tc>
        <w:tc>
          <w:tcPr>
            <w:tcW w:w="576" w:type="dxa"/>
            <w:tcBorders>
              <w:top w:val="nil"/>
              <w:left w:val="nil"/>
              <w:bottom w:val="single" w:sz="4" w:space="0" w:color="auto"/>
              <w:right w:val="single" w:sz="4" w:space="0" w:color="auto"/>
            </w:tcBorders>
            <w:shd w:val="clear" w:color="auto" w:fill="auto"/>
            <w:vAlign w:val="center"/>
            <w:hideMark/>
          </w:tcPr>
          <w:p w14:paraId="240EBB01"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6428CA56" w14:textId="77777777" w:rsidR="001D17C3" w:rsidRPr="001D17C3" w:rsidRDefault="001D17C3" w:rsidP="001D17C3">
            <w:pPr>
              <w:rPr>
                <w:rFonts w:eastAsia="Times New Roman"/>
                <w:sz w:val="24"/>
                <w:szCs w:val="24"/>
              </w:rPr>
            </w:pPr>
            <w:r w:rsidRPr="001D17C3">
              <w:rPr>
                <w:rFonts w:eastAsia="Times New Roman"/>
                <w:sz w:val="24"/>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архитектуре и </w:t>
            </w:r>
            <w:proofErr w:type="spellStart"/>
            <w:r w:rsidRPr="001D17C3">
              <w:rPr>
                <w:rFonts w:eastAsia="Times New Roman"/>
                <w:sz w:val="24"/>
                <w:szCs w:val="24"/>
              </w:rPr>
              <w:t>градостоительству</w:t>
            </w:r>
            <w:proofErr w:type="spellEnd"/>
            <w:r w:rsidRPr="001D17C3">
              <w:rPr>
                <w:rFonts w:eastAsia="Times New Roman"/>
                <w:sz w:val="24"/>
                <w:szCs w:val="24"/>
              </w:rPr>
              <w:t>)</w:t>
            </w:r>
          </w:p>
        </w:tc>
        <w:tc>
          <w:tcPr>
            <w:tcW w:w="1417" w:type="dxa"/>
            <w:tcBorders>
              <w:top w:val="nil"/>
              <w:left w:val="nil"/>
              <w:bottom w:val="single" w:sz="4" w:space="0" w:color="auto"/>
              <w:right w:val="single" w:sz="4" w:space="0" w:color="auto"/>
            </w:tcBorders>
            <w:shd w:val="clear" w:color="auto" w:fill="auto"/>
            <w:vAlign w:val="center"/>
            <w:hideMark/>
          </w:tcPr>
          <w:p w14:paraId="0BE72F32" w14:textId="77777777" w:rsidR="001D17C3" w:rsidRPr="001D17C3" w:rsidRDefault="001D17C3" w:rsidP="001D17C3">
            <w:pPr>
              <w:jc w:val="right"/>
              <w:rPr>
                <w:rFonts w:eastAsia="Times New Roman"/>
                <w:sz w:val="24"/>
                <w:szCs w:val="24"/>
              </w:rPr>
            </w:pPr>
            <w:r w:rsidRPr="001D17C3">
              <w:rPr>
                <w:rFonts w:eastAsia="Times New Roman"/>
                <w:sz w:val="24"/>
                <w:szCs w:val="24"/>
              </w:rPr>
              <w:t>19 432,00</w:t>
            </w:r>
          </w:p>
        </w:tc>
        <w:tc>
          <w:tcPr>
            <w:tcW w:w="1287" w:type="dxa"/>
            <w:tcBorders>
              <w:top w:val="nil"/>
              <w:left w:val="nil"/>
              <w:bottom w:val="single" w:sz="4" w:space="0" w:color="auto"/>
              <w:right w:val="single" w:sz="4" w:space="0" w:color="auto"/>
            </w:tcBorders>
            <w:shd w:val="clear" w:color="auto" w:fill="auto"/>
            <w:vAlign w:val="center"/>
            <w:hideMark/>
          </w:tcPr>
          <w:p w14:paraId="3F0A3E7F" w14:textId="77777777" w:rsidR="001D17C3" w:rsidRPr="001D17C3" w:rsidRDefault="001D17C3" w:rsidP="001D17C3">
            <w:pPr>
              <w:jc w:val="right"/>
              <w:rPr>
                <w:rFonts w:eastAsia="Times New Roman"/>
                <w:sz w:val="24"/>
                <w:szCs w:val="24"/>
              </w:rPr>
            </w:pPr>
            <w:r w:rsidRPr="001D17C3">
              <w:rPr>
                <w:rFonts w:eastAsia="Times New Roman"/>
                <w:sz w:val="24"/>
                <w:szCs w:val="24"/>
              </w:rPr>
              <w:t>19 432,00</w:t>
            </w:r>
          </w:p>
        </w:tc>
        <w:tc>
          <w:tcPr>
            <w:tcW w:w="1287" w:type="dxa"/>
            <w:tcBorders>
              <w:top w:val="nil"/>
              <w:left w:val="nil"/>
              <w:bottom w:val="single" w:sz="4" w:space="0" w:color="auto"/>
              <w:right w:val="single" w:sz="4" w:space="0" w:color="auto"/>
            </w:tcBorders>
            <w:shd w:val="clear" w:color="auto" w:fill="auto"/>
            <w:vAlign w:val="center"/>
            <w:hideMark/>
          </w:tcPr>
          <w:p w14:paraId="070C63DC" w14:textId="77777777" w:rsidR="001D17C3" w:rsidRPr="001D17C3" w:rsidRDefault="001D17C3" w:rsidP="001D17C3">
            <w:pPr>
              <w:jc w:val="right"/>
              <w:rPr>
                <w:rFonts w:eastAsia="Times New Roman"/>
                <w:sz w:val="24"/>
                <w:szCs w:val="24"/>
              </w:rPr>
            </w:pPr>
            <w:r w:rsidRPr="001D17C3">
              <w:rPr>
                <w:rFonts w:eastAsia="Times New Roman"/>
                <w:sz w:val="24"/>
                <w:szCs w:val="24"/>
              </w:rPr>
              <w:t>19 432,00</w:t>
            </w:r>
          </w:p>
        </w:tc>
      </w:tr>
      <w:tr w:rsidR="001D17C3" w:rsidRPr="001D17C3" w14:paraId="7AA87139" w14:textId="77777777" w:rsidTr="001D17C3">
        <w:trPr>
          <w:trHeight w:val="1248"/>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BBB022D" w14:textId="77777777" w:rsidR="001D17C3" w:rsidRPr="001D17C3" w:rsidRDefault="001D17C3" w:rsidP="001D17C3">
            <w:pPr>
              <w:jc w:val="right"/>
              <w:rPr>
                <w:rFonts w:eastAsia="Times New Roman"/>
                <w:sz w:val="24"/>
                <w:szCs w:val="24"/>
              </w:rPr>
            </w:pPr>
            <w:r w:rsidRPr="001D17C3">
              <w:rPr>
                <w:rFonts w:eastAsia="Times New Roman"/>
                <w:sz w:val="24"/>
                <w:szCs w:val="24"/>
              </w:rPr>
              <w:t>142</w:t>
            </w:r>
          </w:p>
        </w:tc>
        <w:tc>
          <w:tcPr>
            <w:tcW w:w="576" w:type="dxa"/>
            <w:tcBorders>
              <w:top w:val="nil"/>
              <w:left w:val="nil"/>
              <w:bottom w:val="single" w:sz="4" w:space="0" w:color="auto"/>
              <w:right w:val="single" w:sz="4" w:space="0" w:color="auto"/>
            </w:tcBorders>
            <w:shd w:val="clear" w:color="auto" w:fill="auto"/>
            <w:vAlign w:val="center"/>
            <w:hideMark/>
          </w:tcPr>
          <w:p w14:paraId="604F5855" w14:textId="77777777" w:rsidR="001D17C3" w:rsidRPr="001D17C3" w:rsidRDefault="001D17C3" w:rsidP="001D17C3">
            <w:pPr>
              <w:jc w:val="center"/>
              <w:rPr>
                <w:rFonts w:eastAsia="Times New Roman"/>
                <w:sz w:val="24"/>
                <w:szCs w:val="24"/>
              </w:rPr>
            </w:pPr>
            <w:r w:rsidRPr="001D17C3">
              <w:rPr>
                <w:rFonts w:eastAsia="Times New Roman"/>
                <w:sz w:val="24"/>
                <w:szCs w:val="24"/>
              </w:rPr>
              <w:t>150</w:t>
            </w:r>
          </w:p>
        </w:tc>
        <w:tc>
          <w:tcPr>
            <w:tcW w:w="4630" w:type="dxa"/>
            <w:tcBorders>
              <w:top w:val="nil"/>
              <w:left w:val="nil"/>
              <w:bottom w:val="single" w:sz="4" w:space="0" w:color="auto"/>
              <w:right w:val="single" w:sz="4" w:space="0" w:color="auto"/>
            </w:tcBorders>
            <w:shd w:val="clear" w:color="auto" w:fill="auto"/>
            <w:vAlign w:val="center"/>
            <w:hideMark/>
          </w:tcPr>
          <w:p w14:paraId="5EFC8DF8" w14:textId="77777777" w:rsidR="001D17C3" w:rsidRPr="001D17C3" w:rsidRDefault="001D17C3" w:rsidP="001D17C3">
            <w:pPr>
              <w:rPr>
                <w:rFonts w:eastAsia="Times New Roman"/>
                <w:sz w:val="24"/>
                <w:szCs w:val="24"/>
              </w:rPr>
            </w:pPr>
            <w:r w:rsidRPr="001D17C3">
              <w:rPr>
                <w:rFonts w:eastAsia="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капитальный ремонт общего имущества в многоквартирных домах)</w:t>
            </w:r>
          </w:p>
        </w:tc>
        <w:tc>
          <w:tcPr>
            <w:tcW w:w="1417" w:type="dxa"/>
            <w:tcBorders>
              <w:top w:val="nil"/>
              <w:left w:val="nil"/>
              <w:bottom w:val="single" w:sz="4" w:space="0" w:color="auto"/>
              <w:right w:val="single" w:sz="4" w:space="0" w:color="auto"/>
            </w:tcBorders>
            <w:shd w:val="clear" w:color="auto" w:fill="auto"/>
            <w:vAlign w:val="center"/>
            <w:hideMark/>
          </w:tcPr>
          <w:p w14:paraId="19DF3BD0" w14:textId="77777777" w:rsidR="001D17C3" w:rsidRPr="001D17C3" w:rsidRDefault="001D17C3" w:rsidP="001D17C3">
            <w:pPr>
              <w:jc w:val="right"/>
              <w:rPr>
                <w:rFonts w:eastAsia="Times New Roman"/>
                <w:sz w:val="24"/>
                <w:szCs w:val="24"/>
              </w:rPr>
            </w:pPr>
            <w:r w:rsidRPr="001D17C3">
              <w:rPr>
                <w:rFonts w:eastAsia="Times New Roman"/>
                <w:sz w:val="24"/>
                <w:szCs w:val="24"/>
              </w:rPr>
              <w:t>2 842,00</w:t>
            </w:r>
          </w:p>
        </w:tc>
        <w:tc>
          <w:tcPr>
            <w:tcW w:w="1287" w:type="dxa"/>
            <w:tcBorders>
              <w:top w:val="nil"/>
              <w:left w:val="nil"/>
              <w:bottom w:val="single" w:sz="4" w:space="0" w:color="auto"/>
              <w:right w:val="single" w:sz="4" w:space="0" w:color="auto"/>
            </w:tcBorders>
            <w:shd w:val="clear" w:color="auto" w:fill="auto"/>
            <w:vAlign w:val="center"/>
            <w:hideMark/>
          </w:tcPr>
          <w:p w14:paraId="24065070" w14:textId="77777777" w:rsidR="001D17C3" w:rsidRPr="001D17C3" w:rsidRDefault="001D17C3" w:rsidP="001D17C3">
            <w:pPr>
              <w:jc w:val="right"/>
              <w:rPr>
                <w:rFonts w:eastAsia="Times New Roman"/>
                <w:sz w:val="24"/>
                <w:szCs w:val="24"/>
              </w:rPr>
            </w:pPr>
            <w:r w:rsidRPr="001D17C3">
              <w:rPr>
                <w:rFonts w:eastAsia="Times New Roman"/>
                <w:sz w:val="24"/>
                <w:szCs w:val="24"/>
              </w:rPr>
              <w:t>2 842,00</w:t>
            </w:r>
          </w:p>
        </w:tc>
        <w:tc>
          <w:tcPr>
            <w:tcW w:w="1287" w:type="dxa"/>
            <w:tcBorders>
              <w:top w:val="nil"/>
              <w:left w:val="nil"/>
              <w:bottom w:val="single" w:sz="4" w:space="0" w:color="auto"/>
              <w:right w:val="single" w:sz="4" w:space="0" w:color="auto"/>
            </w:tcBorders>
            <w:shd w:val="clear" w:color="auto" w:fill="auto"/>
            <w:vAlign w:val="center"/>
            <w:hideMark/>
          </w:tcPr>
          <w:p w14:paraId="2148A32B" w14:textId="77777777" w:rsidR="001D17C3" w:rsidRPr="001D17C3" w:rsidRDefault="001D17C3" w:rsidP="001D17C3">
            <w:pPr>
              <w:jc w:val="right"/>
              <w:rPr>
                <w:rFonts w:eastAsia="Times New Roman"/>
                <w:sz w:val="24"/>
                <w:szCs w:val="24"/>
              </w:rPr>
            </w:pPr>
            <w:bookmarkStart w:id="222" w:name="RANGE!F144"/>
            <w:r w:rsidRPr="001D17C3">
              <w:rPr>
                <w:rFonts w:eastAsia="Times New Roman"/>
                <w:sz w:val="24"/>
                <w:szCs w:val="24"/>
              </w:rPr>
              <w:t>2 842,00</w:t>
            </w:r>
            <w:bookmarkEnd w:id="222"/>
          </w:p>
        </w:tc>
      </w:tr>
      <w:tr w:rsidR="001D17C3" w:rsidRPr="001D17C3" w14:paraId="4AF3E21D" w14:textId="77777777" w:rsidTr="001D17C3">
        <w:trPr>
          <w:trHeight w:val="312"/>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2B0C9849" w14:textId="77777777" w:rsidR="001D17C3" w:rsidRPr="001D17C3" w:rsidRDefault="001D17C3" w:rsidP="001D17C3">
            <w:pPr>
              <w:jc w:val="right"/>
              <w:rPr>
                <w:rFonts w:eastAsia="Times New Roman"/>
                <w:sz w:val="24"/>
                <w:szCs w:val="24"/>
              </w:rPr>
            </w:pPr>
            <w:r w:rsidRPr="001D17C3">
              <w:rPr>
                <w:rFonts w:eastAsia="Times New Roman"/>
                <w:sz w:val="24"/>
                <w:szCs w:val="24"/>
              </w:rPr>
              <w:t>143</w:t>
            </w:r>
          </w:p>
        </w:tc>
        <w:tc>
          <w:tcPr>
            <w:tcW w:w="5206" w:type="dxa"/>
            <w:gridSpan w:val="2"/>
            <w:tcBorders>
              <w:top w:val="single" w:sz="4" w:space="0" w:color="auto"/>
              <w:left w:val="nil"/>
              <w:bottom w:val="single" w:sz="4" w:space="0" w:color="auto"/>
              <w:right w:val="single" w:sz="4" w:space="0" w:color="000000"/>
            </w:tcBorders>
            <w:shd w:val="clear" w:color="auto" w:fill="auto"/>
            <w:vAlign w:val="bottom"/>
            <w:hideMark/>
          </w:tcPr>
          <w:p w14:paraId="1D3AF6AC" w14:textId="77777777" w:rsidR="001D17C3" w:rsidRPr="001D17C3" w:rsidRDefault="001D17C3" w:rsidP="001D17C3">
            <w:pPr>
              <w:jc w:val="center"/>
              <w:rPr>
                <w:rFonts w:eastAsia="Times New Roman"/>
                <w:sz w:val="24"/>
                <w:szCs w:val="24"/>
              </w:rPr>
            </w:pPr>
            <w:r w:rsidRPr="001D17C3">
              <w:rPr>
                <w:rFonts w:eastAsia="Times New Roman"/>
                <w:sz w:val="24"/>
                <w:szCs w:val="24"/>
              </w:rPr>
              <w:t> </w:t>
            </w:r>
          </w:p>
        </w:tc>
        <w:tc>
          <w:tcPr>
            <w:tcW w:w="1417" w:type="dxa"/>
            <w:tcBorders>
              <w:top w:val="nil"/>
              <w:left w:val="nil"/>
              <w:bottom w:val="single" w:sz="4" w:space="0" w:color="auto"/>
              <w:right w:val="single" w:sz="4" w:space="0" w:color="auto"/>
            </w:tcBorders>
            <w:shd w:val="clear" w:color="auto" w:fill="auto"/>
            <w:vAlign w:val="bottom"/>
            <w:hideMark/>
          </w:tcPr>
          <w:p w14:paraId="7A15E944" w14:textId="77777777" w:rsidR="001D17C3" w:rsidRPr="001D17C3" w:rsidRDefault="001D17C3" w:rsidP="001D17C3">
            <w:pPr>
              <w:jc w:val="right"/>
              <w:rPr>
                <w:rFonts w:eastAsia="Times New Roman"/>
                <w:sz w:val="24"/>
                <w:szCs w:val="24"/>
              </w:rPr>
            </w:pPr>
            <w:r w:rsidRPr="001D17C3">
              <w:rPr>
                <w:rFonts w:eastAsia="Times New Roman"/>
                <w:sz w:val="24"/>
                <w:szCs w:val="24"/>
              </w:rPr>
              <w:t>1 005 280 731,00</w:t>
            </w:r>
          </w:p>
        </w:tc>
        <w:tc>
          <w:tcPr>
            <w:tcW w:w="1287" w:type="dxa"/>
            <w:tcBorders>
              <w:top w:val="nil"/>
              <w:left w:val="nil"/>
              <w:bottom w:val="single" w:sz="4" w:space="0" w:color="auto"/>
              <w:right w:val="single" w:sz="4" w:space="0" w:color="auto"/>
            </w:tcBorders>
            <w:shd w:val="clear" w:color="auto" w:fill="auto"/>
            <w:vAlign w:val="bottom"/>
            <w:hideMark/>
          </w:tcPr>
          <w:p w14:paraId="35A2CC2A" w14:textId="77777777" w:rsidR="001D17C3" w:rsidRPr="001D17C3" w:rsidRDefault="001D17C3" w:rsidP="001D17C3">
            <w:pPr>
              <w:jc w:val="right"/>
              <w:rPr>
                <w:rFonts w:eastAsia="Times New Roman"/>
                <w:sz w:val="24"/>
                <w:szCs w:val="24"/>
              </w:rPr>
            </w:pPr>
            <w:r w:rsidRPr="001D17C3">
              <w:rPr>
                <w:rFonts w:eastAsia="Times New Roman"/>
                <w:sz w:val="24"/>
                <w:szCs w:val="24"/>
              </w:rPr>
              <w:t>948 017 151,00</w:t>
            </w:r>
          </w:p>
        </w:tc>
        <w:tc>
          <w:tcPr>
            <w:tcW w:w="1287" w:type="dxa"/>
            <w:tcBorders>
              <w:top w:val="nil"/>
              <w:left w:val="nil"/>
              <w:bottom w:val="single" w:sz="4" w:space="0" w:color="auto"/>
              <w:right w:val="single" w:sz="4" w:space="0" w:color="auto"/>
            </w:tcBorders>
            <w:shd w:val="clear" w:color="auto" w:fill="auto"/>
            <w:vAlign w:val="bottom"/>
            <w:hideMark/>
          </w:tcPr>
          <w:p w14:paraId="417F47D7" w14:textId="77777777" w:rsidR="001D17C3" w:rsidRPr="001D17C3" w:rsidRDefault="001D17C3" w:rsidP="001D17C3">
            <w:pPr>
              <w:jc w:val="right"/>
              <w:rPr>
                <w:rFonts w:eastAsia="Times New Roman"/>
                <w:sz w:val="24"/>
                <w:szCs w:val="24"/>
              </w:rPr>
            </w:pPr>
            <w:r w:rsidRPr="001D17C3">
              <w:rPr>
                <w:rFonts w:eastAsia="Times New Roman"/>
                <w:sz w:val="24"/>
                <w:szCs w:val="24"/>
              </w:rPr>
              <w:t>948 147 298,00</w:t>
            </w:r>
          </w:p>
        </w:tc>
      </w:tr>
    </w:tbl>
    <w:p w14:paraId="27A42C8E" w14:textId="77777777" w:rsidR="001D17C3" w:rsidRPr="001D17C3" w:rsidRDefault="001D17C3" w:rsidP="001D17C3"/>
    <w:p w14:paraId="59131C27" w14:textId="77777777" w:rsidR="007C28EA" w:rsidRPr="00370693" w:rsidRDefault="007C28EA" w:rsidP="007C28EA">
      <w:pPr>
        <w:pStyle w:val="4"/>
        <w:jc w:val="center"/>
        <w:rPr>
          <w:spacing w:val="4"/>
        </w:rPr>
      </w:pPr>
    </w:p>
    <w:p w14:paraId="4D2BE307" w14:textId="77777777" w:rsidR="007C28EA" w:rsidRDefault="007C28EA" w:rsidP="007C28EA">
      <w:pPr>
        <w:pStyle w:val="ConsPlusNormal0"/>
        <w:jc w:val="both"/>
        <w:rPr>
          <w:rFonts w:ascii="Times New Roman" w:hAnsi="Times New Roman" w:cs="Times New Roman"/>
          <w:sz w:val="28"/>
          <w:szCs w:val="28"/>
        </w:rPr>
      </w:pPr>
      <w:r w:rsidRPr="00581875">
        <w:rPr>
          <w:rFonts w:ascii="Times New Roman" w:hAnsi="Times New Roman" w:cs="Times New Roman"/>
          <w:sz w:val="28"/>
          <w:szCs w:val="28"/>
        </w:rPr>
        <w:t xml:space="preserve">Прогноз доходов районного бюджета сформирован на основе </w:t>
      </w:r>
      <w:r>
        <w:rPr>
          <w:rFonts w:ascii="Times New Roman" w:hAnsi="Times New Roman" w:cs="Times New Roman"/>
          <w:sz w:val="28"/>
          <w:szCs w:val="28"/>
        </w:rPr>
        <w:t xml:space="preserve">базового варианта прогноза </w:t>
      </w:r>
      <w:r w:rsidRPr="00F37DC2">
        <w:rPr>
          <w:rFonts w:ascii="Times New Roman" w:hAnsi="Times New Roman" w:cs="Times New Roman"/>
          <w:sz w:val="28"/>
          <w:szCs w:val="28"/>
        </w:rPr>
        <w:t>социально-экономического развития Дзержинского района</w:t>
      </w:r>
      <w:r>
        <w:rPr>
          <w:rFonts w:ascii="Times New Roman" w:hAnsi="Times New Roman" w:cs="Times New Roman"/>
          <w:sz w:val="28"/>
          <w:szCs w:val="28"/>
        </w:rPr>
        <w:t xml:space="preserve"> </w:t>
      </w:r>
      <w:r w:rsidRPr="00F37DC2">
        <w:rPr>
          <w:rFonts w:ascii="Times New Roman" w:hAnsi="Times New Roman" w:cs="Times New Roman"/>
          <w:sz w:val="28"/>
          <w:szCs w:val="28"/>
        </w:rPr>
        <w:t>на 202</w:t>
      </w:r>
      <w:r>
        <w:rPr>
          <w:rFonts w:ascii="Times New Roman" w:hAnsi="Times New Roman" w:cs="Times New Roman"/>
          <w:sz w:val="28"/>
          <w:szCs w:val="28"/>
        </w:rPr>
        <w:t>5</w:t>
      </w:r>
      <w:r w:rsidRPr="00F37DC2">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6</w:t>
      </w:r>
      <w:r w:rsidRPr="00F37DC2">
        <w:rPr>
          <w:rFonts w:ascii="Times New Roman" w:hAnsi="Times New Roman" w:cs="Times New Roman"/>
          <w:sz w:val="28"/>
          <w:szCs w:val="28"/>
        </w:rPr>
        <w:t>–202</w:t>
      </w:r>
      <w:r>
        <w:rPr>
          <w:rFonts w:ascii="Times New Roman" w:hAnsi="Times New Roman" w:cs="Times New Roman"/>
          <w:sz w:val="28"/>
          <w:szCs w:val="28"/>
        </w:rPr>
        <w:t>7</w:t>
      </w:r>
      <w:r w:rsidRPr="00F37DC2">
        <w:rPr>
          <w:rFonts w:ascii="Times New Roman" w:hAnsi="Times New Roman" w:cs="Times New Roman"/>
          <w:sz w:val="28"/>
          <w:szCs w:val="28"/>
        </w:rPr>
        <w:t xml:space="preserve"> годов (далее – Прогноз СЭР),</w:t>
      </w:r>
      <w:r>
        <w:rPr>
          <w:rFonts w:ascii="Times New Roman" w:hAnsi="Times New Roman" w:cs="Times New Roman"/>
          <w:sz w:val="28"/>
          <w:szCs w:val="28"/>
        </w:rPr>
        <w:t xml:space="preserve"> с учетом итогов </w:t>
      </w:r>
      <w:r w:rsidRPr="00F37DC2">
        <w:rPr>
          <w:rFonts w:ascii="Times New Roman" w:hAnsi="Times New Roman" w:cs="Times New Roman"/>
          <w:sz w:val="28"/>
          <w:szCs w:val="28"/>
        </w:rPr>
        <w:t>социально-экономического развития Дзержинского района за январь – июнь 202</w:t>
      </w:r>
      <w:r>
        <w:rPr>
          <w:rFonts w:ascii="Times New Roman" w:hAnsi="Times New Roman" w:cs="Times New Roman"/>
          <w:sz w:val="28"/>
          <w:szCs w:val="28"/>
        </w:rPr>
        <w:t>4</w:t>
      </w:r>
      <w:r w:rsidRPr="00F37DC2">
        <w:rPr>
          <w:rFonts w:ascii="Times New Roman" w:hAnsi="Times New Roman" w:cs="Times New Roman"/>
          <w:sz w:val="28"/>
          <w:szCs w:val="28"/>
        </w:rPr>
        <w:t xml:space="preserve"> год и оценки предполагаемых итогов 202</w:t>
      </w:r>
      <w:r>
        <w:rPr>
          <w:rFonts w:ascii="Times New Roman" w:hAnsi="Times New Roman" w:cs="Times New Roman"/>
          <w:sz w:val="28"/>
          <w:szCs w:val="28"/>
        </w:rPr>
        <w:t>4</w:t>
      </w:r>
      <w:r w:rsidRPr="00F37DC2">
        <w:rPr>
          <w:rFonts w:ascii="Times New Roman" w:hAnsi="Times New Roman" w:cs="Times New Roman"/>
          <w:sz w:val="28"/>
          <w:szCs w:val="28"/>
        </w:rPr>
        <w:t xml:space="preserve"> года, оценки исполнения доходов в текущем году (далее – оценка 20</w:t>
      </w:r>
      <w:r>
        <w:rPr>
          <w:rFonts w:ascii="Times New Roman" w:hAnsi="Times New Roman" w:cs="Times New Roman"/>
          <w:sz w:val="28"/>
          <w:szCs w:val="28"/>
        </w:rPr>
        <w:t>24 года)</w:t>
      </w:r>
      <w:r w:rsidRPr="00581875">
        <w:rPr>
          <w:rFonts w:ascii="Times New Roman" w:hAnsi="Times New Roman" w:cs="Times New Roman"/>
          <w:sz w:val="28"/>
          <w:szCs w:val="28"/>
        </w:rPr>
        <w:t>.</w:t>
      </w:r>
    </w:p>
    <w:p w14:paraId="27B15BBC" w14:textId="77777777" w:rsidR="007C28EA" w:rsidRPr="00A36294" w:rsidRDefault="007C28EA" w:rsidP="007C28EA">
      <w:pPr>
        <w:shd w:val="clear" w:color="auto" w:fill="FFFFFF"/>
        <w:spacing w:before="120"/>
        <w:ind w:firstLine="709"/>
        <w:jc w:val="both"/>
      </w:pPr>
      <w:r w:rsidRPr="004D2E24">
        <w:t xml:space="preserve">Проект </w:t>
      </w:r>
      <w:r>
        <w:t>решения</w:t>
      </w:r>
      <w:r w:rsidRPr="004D2E24">
        <w:t xml:space="preserve"> основан на базовом варианте Прогноза СЭР </w:t>
      </w:r>
      <w:r>
        <w:t>района</w:t>
      </w:r>
      <w:r w:rsidRPr="004D2E24">
        <w:t xml:space="preserve">, </w:t>
      </w:r>
      <w:r>
        <w:t>который соответствует</w:t>
      </w:r>
      <w:r w:rsidRPr="00B85146">
        <w:t xml:space="preserve"> базовому варианту прогноза </w:t>
      </w:r>
      <w:r w:rsidRPr="00F37DC2">
        <w:t xml:space="preserve">социально-экономического развития </w:t>
      </w:r>
      <w:r w:rsidRPr="00B85146">
        <w:t xml:space="preserve">Министерства экономического развития Российской Федерации, принятому для формирования параметров </w:t>
      </w:r>
      <w:r w:rsidRPr="00A36294">
        <w:t>федеральног</w:t>
      </w:r>
      <w:r>
        <w:t>о бюджета Российской Федерации.</w:t>
      </w:r>
    </w:p>
    <w:p w14:paraId="5A190D1E" w14:textId="77777777" w:rsidR="007C28EA" w:rsidRPr="00235429" w:rsidRDefault="007C28EA" w:rsidP="007C28EA">
      <w:pPr>
        <w:shd w:val="clear" w:color="auto" w:fill="FFFFFF"/>
        <w:spacing w:before="120"/>
        <w:ind w:firstLine="709"/>
        <w:jc w:val="both"/>
      </w:pPr>
      <w:r>
        <w:t>Планирование доходов бюджета на 2025-2027 годы учитывает продолжение реализации государственной политики развития в изменившихся условиях</w:t>
      </w:r>
      <w:r w:rsidRPr="00235429">
        <w:t>, переориентацию экспортных поставок в страны Азии и расширение транспортно-логических коридоров в данном направлении, импортозамещение, обеспечение технологического суверенитета, ускоренной цифровизации, стимулирование предпринимательской деятельности и частной инвестиционной активности, развитие финансовой системы и повышение гибкости рынка труда.</w:t>
      </w:r>
    </w:p>
    <w:p w14:paraId="0E191F3A" w14:textId="77777777" w:rsidR="007C28EA" w:rsidRPr="00235429" w:rsidRDefault="007C28EA" w:rsidP="007C28EA">
      <w:pPr>
        <w:tabs>
          <w:tab w:val="right" w:pos="709"/>
        </w:tabs>
        <w:spacing w:before="120"/>
        <w:ind w:firstLine="709"/>
        <w:jc w:val="both"/>
        <w:rPr>
          <w:color w:val="000000"/>
        </w:rPr>
      </w:pPr>
      <w:r w:rsidRPr="00235429">
        <w:rPr>
          <w:color w:val="000000"/>
        </w:rPr>
        <w:t xml:space="preserve">Умеренные показатели сырьевых рынков, сохранение санкционных, финансовых и транспортных ограничений сдерживают внешнюю торговлю и рост объемов российского экспорта. При этом экономика страны продолжает развиваться в условиях разнонаправленного воздействия внешних и внутренних факторов, благодаря своевременным и эффективным решениям Правительства России, мерам государственной поддержки, активной работе </w:t>
      </w:r>
      <w:r w:rsidRPr="00235429">
        <w:rPr>
          <w:color w:val="000000"/>
        </w:rPr>
        <w:lastRenderedPageBreak/>
        <w:t xml:space="preserve">исполнительной и законодательной власти, направленной на содействие увеличению объемов промышленного производства, наращиванию инвестиций, обеспечению занятости и росту доходов населения. </w:t>
      </w:r>
    </w:p>
    <w:p w14:paraId="74CFBA0D" w14:textId="77777777" w:rsidR="007C28EA" w:rsidRPr="00A36294" w:rsidRDefault="007C28EA" w:rsidP="007C28EA">
      <w:pPr>
        <w:shd w:val="clear" w:color="auto" w:fill="FFFFFF"/>
        <w:spacing w:before="120"/>
        <w:ind w:firstLine="709"/>
        <w:jc w:val="both"/>
      </w:pPr>
      <w:r w:rsidRPr="00A36294">
        <w:t xml:space="preserve">Социально-экономическое развитие и уровень доходов бюджета </w:t>
      </w:r>
      <w:r>
        <w:t>района</w:t>
      </w:r>
      <w:r w:rsidRPr="00A36294">
        <w:t xml:space="preserve"> в 202</w:t>
      </w:r>
      <w:r>
        <w:t>5–</w:t>
      </w:r>
      <w:r w:rsidRPr="00A36294">
        <w:t>202</w:t>
      </w:r>
      <w:r>
        <w:t>7</w:t>
      </w:r>
      <w:r w:rsidRPr="00A36294">
        <w:t xml:space="preserve"> годах будут связаны с общероссийскими тенденциями промышленного развития и эффективной адаптацией к сложившимся условиям с учетом влияния внешних факторов на </w:t>
      </w:r>
      <w:proofErr w:type="spellStart"/>
      <w:r w:rsidRPr="00A36294">
        <w:t>эк</w:t>
      </w:r>
      <w:r>
        <w:t>спортно</w:t>
      </w:r>
      <w:proofErr w:type="spellEnd"/>
      <w:r>
        <w:t xml:space="preserve"> ориентированные отрасли</w:t>
      </w:r>
      <w:r w:rsidRPr="00A36294">
        <w:t>.</w:t>
      </w:r>
    </w:p>
    <w:p w14:paraId="60217796" w14:textId="77777777" w:rsidR="007C28EA" w:rsidRPr="00235429" w:rsidRDefault="007C28EA" w:rsidP="007C28EA">
      <w:pPr>
        <w:shd w:val="clear" w:color="auto" w:fill="FFFFFF"/>
        <w:spacing w:before="120"/>
        <w:ind w:firstLine="709"/>
        <w:jc w:val="both"/>
      </w:pPr>
      <w:r w:rsidRPr="00F40F1E">
        <w:t>Среднегодовые темпы роста экономики района в 2025–2027 годах планируются на уровне 101,5%. В трехлетней перспективе ожидается прогрессивная динамика индекса промышленного производства (2025 год – 100,2%,</w:t>
      </w:r>
      <w:r w:rsidRPr="00235429">
        <w:t xml:space="preserve"> 2026 год – 100,8%, 2027</w:t>
      </w:r>
      <w:r>
        <w:t> </w:t>
      </w:r>
      <w:r w:rsidRPr="00235429">
        <w:t>год</w:t>
      </w:r>
      <w:r>
        <w:t> – </w:t>
      </w:r>
      <w:r w:rsidRPr="00235429">
        <w:t>101,1%), обеспечивающая средний показатель на уровне 0,7% в год и общий прирост объемов за 2025–2027 годы в сопоставимых ценах на 2,1%.</w:t>
      </w:r>
    </w:p>
    <w:p w14:paraId="7EF5A0DC" w14:textId="77777777" w:rsidR="007C28EA" w:rsidRPr="005B07B6" w:rsidRDefault="007C28EA" w:rsidP="007C28EA">
      <w:pPr>
        <w:pStyle w:val="ConsPlusNormal0"/>
        <w:ind w:firstLine="709"/>
        <w:jc w:val="both"/>
        <w:rPr>
          <w:rFonts w:ascii="Times New Roman" w:hAnsi="Times New Roman" w:cs="Times New Roman"/>
          <w:sz w:val="28"/>
          <w:szCs w:val="28"/>
        </w:rPr>
      </w:pPr>
      <w:r w:rsidRPr="005B07B6">
        <w:rPr>
          <w:rFonts w:ascii="Times New Roman" w:hAnsi="Times New Roman" w:cs="Times New Roman"/>
          <w:sz w:val="28"/>
          <w:szCs w:val="28"/>
        </w:rPr>
        <w:t xml:space="preserve">Базовый вариант развития предполагает активную реализацию государственной политики по адаптации российской экономики к новым макроэкономическим условиям, стимулирование предпринимательской деятельности и частной инвестиционной активности, развитие финансовой системы, повышение гибкости рынка труда. </w:t>
      </w:r>
    </w:p>
    <w:p w14:paraId="3029234A" w14:textId="77777777" w:rsidR="007C28EA" w:rsidRPr="005B07B6" w:rsidRDefault="007C28EA" w:rsidP="007C28EA">
      <w:pPr>
        <w:pStyle w:val="ConsPlusNormal0"/>
        <w:ind w:firstLine="709"/>
        <w:jc w:val="both"/>
        <w:rPr>
          <w:rFonts w:ascii="Times New Roman" w:hAnsi="Times New Roman" w:cs="Times New Roman"/>
          <w:sz w:val="28"/>
          <w:szCs w:val="28"/>
          <w:shd w:val="clear" w:color="auto" w:fill="FFFFFF"/>
        </w:rPr>
      </w:pPr>
      <w:r w:rsidRPr="005B07B6">
        <w:rPr>
          <w:rFonts w:ascii="Times New Roman" w:hAnsi="Times New Roman" w:cs="Times New Roman"/>
          <w:sz w:val="28"/>
          <w:szCs w:val="28"/>
        </w:rPr>
        <w:t xml:space="preserve">Данный сценарий предусматривает обеспечение устойчивости экономики не только в условиях уже введенных санкций, но и при потенциальных рисках, эффективную реализацию государственных программ края и региональных проектов, направленных на достижение национальных целей развития, своевременную реализацию инвестиционных планов компаний (либо с незначительной корректировкой сроков в связи с адаптацией к ограничениям поставок). </w:t>
      </w:r>
    </w:p>
    <w:p w14:paraId="353BA207" w14:textId="77777777" w:rsidR="007C28EA" w:rsidRDefault="007C28EA" w:rsidP="007C28EA">
      <w:pPr>
        <w:pStyle w:val="ConsPlusNormal0"/>
        <w:ind w:firstLine="709"/>
        <w:jc w:val="both"/>
        <w:rPr>
          <w:rFonts w:ascii="Times New Roman" w:hAnsi="Times New Roman" w:cs="Times New Roman"/>
          <w:sz w:val="28"/>
          <w:szCs w:val="28"/>
          <w:shd w:val="clear" w:color="auto" w:fill="FFFFFF"/>
        </w:rPr>
      </w:pPr>
      <w:r w:rsidRPr="005B07B6">
        <w:rPr>
          <w:rFonts w:ascii="Times New Roman" w:hAnsi="Times New Roman" w:cs="Times New Roman"/>
          <w:sz w:val="28"/>
          <w:szCs w:val="28"/>
          <w:shd w:val="clear" w:color="auto" w:fill="FFFFFF"/>
        </w:rPr>
        <w:t>Реализация условий базового сценария основывается на предпосылках к расширению внутреннего спроса со стороны населения и производственного сектора. В этой связи ожидаются новые возможности наращивания предложения в отраслях, ориентированных на растущий внутренний рынок – сельскохозяйственном производстве и пищевой промышленности, культуре, спорте, внутреннем туризме.</w:t>
      </w:r>
    </w:p>
    <w:p w14:paraId="4BC3BFB5" w14:textId="77777777" w:rsidR="007C28EA" w:rsidRDefault="007C28EA" w:rsidP="007C28EA">
      <w:pPr>
        <w:spacing w:before="120"/>
        <w:ind w:firstLine="709"/>
        <w:jc w:val="both"/>
      </w:pPr>
      <w:r w:rsidRPr="000B0732">
        <w:t xml:space="preserve">Параметры доходов </w:t>
      </w:r>
      <w:r>
        <w:t>районного</w:t>
      </w:r>
      <w:r w:rsidRPr="000B0732">
        <w:t xml:space="preserve"> бюджета на 202</w:t>
      </w:r>
      <w:r>
        <w:t>5</w:t>
      </w:r>
      <w:r w:rsidRPr="000B0732">
        <w:t xml:space="preserve"> год и на плановый период 202</w:t>
      </w:r>
      <w:r>
        <w:t>6</w:t>
      </w:r>
      <w:r w:rsidRPr="000B0732">
        <w:t>–202</w:t>
      </w:r>
      <w:r>
        <w:t>7</w:t>
      </w:r>
      <w:r w:rsidRPr="000B0732">
        <w:t xml:space="preserve"> годов представлены в таблице </w:t>
      </w:r>
      <w:r>
        <w:t>2</w:t>
      </w:r>
      <w:r w:rsidRPr="000B0732">
        <w:t>.</w:t>
      </w:r>
    </w:p>
    <w:p w14:paraId="2F9E6270" w14:textId="77777777" w:rsidR="007C28EA" w:rsidRDefault="007C28EA" w:rsidP="007C28EA">
      <w:pPr>
        <w:pStyle w:val="aff4"/>
        <w:keepNext/>
        <w:spacing w:before="120"/>
        <w:jc w:val="right"/>
      </w:pPr>
      <w:r>
        <w:t>Таблица 2</w:t>
      </w:r>
    </w:p>
    <w:p w14:paraId="6A333ACD" w14:textId="77777777" w:rsidR="007C28EA" w:rsidRPr="00C2033F" w:rsidRDefault="007C28EA" w:rsidP="007C28EA">
      <w:pPr>
        <w:jc w:val="right"/>
        <w:rPr>
          <w:sz w:val="24"/>
          <w:szCs w:val="24"/>
        </w:rPr>
      </w:pPr>
      <w:r w:rsidRPr="00C2033F">
        <w:rPr>
          <w:sz w:val="24"/>
          <w:szCs w:val="24"/>
        </w:rPr>
        <w:t>(</w:t>
      </w:r>
      <w:r>
        <w:rPr>
          <w:sz w:val="24"/>
          <w:szCs w:val="24"/>
        </w:rPr>
        <w:t xml:space="preserve">тыс. </w:t>
      </w:r>
      <w:r w:rsidRPr="00C2033F">
        <w:rPr>
          <w:sz w:val="24"/>
          <w:szCs w:val="24"/>
        </w:rPr>
        <w:t>руб</w:t>
      </w:r>
      <w:r>
        <w:rPr>
          <w:sz w:val="24"/>
          <w:szCs w:val="24"/>
        </w:rPr>
        <w:t>лей</w:t>
      </w:r>
      <w:r w:rsidRPr="00C2033F">
        <w:rPr>
          <w:sz w:val="24"/>
          <w:szCs w:val="24"/>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1716"/>
        <w:gridCol w:w="1970"/>
        <w:gridCol w:w="1701"/>
      </w:tblGrid>
      <w:tr w:rsidR="007C28EA" w:rsidRPr="00C2033F" w14:paraId="5BE0AD92" w14:textId="77777777" w:rsidTr="00D442F7">
        <w:tc>
          <w:tcPr>
            <w:tcW w:w="3964" w:type="dxa"/>
            <w:vMerge w:val="restart"/>
            <w:tcBorders>
              <w:top w:val="single" w:sz="4" w:space="0" w:color="auto"/>
              <w:left w:val="single" w:sz="4" w:space="0" w:color="auto"/>
              <w:bottom w:val="single" w:sz="4" w:space="0" w:color="auto"/>
              <w:right w:val="single" w:sz="4" w:space="0" w:color="auto"/>
            </w:tcBorders>
            <w:vAlign w:val="center"/>
          </w:tcPr>
          <w:p w14:paraId="4A63BBB0" w14:textId="77777777" w:rsidR="007C28EA" w:rsidRPr="00C2033F" w:rsidRDefault="007C28EA" w:rsidP="00D442F7">
            <w:pPr>
              <w:jc w:val="center"/>
            </w:pPr>
          </w:p>
        </w:tc>
        <w:tc>
          <w:tcPr>
            <w:tcW w:w="5387" w:type="dxa"/>
            <w:gridSpan w:val="3"/>
            <w:tcBorders>
              <w:top w:val="single" w:sz="4" w:space="0" w:color="auto"/>
              <w:left w:val="single" w:sz="4" w:space="0" w:color="auto"/>
              <w:bottom w:val="single" w:sz="4" w:space="0" w:color="auto"/>
              <w:right w:val="single" w:sz="4" w:space="0" w:color="auto"/>
            </w:tcBorders>
            <w:vAlign w:val="center"/>
          </w:tcPr>
          <w:p w14:paraId="6F243A62" w14:textId="77777777" w:rsidR="007C28EA" w:rsidRPr="00C2033F" w:rsidRDefault="007C28EA" w:rsidP="00D442F7">
            <w:pPr>
              <w:spacing w:after="120"/>
              <w:jc w:val="center"/>
              <w:rPr>
                <w:sz w:val="24"/>
                <w:szCs w:val="24"/>
              </w:rPr>
            </w:pPr>
            <w:r w:rsidRPr="00C2033F">
              <w:rPr>
                <w:sz w:val="24"/>
                <w:szCs w:val="24"/>
              </w:rPr>
              <w:t>Прогноз</w:t>
            </w:r>
          </w:p>
        </w:tc>
      </w:tr>
      <w:tr w:rsidR="007C28EA" w:rsidRPr="00C2033F" w14:paraId="2D8CEF59" w14:textId="77777777" w:rsidTr="00D442F7">
        <w:trPr>
          <w:trHeight w:val="463"/>
        </w:trPr>
        <w:tc>
          <w:tcPr>
            <w:tcW w:w="3964" w:type="dxa"/>
            <w:vMerge/>
            <w:tcBorders>
              <w:top w:val="single" w:sz="4" w:space="0" w:color="auto"/>
              <w:left w:val="single" w:sz="4" w:space="0" w:color="auto"/>
              <w:bottom w:val="single" w:sz="4" w:space="0" w:color="auto"/>
              <w:right w:val="single" w:sz="4" w:space="0" w:color="auto"/>
            </w:tcBorders>
            <w:vAlign w:val="center"/>
          </w:tcPr>
          <w:p w14:paraId="556FB080" w14:textId="77777777" w:rsidR="007C28EA" w:rsidRPr="00C2033F" w:rsidRDefault="007C28EA" w:rsidP="00D442F7">
            <w:pPr>
              <w:jc w:val="center"/>
            </w:pPr>
          </w:p>
        </w:tc>
        <w:tc>
          <w:tcPr>
            <w:tcW w:w="1716" w:type="dxa"/>
            <w:tcBorders>
              <w:top w:val="single" w:sz="4" w:space="0" w:color="auto"/>
              <w:left w:val="single" w:sz="4" w:space="0" w:color="auto"/>
              <w:bottom w:val="single" w:sz="4" w:space="0" w:color="auto"/>
              <w:right w:val="single" w:sz="4" w:space="0" w:color="auto"/>
            </w:tcBorders>
            <w:vAlign w:val="center"/>
          </w:tcPr>
          <w:p w14:paraId="38D2FF02" w14:textId="77777777" w:rsidR="007C28EA" w:rsidRPr="00C2033F" w:rsidRDefault="007C28EA" w:rsidP="00D442F7">
            <w:pPr>
              <w:jc w:val="center"/>
              <w:rPr>
                <w:sz w:val="24"/>
                <w:szCs w:val="24"/>
              </w:rPr>
            </w:pPr>
            <w:r w:rsidRPr="00C2033F">
              <w:rPr>
                <w:sz w:val="24"/>
                <w:szCs w:val="24"/>
              </w:rPr>
              <w:t>202</w:t>
            </w:r>
            <w:r>
              <w:rPr>
                <w:sz w:val="24"/>
                <w:szCs w:val="24"/>
              </w:rPr>
              <w:t>5</w:t>
            </w:r>
            <w:r w:rsidRPr="00C2033F">
              <w:rPr>
                <w:sz w:val="24"/>
                <w:szCs w:val="24"/>
              </w:rPr>
              <w:t xml:space="preserve"> год</w:t>
            </w:r>
          </w:p>
        </w:tc>
        <w:tc>
          <w:tcPr>
            <w:tcW w:w="1970" w:type="dxa"/>
            <w:tcBorders>
              <w:top w:val="single" w:sz="4" w:space="0" w:color="auto"/>
              <w:left w:val="single" w:sz="4" w:space="0" w:color="auto"/>
              <w:bottom w:val="single" w:sz="4" w:space="0" w:color="auto"/>
              <w:right w:val="single" w:sz="4" w:space="0" w:color="auto"/>
            </w:tcBorders>
            <w:vAlign w:val="center"/>
          </w:tcPr>
          <w:p w14:paraId="118DC7C5" w14:textId="77777777" w:rsidR="007C28EA" w:rsidRPr="00C2033F" w:rsidRDefault="007C28EA" w:rsidP="00D442F7">
            <w:pPr>
              <w:jc w:val="center"/>
              <w:rPr>
                <w:sz w:val="24"/>
                <w:szCs w:val="24"/>
              </w:rPr>
            </w:pPr>
            <w:r w:rsidRPr="00C2033F">
              <w:rPr>
                <w:sz w:val="24"/>
                <w:szCs w:val="24"/>
              </w:rPr>
              <w:t>202</w:t>
            </w:r>
            <w:r>
              <w:rPr>
                <w:sz w:val="24"/>
                <w:szCs w:val="24"/>
              </w:rPr>
              <w:t>6</w:t>
            </w:r>
            <w:r w:rsidRPr="00C2033F">
              <w:rPr>
                <w:sz w:val="24"/>
                <w:szCs w:val="24"/>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tcPr>
          <w:p w14:paraId="07359475" w14:textId="77777777" w:rsidR="007C28EA" w:rsidRPr="00C2033F" w:rsidRDefault="007C28EA" w:rsidP="00D442F7">
            <w:pPr>
              <w:jc w:val="center"/>
              <w:rPr>
                <w:sz w:val="24"/>
                <w:szCs w:val="24"/>
              </w:rPr>
            </w:pPr>
            <w:r w:rsidRPr="00C2033F">
              <w:rPr>
                <w:sz w:val="24"/>
                <w:szCs w:val="24"/>
              </w:rPr>
              <w:t>202</w:t>
            </w:r>
            <w:r>
              <w:rPr>
                <w:sz w:val="24"/>
                <w:szCs w:val="24"/>
              </w:rPr>
              <w:t>7</w:t>
            </w:r>
            <w:r w:rsidRPr="00C2033F">
              <w:rPr>
                <w:sz w:val="24"/>
                <w:szCs w:val="24"/>
              </w:rPr>
              <w:t xml:space="preserve"> год</w:t>
            </w:r>
          </w:p>
        </w:tc>
      </w:tr>
      <w:tr w:rsidR="007C28EA" w:rsidRPr="00C2033F" w14:paraId="03D2FEE4" w14:textId="77777777" w:rsidTr="00D442F7">
        <w:tc>
          <w:tcPr>
            <w:tcW w:w="3964" w:type="dxa"/>
            <w:tcBorders>
              <w:top w:val="single" w:sz="4" w:space="0" w:color="auto"/>
              <w:left w:val="single" w:sz="4" w:space="0" w:color="auto"/>
              <w:bottom w:val="single" w:sz="4" w:space="0" w:color="auto"/>
              <w:right w:val="single" w:sz="4" w:space="0" w:color="auto"/>
            </w:tcBorders>
            <w:vAlign w:val="center"/>
          </w:tcPr>
          <w:p w14:paraId="12C6EE92" w14:textId="77777777" w:rsidR="007C28EA" w:rsidRPr="00924F2A" w:rsidRDefault="007C28EA" w:rsidP="00D442F7">
            <w:pPr>
              <w:rPr>
                <w:sz w:val="24"/>
                <w:szCs w:val="24"/>
              </w:rPr>
            </w:pPr>
            <w:r w:rsidRPr="00924F2A">
              <w:rPr>
                <w:sz w:val="24"/>
                <w:szCs w:val="24"/>
              </w:rPr>
              <w:t>Итого доходы</w:t>
            </w:r>
          </w:p>
        </w:tc>
        <w:tc>
          <w:tcPr>
            <w:tcW w:w="1716" w:type="dxa"/>
            <w:tcBorders>
              <w:top w:val="single" w:sz="4" w:space="0" w:color="auto"/>
              <w:left w:val="single" w:sz="4" w:space="0" w:color="auto"/>
              <w:bottom w:val="single" w:sz="4" w:space="0" w:color="auto"/>
              <w:right w:val="single" w:sz="4" w:space="0" w:color="auto"/>
            </w:tcBorders>
            <w:vAlign w:val="center"/>
          </w:tcPr>
          <w:p w14:paraId="74BB0438" w14:textId="77777777" w:rsidR="007C28EA" w:rsidRPr="00156E2F" w:rsidRDefault="007C28EA" w:rsidP="00D442F7">
            <w:pPr>
              <w:jc w:val="center"/>
              <w:rPr>
                <w:sz w:val="24"/>
                <w:szCs w:val="24"/>
              </w:rPr>
            </w:pPr>
            <w:r>
              <w:rPr>
                <w:sz w:val="24"/>
                <w:szCs w:val="24"/>
              </w:rPr>
              <w:t>1 005 280,7</w:t>
            </w:r>
          </w:p>
        </w:tc>
        <w:tc>
          <w:tcPr>
            <w:tcW w:w="1970" w:type="dxa"/>
            <w:tcBorders>
              <w:top w:val="single" w:sz="4" w:space="0" w:color="auto"/>
              <w:left w:val="single" w:sz="4" w:space="0" w:color="auto"/>
              <w:bottom w:val="single" w:sz="4" w:space="0" w:color="auto"/>
              <w:right w:val="single" w:sz="4" w:space="0" w:color="auto"/>
            </w:tcBorders>
            <w:vAlign w:val="center"/>
          </w:tcPr>
          <w:p w14:paraId="459DC67D" w14:textId="77777777" w:rsidR="007C28EA" w:rsidRPr="00156E2F" w:rsidRDefault="007C28EA" w:rsidP="00D442F7">
            <w:pPr>
              <w:jc w:val="center"/>
              <w:rPr>
                <w:sz w:val="24"/>
                <w:szCs w:val="24"/>
              </w:rPr>
            </w:pPr>
            <w:r>
              <w:rPr>
                <w:sz w:val="24"/>
                <w:szCs w:val="24"/>
              </w:rPr>
              <w:t>984 017,1</w:t>
            </w:r>
          </w:p>
        </w:tc>
        <w:tc>
          <w:tcPr>
            <w:tcW w:w="1701" w:type="dxa"/>
            <w:tcBorders>
              <w:top w:val="single" w:sz="4" w:space="0" w:color="auto"/>
              <w:left w:val="single" w:sz="4" w:space="0" w:color="auto"/>
              <w:bottom w:val="single" w:sz="4" w:space="0" w:color="auto"/>
              <w:right w:val="single" w:sz="4" w:space="0" w:color="auto"/>
            </w:tcBorders>
            <w:vAlign w:val="center"/>
          </w:tcPr>
          <w:p w14:paraId="50D483D9" w14:textId="77777777" w:rsidR="007C28EA" w:rsidRPr="00156E2F" w:rsidRDefault="007C28EA" w:rsidP="00D442F7">
            <w:pPr>
              <w:jc w:val="center"/>
              <w:rPr>
                <w:sz w:val="24"/>
                <w:szCs w:val="24"/>
              </w:rPr>
            </w:pPr>
            <w:r>
              <w:rPr>
                <w:sz w:val="24"/>
                <w:szCs w:val="24"/>
              </w:rPr>
              <w:t>948 147,3</w:t>
            </w:r>
          </w:p>
        </w:tc>
      </w:tr>
      <w:tr w:rsidR="007C28EA" w:rsidRPr="00C2033F" w14:paraId="441DDABB" w14:textId="77777777" w:rsidTr="00D442F7">
        <w:tc>
          <w:tcPr>
            <w:tcW w:w="3964" w:type="dxa"/>
            <w:tcBorders>
              <w:top w:val="single" w:sz="4" w:space="0" w:color="auto"/>
              <w:left w:val="single" w:sz="4" w:space="0" w:color="auto"/>
              <w:bottom w:val="single" w:sz="4" w:space="0" w:color="auto"/>
              <w:right w:val="single" w:sz="4" w:space="0" w:color="auto"/>
            </w:tcBorders>
            <w:vAlign w:val="center"/>
          </w:tcPr>
          <w:p w14:paraId="50892940" w14:textId="77777777" w:rsidR="007C28EA" w:rsidRPr="00924F2A" w:rsidRDefault="007C28EA" w:rsidP="00D442F7">
            <w:pPr>
              <w:rPr>
                <w:b/>
                <w:bCs/>
                <w:sz w:val="24"/>
                <w:szCs w:val="24"/>
              </w:rPr>
            </w:pPr>
            <w:r w:rsidRPr="00924F2A">
              <w:rPr>
                <w:sz w:val="24"/>
                <w:szCs w:val="24"/>
              </w:rPr>
              <w:t>Налоговые и неналоговые доходы</w:t>
            </w:r>
          </w:p>
        </w:tc>
        <w:tc>
          <w:tcPr>
            <w:tcW w:w="1716" w:type="dxa"/>
            <w:tcBorders>
              <w:top w:val="single" w:sz="4" w:space="0" w:color="auto"/>
              <w:left w:val="single" w:sz="4" w:space="0" w:color="auto"/>
              <w:bottom w:val="single" w:sz="4" w:space="0" w:color="auto"/>
              <w:right w:val="single" w:sz="4" w:space="0" w:color="auto"/>
            </w:tcBorders>
            <w:vAlign w:val="bottom"/>
          </w:tcPr>
          <w:p w14:paraId="39004D79" w14:textId="77777777" w:rsidR="007C28EA" w:rsidRPr="00F91EE5" w:rsidRDefault="007C28EA" w:rsidP="00D442F7">
            <w:pPr>
              <w:jc w:val="center"/>
              <w:rPr>
                <w:sz w:val="24"/>
                <w:szCs w:val="24"/>
              </w:rPr>
            </w:pPr>
            <w:r>
              <w:rPr>
                <w:bCs/>
                <w:sz w:val="24"/>
                <w:szCs w:val="24"/>
              </w:rPr>
              <w:t>119 467,7</w:t>
            </w:r>
          </w:p>
        </w:tc>
        <w:tc>
          <w:tcPr>
            <w:tcW w:w="1970" w:type="dxa"/>
            <w:tcBorders>
              <w:top w:val="single" w:sz="4" w:space="0" w:color="auto"/>
              <w:left w:val="single" w:sz="4" w:space="0" w:color="auto"/>
              <w:bottom w:val="single" w:sz="4" w:space="0" w:color="auto"/>
              <w:right w:val="single" w:sz="4" w:space="0" w:color="auto"/>
            </w:tcBorders>
            <w:vAlign w:val="bottom"/>
          </w:tcPr>
          <w:p w14:paraId="5BA8F0E6" w14:textId="77777777" w:rsidR="007C28EA" w:rsidRPr="00F91EE5" w:rsidRDefault="007C28EA" w:rsidP="00D442F7">
            <w:pPr>
              <w:jc w:val="center"/>
              <w:rPr>
                <w:sz w:val="24"/>
                <w:szCs w:val="24"/>
              </w:rPr>
            </w:pPr>
            <w:r>
              <w:rPr>
                <w:bCs/>
                <w:sz w:val="24"/>
                <w:szCs w:val="24"/>
              </w:rPr>
              <w:t>127 469,8</w:t>
            </w:r>
          </w:p>
        </w:tc>
        <w:tc>
          <w:tcPr>
            <w:tcW w:w="1701" w:type="dxa"/>
            <w:tcBorders>
              <w:top w:val="single" w:sz="4" w:space="0" w:color="auto"/>
              <w:left w:val="single" w:sz="4" w:space="0" w:color="auto"/>
              <w:bottom w:val="single" w:sz="4" w:space="0" w:color="auto"/>
              <w:right w:val="single" w:sz="4" w:space="0" w:color="auto"/>
            </w:tcBorders>
            <w:vAlign w:val="bottom"/>
          </w:tcPr>
          <w:p w14:paraId="7B2E8E81" w14:textId="77777777" w:rsidR="007C28EA" w:rsidRPr="00F91EE5" w:rsidRDefault="007C28EA" w:rsidP="00D442F7">
            <w:pPr>
              <w:jc w:val="center"/>
              <w:rPr>
                <w:sz w:val="24"/>
                <w:szCs w:val="24"/>
              </w:rPr>
            </w:pPr>
            <w:r>
              <w:rPr>
                <w:bCs/>
                <w:sz w:val="24"/>
                <w:szCs w:val="24"/>
              </w:rPr>
              <w:t>135 156,3</w:t>
            </w:r>
          </w:p>
        </w:tc>
      </w:tr>
      <w:tr w:rsidR="007C28EA" w:rsidRPr="00C2033F" w14:paraId="5BC8ED82" w14:textId="77777777" w:rsidTr="00D442F7">
        <w:tc>
          <w:tcPr>
            <w:tcW w:w="3964" w:type="dxa"/>
            <w:tcBorders>
              <w:top w:val="single" w:sz="4" w:space="0" w:color="auto"/>
              <w:left w:val="single" w:sz="4" w:space="0" w:color="auto"/>
              <w:bottom w:val="single" w:sz="4" w:space="0" w:color="auto"/>
              <w:right w:val="single" w:sz="4" w:space="0" w:color="auto"/>
            </w:tcBorders>
            <w:vAlign w:val="center"/>
          </w:tcPr>
          <w:p w14:paraId="485D191E" w14:textId="77777777" w:rsidR="007C28EA" w:rsidRPr="00924F2A" w:rsidRDefault="007C28EA" w:rsidP="00D442F7">
            <w:pPr>
              <w:rPr>
                <w:b/>
                <w:bCs/>
                <w:sz w:val="24"/>
                <w:szCs w:val="24"/>
              </w:rPr>
            </w:pPr>
            <w:r w:rsidRPr="00924F2A">
              <w:rPr>
                <w:sz w:val="24"/>
                <w:szCs w:val="24"/>
              </w:rPr>
              <w:t>Безвозмездные поступления</w:t>
            </w:r>
          </w:p>
        </w:tc>
        <w:tc>
          <w:tcPr>
            <w:tcW w:w="1716" w:type="dxa"/>
            <w:tcBorders>
              <w:top w:val="single" w:sz="4" w:space="0" w:color="auto"/>
              <w:left w:val="single" w:sz="4" w:space="0" w:color="auto"/>
              <w:bottom w:val="single" w:sz="4" w:space="0" w:color="auto"/>
              <w:right w:val="single" w:sz="4" w:space="0" w:color="auto"/>
            </w:tcBorders>
            <w:vAlign w:val="bottom"/>
          </w:tcPr>
          <w:p w14:paraId="36995DEE" w14:textId="77777777" w:rsidR="007C28EA" w:rsidRPr="00F91EE5" w:rsidRDefault="007C28EA" w:rsidP="00D442F7">
            <w:pPr>
              <w:jc w:val="center"/>
              <w:rPr>
                <w:sz w:val="24"/>
                <w:szCs w:val="24"/>
              </w:rPr>
            </w:pPr>
            <w:r>
              <w:rPr>
                <w:sz w:val="24"/>
                <w:szCs w:val="24"/>
              </w:rPr>
              <w:t>885 813,0</w:t>
            </w:r>
          </w:p>
        </w:tc>
        <w:tc>
          <w:tcPr>
            <w:tcW w:w="1970" w:type="dxa"/>
            <w:tcBorders>
              <w:top w:val="single" w:sz="4" w:space="0" w:color="auto"/>
              <w:left w:val="single" w:sz="4" w:space="0" w:color="auto"/>
              <w:bottom w:val="single" w:sz="4" w:space="0" w:color="auto"/>
              <w:right w:val="single" w:sz="4" w:space="0" w:color="auto"/>
            </w:tcBorders>
            <w:vAlign w:val="bottom"/>
          </w:tcPr>
          <w:p w14:paraId="34B5389F" w14:textId="77777777" w:rsidR="007C28EA" w:rsidRPr="00F91EE5" w:rsidRDefault="007C28EA" w:rsidP="00D442F7">
            <w:pPr>
              <w:jc w:val="center"/>
              <w:rPr>
                <w:sz w:val="24"/>
                <w:szCs w:val="24"/>
              </w:rPr>
            </w:pPr>
            <w:r>
              <w:rPr>
                <w:sz w:val="24"/>
                <w:szCs w:val="24"/>
              </w:rPr>
              <w:t>820 547,3</w:t>
            </w:r>
          </w:p>
        </w:tc>
        <w:tc>
          <w:tcPr>
            <w:tcW w:w="1701" w:type="dxa"/>
            <w:tcBorders>
              <w:top w:val="single" w:sz="4" w:space="0" w:color="auto"/>
              <w:left w:val="single" w:sz="4" w:space="0" w:color="auto"/>
              <w:bottom w:val="single" w:sz="4" w:space="0" w:color="auto"/>
              <w:right w:val="single" w:sz="4" w:space="0" w:color="auto"/>
            </w:tcBorders>
            <w:vAlign w:val="bottom"/>
          </w:tcPr>
          <w:p w14:paraId="2749F857" w14:textId="77777777" w:rsidR="007C28EA" w:rsidRPr="00F91EE5" w:rsidRDefault="007C28EA" w:rsidP="00D442F7">
            <w:pPr>
              <w:jc w:val="center"/>
              <w:rPr>
                <w:sz w:val="24"/>
                <w:szCs w:val="24"/>
              </w:rPr>
            </w:pPr>
            <w:r>
              <w:rPr>
                <w:sz w:val="24"/>
                <w:szCs w:val="24"/>
              </w:rPr>
              <w:t>812 991,0</w:t>
            </w:r>
          </w:p>
        </w:tc>
      </w:tr>
    </w:tbl>
    <w:p w14:paraId="464C6E24" w14:textId="77777777" w:rsidR="007C28EA" w:rsidRDefault="007C28EA" w:rsidP="007C28EA">
      <w:pPr>
        <w:ind w:firstLine="709"/>
        <w:jc w:val="both"/>
      </w:pPr>
    </w:p>
    <w:p w14:paraId="7D2A33B7" w14:textId="77777777" w:rsidR="007C28EA" w:rsidRPr="00230582" w:rsidRDefault="007C28EA" w:rsidP="007C28EA">
      <w:pPr>
        <w:ind w:firstLine="709"/>
        <w:jc w:val="both"/>
      </w:pPr>
      <w:r w:rsidRPr="00E032FA">
        <w:lastRenderedPageBreak/>
        <w:t>Доходы районного бюджета в 202</w:t>
      </w:r>
      <w:r>
        <w:t>5</w:t>
      </w:r>
      <w:r w:rsidRPr="00E032FA">
        <w:t xml:space="preserve"> </w:t>
      </w:r>
      <w:r w:rsidRPr="00230582">
        <w:t>году (</w:t>
      </w:r>
      <w:r w:rsidRPr="00A12ED6">
        <w:t xml:space="preserve">приложение 1 к Пояснительной записке) прогнозируются в объеме 1 005 280,7 </w:t>
      </w:r>
      <w:r>
        <w:t xml:space="preserve">тыс. </w:t>
      </w:r>
      <w:r w:rsidRPr="00A12ED6">
        <w:t>рублей. В структуре доходов поступление налоговых и неналоговых доходов</w:t>
      </w:r>
      <w:r w:rsidRPr="00230582">
        <w:t xml:space="preserve"> прогнозируется в сумме </w:t>
      </w:r>
      <w:r>
        <w:t>119 467,7 тыс.</w:t>
      </w:r>
      <w:r w:rsidRPr="00230582">
        <w:t xml:space="preserve"> рублей, безвозмездных поступлений в сумме </w:t>
      </w:r>
      <w:r>
        <w:t xml:space="preserve">885 813 тыс. </w:t>
      </w:r>
      <w:r w:rsidRPr="00230582">
        <w:t>рублей.</w:t>
      </w:r>
    </w:p>
    <w:p w14:paraId="570EEF1C" w14:textId="77777777" w:rsidR="007C28EA" w:rsidRPr="00230582" w:rsidRDefault="007C28EA" w:rsidP="007C28EA">
      <w:pPr>
        <w:spacing w:before="120"/>
        <w:ind w:firstLine="709"/>
        <w:jc w:val="both"/>
      </w:pPr>
      <w:r w:rsidRPr="00230582">
        <w:t xml:space="preserve">Доходы районного </w:t>
      </w:r>
      <w:r w:rsidRPr="00F91EE5">
        <w:t>бюджета на 202</w:t>
      </w:r>
      <w:r>
        <w:t>6</w:t>
      </w:r>
      <w:r w:rsidRPr="00F91EE5">
        <w:t xml:space="preserve"> и 202</w:t>
      </w:r>
      <w:r>
        <w:t>7</w:t>
      </w:r>
      <w:r w:rsidRPr="00F91EE5">
        <w:t xml:space="preserve"> годы прогнозируются в сумме </w:t>
      </w:r>
      <w:r>
        <w:t>984 017,1 тыс.</w:t>
      </w:r>
      <w:r w:rsidRPr="00F91EE5">
        <w:t xml:space="preserve"> рублей и </w:t>
      </w:r>
      <w:r>
        <w:t>948 147,3 тыс.</w:t>
      </w:r>
      <w:r w:rsidRPr="00F91EE5">
        <w:t xml:space="preserve"> рублей соответственно (приложение 1 к Пояснительной записке). Поступление налоговых и неналоговых доходов прогнозируется в сумме </w:t>
      </w:r>
      <w:r>
        <w:t>127 469,8 тыс.</w:t>
      </w:r>
      <w:r w:rsidRPr="00F91EE5">
        <w:rPr>
          <w:bCs/>
        </w:rPr>
        <w:t xml:space="preserve"> </w:t>
      </w:r>
      <w:r w:rsidRPr="00F91EE5">
        <w:t xml:space="preserve">рублей и </w:t>
      </w:r>
      <w:r>
        <w:t>135 156,3 тыс.</w:t>
      </w:r>
      <w:r w:rsidRPr="00F91EE5">
        <w:rPr>
          <w:bCs/>
        </w:rPr>
        <w:t xml:space="preserve"> </w:t>
      </w:r>
      <w:r w:rsidRPr="00F91EE5">
        <w:t xml:space="preserve">рублей соответственно, безвозмездных поступлений – в сумме </w:t>
      </w:r>
      <w:r>
        <w:t>820 547,3</w:t>
      </w:r>
      <w:r w:rsidRPr="00F91EE5">
        <w:t xml:space="preserve"> рублей и 8</w:t>
      </w:r>
      <w:r>
        <w:t>12 991 тыс.</w:t>
      </w:r>
      <w:r>
        <w:rPr>
          <w:sz w:val="24"/>
          <w:szCs w:val="24"/>
        </w:rPr>
        <w:t xml:space="preserve"> </w:t>
      </w:r>
      <w:r w:rsidRPr="00F91EE5">
        <w:t>рублей</w:t>
      </w:r>
      <w:r w:rsidRPr="00230582">
        <w:t xml:space="preserve"> соответственно.</w:t>
      </w:r>
    </w:p>
    <w:p w14:paraId="72F7FA48" w14:textId="77777777" w:rsidR="007C28EA" w:rsidRPr="00230582" w:rsidRDefault="007C28EA" w:rsidP="007C28EA">
      <w:pPr>
        <w:spacing w:before="120"/>
        <w:ind w:firstLine="709"/>
        <w:jc w:val="both"/>
      </w:pPr>
      <w:r w:rsidRPr="00C2033F">
        <w:t xml:space="preserve">Разграничение доходных источников </w:t>
      </w:r>
      <w:r w:rsidRPr="00BD0A54">
        <w:t>между уровнями бюджетной</w:t>
      </w:r>
      <w:r w:rsidRPr="00C2033F">
        <w:t xml:space="preserve"> системы Российской Федерации в 202</w:t>
      </w:r>
      <w:r>
        <w:t>5</w:t>
      </w:r>
      <w:r w:rsidRPr="00C2033F">
        <w:t>-202</w:t>
      </w:r>
      <w:r>
        <w:t>7</w:t>
      </w:r>
      <w:r w:rsidRPr="00C2033F">
        <w:t> </w:t>
      </w:r>
      <w:r w:rsidRPr="00DC513A">
        <w:t xml:space="preserve">годах установлено Бюджетным кодексом Российской Федерации, проектом закона </w:t>
      </w:r>
      <w:r w:rsidRPr="00B85146">
        <w:t>№ </w:t>
      </w:r>
      <w:r w:rsidRPr="00235429">
        <w:t>727320-8 «</w:t>
      </w:r>
      <w:r w:rsidRPr="00235429">
        <w:rPr>
          <w:bCs/>
          <w:spacing w:val="2"/>
        </w:rPr>
        <w:t>О федеральном бюджете на 2025 год</w:t>
      </w:r>
      <w:r w:rsidRPr="00235429">
        <w:rPr>
          <w:spacing w:val="2"/>
        </w:rPr>
        <w:t xml:space="preserve"> </w:t>
      </w:r>
      <w:r w:rsidRPr="00235429">
        <w:rPr>
          <w:bCs/>
          <w:spacing w:val="2"/>
        </w:rPr>
        <w:t>и на плановый период 2026 и 2027 годов» (далее – проект закона о федеральном бюджете)</w:t>
      </w:r>
      <w:r w:rsidRPr="00B4363A">
        <w:rPr>
          <w:bCs/>
          <w:spacing w:val="2"/>
        </w:rPr>
        <w:t xml:space="preserve">, </w:t>
      </w:r>
      <w:r w:rsidRPr="00B4363A">
        <w:t>Законом Красноярского края от 10.07.2007 № 2-317 «О межбюджетных о</w:t>
      </w:r>
      <w:r>
        <w:t>тношениях в Красноярском крае»</w:t>
      </w:r>
      <w:r w:rsidRPr="00230582">
        <w:t>, а также приложением 6</w:t>
      </w:r>
      <w:r>
        <w:t>3</w:t>
      </w:r>
      <w:r w:rsidRPr="00230582">
        <w:t xml:space="preserve"> к проекту закона Красноярского края «О краевом бюджете на 202</w:t>
      </w:r>
      <w:r>
        <w:t>5</w:t>
      </w:r>
      <w:r w:rsidRPr="00230582">
        <w:t xml:space="preserve"> год и плановый период</w:t>
      </w:r>
      <w:r>
        <w:t xml:space="preserve"> </w:t>
      </w:r>
      <w:r w:rsidRPr="00230582">
        <w:t>202</w:t>
      </w:r>
      <w:r>
        <w:t>6</w:t>
      </w:r>
      <w:r w:rsidRPr="00230582">
        <w:t>–202</w:t>
      </w:r>
      <w:r>
        <w:t>7</w:t>
      </w:r>
      <w:r w:rsidRPr="00230582">
        <w:t xml:space="preserve"> годов».</w:t>
      </w:r>
    </w:p>
    <w:p w14:paraId="2E4998B0" w14:textId="77777777" w:rsidR="007C28EA" w:rsidRPr="00B4363A" w:rsidRDefault="007C28EA" w:rsidP="007C28EA">
      <w:pPr>
        <w:spacing w:before="120"/>
        <w:ind w:firstLine="709"/>
        <w:jc w:val="both"/>
      </w:pPr>
      <w:r w:rsidRPr="00472CF9">
        <w:t xml:space="preserve">Формирование доходов </w:t>
      </w:r>
      <w:r>
        <w:t>районного</w:t>
      </w:r>
      <w:r w:rsidRPr="00472CF9">
        <w:t xml:space="preserve"> бюджета произведено </w:t>
      </w:r>
      <w:r w:rsidRPr="00B4363A">
        <w:t xml:space="preserve">в соответствии </w:t>
      </w:r>
      <w:r>
        <w:t>с </w:t>
      </w:r>
      <w:r w:rsidRPr="00B4363A">
        <w:t>приказами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w:t>
      </w:r>
      <w:r>
        <w:t>,</w:t>
      </w:r>
      <w:r w:rsidRPr="00B4363A">
        <w:t xml:space="preserve"> </w:t>
      </w:r>
      <w:r w:rsidRPr="00235429">
        <w:t>от 1 июня 2024 года № 85н «Об утверждении кодов (перечней кодов) бюджетной классификации Российской Федерации на 2025 год (на 2025 год и на плановый период 2026 и 2027 годов)».</w:t>
      </w:r>
    </w:p>
    <w:p w14:paraId="58736D94" w14:textId="77777777" w:rsidR="007C28EA" w:rsidRDefault="007C28EA" w:rsidP="007C28EA">
      <w:pPr>
        <w:spacing w:before="120"/>
        <w:ind w:firstLine="709"/>
        <w:jc w:val="both"/>
      </w:pPr>
      <w:r w:rsidRPr="00472CF9">
        <w:t xml:space="preserve">При расчете объема доходов </w:t>
      </w:r>
      <w:r>
        <w:t>районного</w:t>
      </w:r>
      <w:r w:rsidRPr="00472CF9">
        <w:t xml:space="preserve"> бюджета учитывались изменения законодательства Российской Федерации, Красноярского края в сфере налогов и сборов, межбюджетных отношений, а также основные направления </w:t>
      </w:r>
      <w:r w:rsidRPr="002543C0">
        <w:t xml:space="preserve">бюджетной и налоговой политики </w:t>
      </w:r>
      <w:r>
        <w:t>Дзержинского района</w:t>
      </w:r>
      <w:r w:rsidRPr="002543C0">
        <w:t xml:space="preserve"> на 202</w:t>
      </w:r>
      <w:r>
        <w:t>5</w:t>
      </w:r>
      <w:r w:rsidRPr="002543C0">
        <w:t> год и плановый период 202</w:t>
      </w:r>
      <w:r>
        <w:t>6</w:t>
      </w:r>
      <w:r w:rsidRPr="002543C0">
        <w:t xml:space="preserve"> и 202</w:t>
      </w:r>
      <w:r>
        <w:t>7</w:t>
      </w:r>
      <w:r w:rsidRPr="002543C0">
        <w:t xml:space="preserve"> годов</w:t>
      </w:r>
      <w:r>
        <w:t>.</w:t>
      </w:r>
    </w:p>
    <w:p w14:paraId="5F3FB835" w14:textId="77777777" w:rsidR="007C28EA" w:rsidRDefault="007C28EA" w:rsidP="007C28EA">
      <w:pPr>
        <w:spacing w:before="120" w:after="60"/>
        <w:ind w:firstLine="709"/>
        <w:jc w:val="both"/>
      </w:pPr>
      <w:r w:rsidRPr="00694392">
        <w:t>На федеральном уровне приняты (планируются к принятию) следующие решения:</w:t>
      </w:r>
    </w:p>
    <w:p w14:paraId="2A8AA33F" w14:textId="77777777" w:rsidR="007C28EA" w:rsidRPr="00B174EE" w:rsidRDefault="007C28EA" w:rsidP="007C28EA">
      <w:pPr>
        <w:spacing w:before="120"/>
        <w:ind w:firstLine="426"/>
        <w:jc w:val="both"/>
      </w:pPr>
      <w:r w:rsidRPr="00B4619F">
        <w:t>•</w:t>
      </w:r>
      <w:r>
        <w:t xml:space="preserve"> </w:t>
      </w:r>
      <w:r w:rsidRPr="00B174EE">
        <w:t>по налогу на прибыль организаций:</w:t>
      </w:r>
    </w:p>
    <w:p w14:paraId="23A56122" w14:textId="77777777" w:rsidR="007C28EA" w:rsidRPr="00B174EE" w:rsidRDefault="007C28EA" w:rsidP="007C28EA">
      <w:pPr>
        <w:spacing w:before="120"/>
        <w:ind w:firstLine="426"/>
        <w:jc w:val="both"/>
      </w:pPr>
      <w:r w:rsidRPr="00B174EE">
        <w:t>с 1 января 2025 года:</w:t>
      </w:r>
    </w:p>
    <w:p w14:paraId="1A8C2680" w14:textId="77777777" w:rsidR="007C28EA" w:rsidRPr="00B174EE" w:rsidRDefault="007C28EA" w:rsidP="007C28EA">
      <w:pPr>
        <w:tabs>
          <w:tab w:val="left" w:pos="999"/>
        </w:tabs>
        <w:spacing w:before="120"/>
        <w:ind w:firstLine="426"/>
        <w:jc w:val="both"/>
      </w:pPr>
      <w:r w:rsidRPr="00B174EE">
        <w:t>-</w:t>
      </w:r>
      <w:r w:rsidRPr="00B174EE">
        <w:tab/>
        <w:t>увеличение общей налоговой ставки по налогу до 25%, при этом в части налога, зачисляемого в федеральный бюджет, ставка установлена в размере 7 % (8 % до 2030 года включительно);</w:t>
      </w:r>
    </w:p>
    <w:p w14:paraId="0DADCB7A" w14:textId="77777777" w:rsidR="007C28EA" w:rsidRPr="00B174EE" w:rsidRDefault="007C28EA" w:rsidP="007C28EA">
      <w:pPr>
        <w:tabs>
          <w:tab w:val="right" w:pos="993"/>
        </w:tabs>
        <w:autoSpaceDE w:val="0"/>
        <w:autoSpaceDN w:val="0"/>
        <w:adjustRightInd w:val="0"/>
        <w:spacing w:before="120"/>
        <w:ind w:firstLine="426"/>
        <w:jc w:val="both"/>
      </w:pPr>
      <w:bookmarkStart w:id="223" w:name="Par0"/>
      <w:bookmarkEnd w:id="223"/>
      <w:r w:rsidRPr="00B4619F">
        <w:t>•</w:t>
      </w:r>
      <w:r>
        <w:t xml:space="preserve"> </w:t>
      </w:r>
      <w:r w:rsidRPr="00B174EE">
        <w:t>по налогу на доходы физических лиц (НДФЛ):</w:t>
      </w:r>
    </w:p>
    <w:p w14:paraId="5F63CC07" w14:textId="77777777" w:rsidR="007C28EA" w:rsidRPr="00B174EE" w:rsidRDefault="007C28EA" w:rsidP="007C28EA">
      <w:pPr>
        <w:tabs>
          <w:tab w:val="left" w:pos="985"/>
        </w:tabs>
        <w:spacing w:before="120"/>
        <w:ind w:firstLine="360"/>
        <w:jc w:val="both"/>
      </w:pPr>
      <w:r w:rsidRPr="00B174EE">
        <w:t>-</w:t>
      </w:r>
      <w:r w:rsidRPr="00B174EE">
        <w:tab/>
        <w:t xml:space="preserve">введение пятиступенчатой прогрессивной шкалы НДФЛ: 13% - для доходов до 2,4 млн рублей в год; 15% - от 2,4 млн до 5 млн рублей в год; 18% </w:t>
      </w:r>
      <w:r w:rsidRPr="00B174EE">
        <w:lastRenderedPageBreak/>
        <w:t>- от 5 млн до 20 млн рублей в год; 20% - от 20 млн до 50 млн рублей в год; 22% - свыше 50 млн рублей в год;</w:t>
      </w:r>
    </w:p>
    <w:p w14:paraId="1297180A" w14:textId="77777777" w:rsidR="007C28EA" w:rsidRPr="00B174EE" w:rsidRDefault="007C28EA" w:rsidP="007C28EA">
      <w:pPr>
        <w:tabs>
          <w:tab w:val="left" w:pos="985"/>
        </w:tabs>
        <w:ind w:firstLine="360"/>
        <w:jc w:val="both"/>
      </w:pPr>
      <w:r w:rsidRPr="00B174EE">
        <w:t>-</w:t>
      </w:r>
      <w:r w:rsidRPr="00B174EE">
        <w:tab/>
        <w:t>увеличение размера стандартного налогового вычета на второго ребенка с 1 400 до 2 800 рублей, на третьего и каждого последующего ребенка с 3 000 до 6 000 рублей, суммы предельного дохода налогоплательщика в целях применения указанного стандартного налогового вычета с 350 до 450 тыс. рублей в год;</w:t>
      </w:r>
    </w:p>
    <w:p w14:paraId="4981F5E6" w14:textId="77777777" w:rsidR="007C28EA" w:rsidRPr="003A4148" w:rsidRDefault="007C28EA" w:rsidP="007C28EA">
      <w:pPr>
        <w:tabs>
          <w:tab w:val="left" w:pos="985"/>
        </w:tabs>
        <w:ind w:firstLine="360"/>
        <w:jc w:val="both"/>
      </w:pPr>
      <w:r w:rsidRPr="00B174EE">
        <w:t>-</w:t>
      </w:r>
      <w:r w:rsidRPr="00B174EE">
        <w:tab/>
        <w:t>предоставление права применять профессиональный налоговый вычет в размере 20% общей суммы доходов в случае отсутствия возможности документального подтверждения своих расходов физическим лицам, осуществляющим предпринимательскую деятельность без образования</w:t>
      </w:r>
      <w:r>
        <w:t xml:space="preserve"> </w:t>
      </w:r>
      <w:r w:rsidRPr="003A4148">
        <w:t>юридического лица, но не зарегистрированных в качестве индивидуальных предпринимателей;</w:t>
      </w:r>
    </w:p>
    <w:p w14:paraId="19C35039" w14:textId="77777777" w:rsidR="007C28EA" w:rsidRPr="003A4148" w:rsidRDefault="007C28EA" w:rsidP="007C28EA">
      <w:pPr>
        <w:tabs>
          <w:tab w:val="left" w:pos="1147"/>
        </w:tabs>
        <w:ind w:firstLine="360"/>
        <w:jc w:val="both"/>
      </w:pPr>
      <w:r w:rsidRPr="003A4148">
        <w:t>-</w:t>
      </w:r>
      <w:r w:rsidRPr="003A4148">
        <w:tab/>
        <w:t>распространение стандартного налогового вычета гражданам, на обеспечении которых находятся дети-инвалиды, также на инвалидов с детства;</w:t>
      </w:r>
    </w:p>
    <w:p w14:paraId="74E9621C" w14:textId="77777777" w:rsidR="007C28EA" w:rsidRPr="003A4148" w:rsidRDefault="007C28EA" w:rsidP="007C28EA">
      <w:pPr>
        <w:tabs>
          <w:tab w:val="left" w:pos="985"/>
        </w:tabs>
        <w:ind w:firstLine="360"/>
        <w:jc w:val="both"/>
      </w:pPr>
      <w:r w:rsidRPr="003A4148">
        <w:t>-</w:t>
      </w:r>
      <w:r w:rsidRPr="003A4148">
        <w:tab/>
        <w:t>предоставление социального налогового вычета по расходам на оплату медицинских услуг, а также в размере стоимости лекарственных препаратов для недееспособных детей без ограничения по возрасту;</w:t>
      </w:r>
    </w:p>
    <w:p w14:paraId="3865D059" w14:textId="77777777" w:rsidR="007C28EA" w:rsidRPr="003A4148" w:rsidRDefault="007C28EA" w:rsidP="007C28EA">
      <w:pPr>
        <w:tabs>
          <w:tab w:val="left" w:pos="985"/>
        </w:tabs>
        <w:ind w:firstLine="360"/>
        <w:jc w:val="both"/>
      </w:pPr>
      <w:r w:rsidRPr="003A4148">
        <w:t>-</w:t>
      </w:r>
      <w:r w:rsidRPr="003A4148">
        <w:tab/>
        <w:t>уточнение порядка налогообложения материальной выгоды и иных видов доходов;</w:t>
      </w:r>
    </w:p>
    <w:p w14:paraId="34F6A9B2" w14:textId="77777777" w:rsidR="007C28EA" w:rsidRPr="003A4148" w:rsidRDefault="007C28EA" w:rsidP="007C28EA">
      <w:pPr>
        <w:tabs>
          <w:tab w:val="left" w:pos="985"/>
        </w:tabs>
        <w:ind w:firstLine="360"/>
        <w:jc w:val="both"/>
      </w:pPr>
      <w:r w:rsidRPr="003A4148">
        <w:t>-</w:t>
      </w:r>
      <w:r w:rsidRPr="003A4148">
        <w:tab/>
        <w:t>изменение нормативов зачисления налога в бюджеты бюджетной системы Российской Федерации с учетом дифференциации шкалы налогообложения;</w:t>
      </w:r>
    </w:p>
    <w:p w14:paraId="75D8D073" w14:textId="77777777" w:rsidR="007C28EA" w:rsidRPr="003A4148" w:rsidRDefault="007C28EA" w:rsidP="007C28EA">
      <w:pPr>
        <w:tabs>
          <w:tab w:val="left" w:pos="990"/>
        </w:tabs>
        <w:ind w:firstLine="360"/>
        <w:jc w:val="both"/>
      </w:pPr>
      <w:r w:rsidRPr="003A4148">
        <w:t>-</w:t>
      </w:r>
      <w:r w:rsidRPr="003A4148">
        <w:tab/>
        <w:t>признаются доходами от источников в Российской Федерации доходы в виде вознаграждений, получаемых за услуги, оказанные в сети «Интернет» с использованием доменных имен и сетевых адресов, находящихся в российской доменной зоне, информационных систем, технические средства которых размещены на территории Российский Федерации (при определенных условиях);</w:t>
      </w:r>
    </w:p>
    <w:p w14:paraId="19C1D439" w14:textId="77777777" w:rsidR="007C28EA" w:rsidRPr="003A4148" w:rsidRDefault="007C28EA" w:rsidP="007C28EA">
      <w:pPr>
        <w:tabs>
          <w:tab w:val="left" w:pos="990"/>
        </w:tabs>
        <w:spacing w:before="120"/>
        <w:ind w:firstLine="426"/>
        <w:jc w:val="both"/>
      </w:pPr>
      <w:r w:rsidRPr="003A4148">
        <w:t>-</w:t>
      </w:r>
      <w:r w:rsidRPr="003A4148">
        <w:tab/>
        <w:t>признаются доходами, полученными от источников за пределами Российской Федерации, доходы в виде вознаграждений, получаемых за услуги, оказанные в сети «Интернет», независимо от фактического места выполнения работ, оказания услуг;</w:t>
      </w:r>
    </w:p>
    <w:p w14:paraId="3BF75FB5" w14:textId="77777777" w:rsidR="007C28EA" w:rsidRPr="003A4148" w:rsidRDefault="007C28EA" w:rsidP="007C28EA">
      <w:pPr>
        <w:tabs>
          <w:tab w:val="left" w:pos="0"/>
        </w:tabs>
        <w:spacing w:before="120"/>
        <w:ind w:firstLine="426"/>
        <w:jc w:val="both"/>
      </w:pPr>
      <w:r w:rsidRPr="003A4148">
        <w:t>• налог, взимаемый в связи с применением упрощенной системы налогообложения:</w:t>
      </w:r>
    </w:p>
    <w:p w14:paraId="1C1F63CB" w14:textId="77777777" w:rsidR="007C28EA" w:rsidRPr="003A4148" w:rsidRDefault="007C28EA" w:rsidP="007C28EA">
      <w:pPr>
        <w:tabs>
          <w:tab w:val="left" w:pos="994"/>
        </w:tabs>
        <w:ind w:firstLine="426"/>
        <w:jc w:val="both"/>
      </w:pPr>
      <w:r w:rsidRPr="003A4148">
        <w:t>-</w:t>
      </w:r>
      <w:r w:rsidRPr="003A4148">
        <w:tab/>
        <w:t>увеличение предельных параметров для перехода на упрощенную систему налогообложения (переход части налогоплательщиков с общей системы налогообложения);</w:t>
      </w:r>
    </w:p>
    <w:p w14:paraId="7B442FB2" w14:textId="77777777" w:rsidR="007C28EA" w:rsidRPr="003A4148" w:rsidRDefault="007C28EA" w:rsidP="007C28EA">
      <w:pPr>
        <w:tabs>
          <w:tab w:val="left" w:pos="1024"/>
        </w:tabs>
        <w:spacing w:before="120"/>
        <w:ind w:firstLine="426"/>
        <w:jc w:val="both"/>
      </w:pPr>
      <w:r w:rsidRPr="003A4148">
        <w:t>-</w:t>
      </w:r>
      <w:r w:rsidRPr="003A4148">
        <w:tab/>
        <w:t>окончание действия повышенных ставок по налогу;</w:t>
      </w:r>
    </w:p>
    <w:p w14:paraId="01E6AE6A" w14:textId="77777777" w:rsidR="007C28EA" w:rsidRPr="003A4148" w:rsidRDefault="007C28EA" w:rsidP="007C28EA">
      <w:pPr>
        <w:tabs>
          <w:tab w:val="left" w:pos="981"/>
        </w:tabs>
        <w:spacing w:before="120"/>
        <w:ind w:firstLine="426"/>
        <w:jc w:val="both"/>
      </w:pPr>
      <w:r w:rsidRPr="003A4148">
        <w:t>•</w:t>
      </w:r>
      <w:r w:rsidRPr="003A4148">
        <w:tab/>
        <w:t>по патентной системе налогообложения:</w:t>
      </w:r>
    </w:p>
    <w:p w14:paraId="09BDB79B" w14:textId="77777777" w:rsidR="007C28EA" w:rsidRPr="003A4148" w:rsidRDefault="007C28EA" w:rsidP="007C28EA">
      <w:pPr>
        <w:tabs>
          <w:tab w:val="left" w:pos="985"/>
        </w:tabs>
        <w:spacing w:before="120"/>
        <w:ind w:firstLine="426"/>
        <w:jc w:val="both"/>
      </w:pPr>
      <w:r w:rsidRPr="003A4148">
        <w:t>-</w:t>
      </w:r>
      <w:r w:rsidRPr="003A4148">
        <w:tab/>
        <w:t>перенесен на 28 декабря срок уплаты налога по патентам, окончание действия которых приходится на 31 декабря;</w:t>
      </w:r>
    </w:p>
    <w:p w14:paraId="4E397766" w14:textId="77777777" w:rsidR="007C28EA" w:rsidRPr="003A4148" w:rsidRDefault="007C28EA" w:rsidP="007C28EA">
      <w:pPr>
        <w:tabs>
          <w:tab w:val="left" w:pos="990"/>
        </w:tabs>
        <w:spacing w:before="120"/>
        <w:ind w:firstLine="426"/>
        <w:jc w:val="both"/>
      </w:pPr>
      <w:r w:rsidRPr="003A4148">
        <w:t>• по государственной пошлине:</w:t>
      </w:r>
    </w:p>
    <w:p w14:paraId="0DA65678" w14:textId="77777777" w:rsidR="007C28EA" w:rsidRPr="003A4148" w:rsidRDefault="007C28EA" w:rsidP="007C28EA">
      <w:pPr>
        <w:tabs>
          <w:tab w:val="left" w:pos="1039"/>
        </w:tabs>
        <w:spacing w:before="120"/>
        <w:ind w:firstLine="426"/>
        <w:jc w:val="both"/>
      </w:pPr>
      <w:r w:rsidRPr="003A4148">
        <w:lastRenderedPageBreak/>
        <w:t>-</w:t>
      </w:r>
      <w:r w:rsidRPr="003A4148">
        <w:tab/>
        <w:t>увеличение с сентября 2024 года размеров государственных пошлин по делам, рассматриваемым в судах общей юрисдикции, мировыми судьями</w:t>
      </w:r>
      <w:r w:rsidRPr="003A4148">
        <w:rPr>
          <w:vertAlign w:val="superscript"/>
        </w:rPr>
        <w:t>5</w:t>
      </w:r>
      <w:r w:rsidRPr="003A4148">
        <w:t>;</w:t>
      </w:r>
    </w:p>
    <w:p w14:paraId="414FFCA8" w14:textId="77777777" w:rsidR="007C28EA" w:rsidRPr="003A4148" w:rsidRDefault="007C28EA" w:rsidP="007C28EA">
      <w:pPr>
        <w:tabs>
          <w:tab w:val="right" w:pos="993"/>
        </w:tabs>
        <w:spacing w:before="120" w:after="60"/>
        <w:ind w:firstLine="426"/>
        <w:jc w:val="both"/>
      </w:pPr>
      <w:r w:rsidRPr="003A4148">
        <w:t xml:space="preserve">На </w:t>
      </w:r>
      <w:r w:rsidRPr="003A4148">
        <w:rPr>
          <w:snapToGrid w:val="0"/>
        </w:rPr>
        <w:t>краевом</w:t>
      </w:r>
      <w:r w:rsidRPr="003A4148">
        <w:t xml:space="preserve"> уровне приняты (планируются к принятию) следующие решения:</w:t>
      </w:r>
    </w:p>
    <w:p w14:paraId="349C8250" w14:textId="77777777" w:rsidR="007C28EA" w:rsidRPr="003A4148" w:rsidRDefault="007C28EA" w:rsidP="007C28EA">
      <w:pPr>
        <w:numPr>
          <w:ilvl w:val="0"/>
          <w:numId w:val="12"/>
        </w:numPr>
        <w:tabs>
          <w:tab w:val="clear" w:pos="1080"/>
          <w:tab w:val="num" w:pos="360"/>
          <w:tab w:val="right" w:pos="993"/>
          <w:tab w:val="num" w:pos="1211"/>
        </w:tabs>
        <w:spacing w:before="120"/>
        <w:ind w:left="0" w:firstLine="426"/>
        <w:jc w:val="both"/>
      </w:pPr>
      <w:r w:rsidRPr="003A4148">
        <w:t>по налогу на доходы физических лиц:</w:t>
      </w:r>
    </w:p>
    <w:p w14:paraId="73400343" w14:textId="77777777" w:rsidR="007C28EA" w:rsidRPr="003A4148" w:rsidRDefault="007C28EA" w:rsidP="007C28EA">
      <w:pPr>
        <w:numPr>
          <w:ilvl w:val="0"/>
          <w:numId w:val="13"/>
        </w:numPr>
        <w:tabs>
          <w:tab w:val="clear" w:pos="774"/>
          <w:tab w:val="num" w:pos="54"/>
          <w:tab w:val="right" w:pos="993"/>
        </w:tabs>
        <w:autoSpaceDE w:val="0"/>
        <w:autoSpaceDN w:val="0"/>
        <w:adjustRightInd w:val="0"/>
        <w:spacing w:before="120"/>
        <w:ind w:left="0" w:firstLine="284"/>
        <w:jc w:val="both"/>
        <w:rPr>
          <w:color w:val="000000"/>
        </w:rPr>
      </w:pPr>
      <w:r w:rsidRPr="003A4148">
        <w:t>увеличение размера регионального коэффициента, отражающего особенности рынка труда на территории Красноярского края, на 2025 год;</w:t>
      </w:r>
    </w:p>
    <w:p w14:paraId="79CA1720" w14:textId="77777777" w:rsidR="007C28EA" w:rsidRPr="003A4148" w:rsidRDefault="007C28EA" w:rsidP="007C28EA">
      <w:pPr>
        <w:numPr>
          <w:ilvl w:val="0"/>
          <w:numId w:val="12"/>
        </w:numPr>
        <w:tabs>
          <w:tab w:val="clear" w:pos="1080"/>
          <w:tab w:val="num" w:pos="360"/>
          <w:tab w:val="right" w:pos="993"/>
          <w:tab w:val="num" w:pos="1211"/>
        </w:tabs>
        <w:spacing w:before="120"/>
        <w:ind w:left="0" w:firstLine="284"/>
        <w:jc w:val="both"/>
      </w:pPr>
      <w:r w:rsidRPr="003A4148">
        <w:t>по налогу, взимаемому в связи с применением упрощенной системы налогообложения:</w:t>
      </w:r>
    </w:p>
    <w:p w14:paraId="58E61525" w14:textId="77777777" w:rsidR="007C28EA" w:rsidRPr="003A4148" w:rsidRDefault="007C28EA" w:rsidP="007C28EA">
      <w:pPr>
        <w:numPr>
          <w:ilvl w:val="0"/>
          <w:numId w:val="12"/>
        </w:numPr>
        <w:ind w:left="0" w:firstLine="284"/>
        <w:jc w:val="both"/>
      </w:pPr>
      <w:r w:rsidRPr="003A4148">
        <w:t>с 1 января 2027 года прекращается действие:</w:t>
      </w:r>
    </w:p>
    <w:p w14:paraId="0DC60349" w14:textId="77777777" w:rsidR="007C28EA" w:rsidRPr="003A4148" w:rsidRDefault="007C28EA" w:rsidP="007C28EA">
      <w:pPr>
        <w:tabs>
          <w:tab w:val="left" w:pos="144"/>
        </w:tabs>
        <w:ind w:left="284"/>
        <w:jc w:val="both"/>
        <w:rPr>
          <w:vertAlign w:val="superscript"/>
        </w:rPr>
      </w:pPr>
      <w:r w:rsidRPr="003A4148">
        <w:rPr>
          <w:vertAlign w:val="superscript"/>
        </w:rPr>
        <w:t>________________________</w:t>
      </w:r>
    </w:p>
    <w:p w14:paraId="0078CF01" w14:textId="77777777" w:rsidR="007C28EA" w:rsidRPr="003A4148" w:rsidRDefault="007C28EA" w:rsidP="007C28EA">
      <w:pPr>
        <w:tabs>
          <w:tab w:val="left" w:pos="144"/>
        </w:tabs>
        <w:ind w:left="284"/>
        <w:jc w:val="both"/>
      </w:pPr>
      <w:r w:rsidRPr="003A4148">
        <w:rPr>
          <w:vertAlign w:val="superscript"/>
        </w:rPr>
        <w:t>5</w:t>
      </w:r>
      <w:r w:rsidRPr="003A4148">
        <w:t>Федеральный закон от 08 августа 2024 года № 259-ФЗ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w:t>
      </w:r>
    </w:p>
    <w:p w14:paraId="35AA17C8" w14:textId="77777777" w:rsidR="007C28EA" w:rsidRPr="003A4148" w:rsidRDefault="007C28EA" w:rsidP="007C28EA">
      <w:pPr>
        <w:numPr>
          <w:ilvl w:val="0"/>
          <w:numId w:val="12"/>
        </w:numPr>
        <w:tabs>
          <w:tab w:val="clear" w:pos="1080"/>
          <w:tab w:val="left" w:pos="1083"/>
        </w:tabs>
        <w:ind w:left="0" w:firstLine="284"/>
        <w:jc w:val="both"/>
      </w:pPr>
      <w:r w:rsidRPr="003A4148">
        <w:t>-</w:t>
      </w:r>
      <w:r w:rsidRPr="003A4148">
        <w:tab/>
        <w:t>минимальных налоговых ставок в размере 1% (по объекту налогообложения доходы) и 5% (по объекту налогообложения доходы, уменьшенные на величину расходов) для организаций и индивидуальных предпринимателей, имеющих статус социального предприятия.</w:t>
      </w:r>
    </w:p>
    <w:p w14:paraId="595F12E5" w14:textId="77777777" w:rsidR="007C28EA" w:rsidRPr="003A4148" w:rsidRDefault="007C28EA" w:rsidP="007C28EA">
      <w:pPr>
        <w:ind w:firstLine="709"/>
        <w:jc w:val="both"/>
      </w:pPr>
      <w:r w:rsidRPr="003A4148">
        <w:t>В целях создания благоприятных налоговых условий для развития предпринимательской деятельности подготовлены изменения в Закон Красноярского края от 25 июня 2015 года № 8-3530 «Об установлении ставок налогов для налогоплательщиков, впервые зарегистрированных в качестве индивидуальных предпринимателей и перешедших на упрощенную систему налогообложения и (или) патентную систему налогообложения», предусматривающие продление срока действия «налоговых каникул» до 1 января 2027 года (продлено право субъектов Российской Федерации по установлению налоговой ставки в размере 0 %) для всех установленных в законе видов деятельности.</w:t>
      </w:r>
    </w:p>
    <w:p w14:paraId="2F64CC2F" w14:textId="77777777" w:rsidR="007C28EA" w:rsidRPr="003A4148" w:rsidRDefault="007C28EA" w:rsidP="007C28EA">
      <w:pPr>
        <w:ind w:left="284"/>
        <w:jc w:val="both"/>
      </w:pPr>
      <w:r w:rsidRPr="003A4148">
        <w:t>Ожидается принятие следующих решений:</w:t>
      </w:r>
    </w:p>
    <w:p w14:paraId="48F9FD9E" w14:textId="77777777" w:rsidR="007C28EA" w:rsidRPr="003A4148" w:rsidRDefault="007C28EA" w:rsidP="007C28EA">
      <w:pPr>
        <w:numPr>
          <w:ilvl w:val="0"/>
          <w:numId w:val="12"/>
        </w:numPr>
        <w:tabs>
          <w:tab w:val="clear" w:pos="1080"/>
          <w:tab w:val="left" w:pos="1083"/>
        </w:tabs>
        <w:ind w:left="0" w:firstLine="284"/>
        <w:jc w:val="both"/>
      </w:pPr>
      <w:r w:rsidRPr="003A4148">
        <w:t>-</w:t>
      </w:r>
      <w:r w:rsidRPr="003A4148">
        <w:tab/>
        <w:t>продление до 1 января 2027 года срока действия нулевой ставки, установленной для вновь зарегистрированных индивидуальных предпринимателей, осуществляющих предпринимательскую деятельность в производственной, социальной, научной сфере и в сфере бытовых услуг населению («налоговые каникулы»);</w:t>
      </w:r>
    </w:p>
    <w:p w14:paraId="3983685F" w14:textId="77777777" w:rsidR="007C28EA" w:rsidRPr="003A4148" w:rsidRDefault="007C28EA" w:rsidP="007C28EA">
      <w:pPr>
        <w:numPr>
          <w:ilvl w:val="0"/>
          <w:numId w:val="12"/>
        </w:numPr>
        <w:tabs>
          <w:tab w:val="clear" w:pos="1080"/>
          <w:tab w:val="left" w:pos="1083"/>
        </w:tabs>
        <w:ind w:left="0" w:firstLine="284"/>
        <w:jc w:val="both"/>
      </w:pPr>
      <w:r w:rsidRPr="003A4148">
        <w:t>-</w:t>
      </w:r>
      <w:r w:rsidRPr="003A4148">
        <w:tab/>
        <w:t>в целях справедливого распределения налоговой нагрузки предполагается совершенствование патентной системы налогообложения.</w:t>
      </w:r>
    </w:p>
    <w:p w14:paraId="0147D36A" w14:textId="77777777" w:rsidR="007C28EA" w:rsidRDefault="007C28EA" w:rsidP="007C28EA">
      <w:pPr>
        <w:pStyle w:val="3"/>
        <w:jc w:val="center"/>
      </w:pPr>
    </w:p>
    <w:p w14:paraId="3B864740" w14:textId="77777777" w:rsidR="007C28EA" w:rsidRPr="00587928" w:rsidRDefault="007C28EA" w:rsidP="007C28EA">
      <w:pPr>
        <w:pStyle w:val="2"/>
        <w:rPr>
          <w:b/>
        </w:rPr>
      </w:pPr>
      <w:bookmarkStart w:id="224" w:name="_Toc182466628"/>
      <w:r w:rsidRPr="00587928">
        <w:t xml:space="preserve">1.2. Особенности расчетов поступлений платежей в районный бюджет по доходным источникам </w:t>
      </w:r>
      <w:r w:rsidRPr="00587928">
        <w:br/>
        <w:t>на 202</w:t>
      </w:r>
      <w:r>
        <w:t>5</w:t>
      </w:r>
      <w:r w:rsidRPr="00587928">
        <w:t xml:space="preserve"> год и плановый период 202</w:t>
      </w:r>
      <w:r>
        <w:t>6</w:t>
      </w:r>
      <w:r w:rsidRPr="00587928">
        <w:t xml:space="preserve"> - 202</w:t>
      </w:r>
      <w:r>
        <w:t>7</w:t>
      </w:r>
      <w:r w:rsidRPr="00587928">
        <w:t xml:space="preserve"> годов</w:t>
      </w:r>
      <w:bookmarkEnd w:id="224"/>
    </w:p>
    <w:p w14:paraId="29682F81" w14:textId="77777777" w:rsidR="007C28EA" w:rsidRPr="00C00C00" w:rsidRDefault="007C28EA" w:rsidP="007C28EA">
      <w:pPr>
        <w:rPr>
          <w:spacing w:val="4"/>
        </w:rPr>
      </w:pPr>
    </w:p>
    <w:p w14:paraId="1CF33138" w14:textId="77777777" w:rsidR="007C28EA" w:rsidRPr="000225EF" w:rsidRDefault="007C28EA" w:rsidP="007C28EA">
      <w:pPr>
        <w:autoSpaceDE w:val="0"/>
        <w:autoSpaceDN w:val="0"/>
        <w:adjustRightInd w:val="0"/>
        <w:spacing w:before="120"/>
        <w:ind w:firstLine="720"/>
        <w:jc w:val="both"/>
      </w:pPr>
      <w:r w:rsidRPr="000225EF">
        <w:lastRenderedPageBreak/>
        <w:t>Расчеты сумм доходов бюджета произведены с учетом</w:t>
      </w:r>
      <w:r w:rsidRPr="000225EF">
        <w:rPr>
          <w:color w:val="FF0000"/>
        </w:rPr>
        <w:t xml:space="preserve"> </w:t>
      </w:r>
      <w:r w:rsidRPr="000225EF">
        <w:t>прогнозов поступления доходов, аналитических материалов по исполнению бюджета, предоставленных:</w:t>
      </w:r>
    </w:p>
    <w:p w14:paraId="38B40484" w14:textId="77777777" w:rsidR="007C28EA" w:rsidRPr="000225EF" w:rsidRDefault="007C28EA" w:rsidP="007C28EA">
      <w:pPr>
        <w:numPr>
          <w:ilvl w:val="0"/>
          <w:numId w:val="2"/>
        </w:numPr>
        <w:tabs>
          <w:tab w:val="clear" w:pos="2982"/>
          <w:tab w:val="num" w:pos="0"/>
          <w:tab w:val="num" w:pos="360"/>
          <w:tab w:val="num" w:pos="709"/>
          <w:tab w:val="num" w:pos="1134"/>
          <w:tab w:val="num" w:pos="1386"/>
          <w:tab w:val="num" w:pos="1620"/>
          <w:tab w:val="num" w:pos="1785"/>
        </w:tabs>
        <w:spacing w:before="120"/>
        <w:ind w:left="0" w:firstLine="709"/>
        <w:jc w:val="both"/>
      </w:pPr>
      <w:r w:rsidRPr="000225EF">
        <w:t>главными администраторами</w:t>
      </w:r>
      <w:r>
        <w:t xml:space="preserve"> доходов бюджета – федеральными </w:t>
      </w:r>
      <w:r w:rsidRPr="000225EF">
        <w:t>органами государственной власти, в соответствии с постановлением Правительства Российской Федерации от 29.12.2007 № 995 «О порядке осуществления федеральными органами государственной власти, органами управления государственными внебюджетными фондами российской федерации и (или) находящимися в их ведении бюджетными учреждениями, а также Центральным банком Российской Федерации бюджетных полномочий главных администраторов доходов бюджетов бюджетной системы Российской Федерации»;</w:t>
      </w:r>
    </w:p>
    <w:p w14:paraId="6D1E0741" w14:textId="77777777" w:rsidR="007C28EA" w:rsidRPr="003501E7" w:rsidRDefault="007C28EA" w:rsidP="007C28EA">
      <w:pPr>
        <w:numPr>
          <w:ilvl w:val="0"/>
          <w:numId w:val="2"/>
        </w:numPr>
        <w:tabs>
          <w:tab w:val="clear" w:pos="2982"/>
          <w:tab w:val="num" w:pos="0"/>
          <w:tab w:val="num" w:pos="360"/>
          <w:tab w:val="num" w:pos="709"/>
          <w:tab w:val="num" w:pos="1134"/>
          <w:tab w:val="num" w:pos="1386"/>
          <w:tab w:val="num" w:pos="1620"/>
          <w:tab w:val="num" w:pos="1785"/>
        </w:tabs>
        <w:spacing w:before="120"/>
        <w:ind w:left="0" w:firstLine="709"/>
        <w:jc w:val="both"/>
      </w:pPr>
      <w:r w:rsidRPr="000225EF">
        <w:t xml:space="preserve">главными администраторами доходов бюджета – органами власти </w:t>
      </w:r>
      <w:r>
        <w:t xml:space="preserve">Дзержинского </w:t>
      </w:r>
      <w:r w:rsidRPr="009A75BC">
        <w:t>района, в соответствии с постановлением администрации Дзержинского района от 09.07.2007 № 408-п «О порядке и сроках составления проекта районного бюджета на очередной финансовый</w:t>
      </w:r>
      <w:r w:rsidRPr="003501E7">
        <w:t xml:space="preserve"> год и плановый период», а также методиками прогнозирования поступлений доходов в бюджет, утвержденными во исполнение положений Бюджетного кодекса Российской Федерации.</w:t>
      </w:r>
    </w:p>
    <w:p w14:paraId="34093782" w14:textId="77777777" w:rsidR="007C28EA" w:rsidRPr="00C00C00" w:rsidRDefault="007C28EA" w:rsidP="007C28EA">
      <w:pPr>
        <w:ind w:firstLine="709"/>
        <w:jc w:val="both"/>
      </w:pPr>
      <w:r w:rsidRPr="003501E7">
        <w:t>Доходы районного бюджета на 20</w:t>
      </w:r>
      <w:r>
        <w:t>25</w:t>
      </w:r>
      <w:r w:rsidRPr="003501E7">
        <w:t>-202</w:t>
      </w:r>
      <w:r>
        <w:t>7</w:t>
      </w:r>
      <w:r w:rsidRPr="00DE2F7E">
        <w:t xml:space="preserve"> годы в приложении 1 </w:t>
      </w:r>
      <w:r>
        <w:br/>
      </w:r>
      <w:r w:rsidRPr="00DE2F7E">
        <w:t>к Пояснительной записке.</w:t>
      </w:r>
    </w:p>
    <w:p w14:paraId="60A34978" w14:textId="77777777" w:rsidR="007C28EA" w:rsidRDefault="007C28EA" w:rsidP="007C28EA">
      <w:pPr>
        <w:ind w:firstLine="709"/>
        <w:jc w:val="both"/>
      </w:pPr>
    </w:p>
    <w:p w14:paraId="7346793A" w14:textId="77777777" w:rsidR="007C28EA" w:rsidRPr="000D4601" w:rsidRDefault="007C28EA" w:rsidP="007C28EA">
      <w:pPr>
        <w:pStyle w:val="3"/>
        <w:rPr>
          <w:i/>
          <w:color w:val="000000"/>
        </w:rPr>
      </w:pPr>
      <w:bookmarkStart w:id="225" w:name="_Toc496197057"/>
      <w:bookmarkStart w:id="226" w:name="_Toc498267315"/>
      <w:bookmarkStart w:id="227" w:name="_Toc498352901"/>
      <w:bookmarkStart w:id="228" w:name="_Toc498353269"/>
      <w:bookmarkStart w:id="229" w:name="_Toc498353534"/>
      <w:bookmarkStart w:id="230" w:name="_Toc498354450"/>
      <w:bookmarkStart w:id="231" w:name="_Toc498354497"/>
      <w:bookmarkStart w:id="232" w:name="_Toc498354548"/>
      <w:bookmarkStart w:id="233" w:name="_Toc26971197"/>
      <w:bookmarkStart w:id="234" w:name="_Toc182466629"/>
      <w:r w:rsidRPr="005B007C">
        <w:rPr>
          <w:i/>
          <w:color w:val="000000"/>
        </w:rPr>
        <w:t>Налог на прибыль организаций</w:t>
      </w:r>
      <w:bookmarkEnd w:id="225"/>
      <w:bookmarkEnd w:id="226"/>
      <w:bookmarkEnd w:id="227"/>
      <w:bookmarkEnd w:id="228"/>
      <w:bookmarkEnd w:id="229"/>
      <w:bookmarkEnd w:id="230"/>
      <w:bookmarkEnd w:id="231"/>
      <w:bookmarkEnd w:id="232"/>
      <w:bookmarkEnd w:id="233"/>
      <w:bookmarkEnd w:id="234"/>
    </w:p>
    <w:p w14:paraId="71A590D7" w14:textId="77777777" w:rsidR="007C28EA" w:rsidRPr="007826F1" w:rsidRDefault="007C28EA" w:rsidP="007C28EA">
      <w:pPr>
        <w:tabs>
          <w:tab w:val="num" w:pos="1353"/>
          <w:tab w:val="num" w:pos="1386"/>
          <w:tab w:val="num" w:pos="1785"/>
        </w:tabs>
        <w:autoSpaceDE w:val="0"/>
        <w:autoSpaceDN w:val="0"/>
        <w:adjustRightInd w:val="0"/>
        <w:spacing w:before="120"/>
        <w:ind w:firstLine="720"/>
        <w:jc w:val="both"/>
        <w:rPr>
          <w:spacing w:val="4"/>
        </w:rPr>
      </w:pPr>
      <w:bookmarkStart w:id="235" w:name="_Toc180806902"/>
      <w:bookmarkStart w:id="236" w:name="_Toc211339770"/>
      <w:bookmarkStart w:id="237" w:name="_Toc211614078"/>
      <w:bookmarkStart w:id="238" w:name="_Toc243212866"/>
      <w:bookmarkStart w:id="239" w:name="_Toc274130218"/>
      <w:bookmarkStart w:id="240" w:name="_Toc274756246"/>
      <w:bookmarkStart w:id="241" w:name="_Toc306095234"/>
      <w:bookmarkStart w:id="242" w:name="_Toc337909488"/>
      <w:bookmarkStart w:id="243" w:name="_Toc369084246"/>
      <w:bookmarkStart w:id="244" w:name="_Toc464571441"/>
      <w:bookmarkStart w:id="245" w:name="_Toc464632927"/>
      <w:bookmarkStart w:id="246" w:name="_Toc466903351"/>
      <w:bookmarkStart w:id="247" w:name="_Toc211339762"/>
      <w:bookmarkStart w:id="248" w:name="_Toc211614070"/>
      <w:bookmarkStart w:id="249" w:name="_Toc243212864"/>
      <w:bookmarkStart w:id="250" w:name="_Toc274756244"/>
      <w:bookmarkStart w:id="251" w:name="_Toc306095232"/>
      <w:bookmarkStart w:id="252" w:name="_Toc337909486"/>
      <w:bookmarkStart w:id="253" w:name="_Toc369292227"/>
      <w:bookmarkStart w:id="254" w:name="_Toc400644270"/>
      <w:bookmarkStart w:id="255" w:name="_Toc400735294"/>
      <w:r w:rsidRPr="007826F1">
        <w:rPr>
          <w:color w:val="000000"/>
        </w:rPr>
        <w:t xml:space="preserve">Расчет суммы </w:t>
      </w:r>
      <w:r w:rsidRPr="007826F1">
        <w:rPr>
          <w:iCs/>
          <w:color w:val="000000"/>
        </w:rPr>
        <w:t xml:space="preserve">налога на прибыль организаций, зачисляемого </w:t>
      </w:r>
      <w:r w:rsidRPr="007826F1">
        <w:rPr>
          <w:iCs/>
          <w:color w:val="000000"/>
        </w:rPr>
        <w:br/>
        <w:t>в бюджеты субъектов Российской Федерации,</w:t>
      </w:r>
      <w:r w:rsidRPr="007826F1">
        <w:rPr>
          <w:color w:val="000000"/>
        </w:rPr>
        <w:t xml:space="preserve"> (далее – налог на прибыль организаций) на 202</w:t>
      </w:r>
      <w:r>
        <w:rPr>
          <w:color w:val="000000"/>
        </w:rPr>
        <w:t>5</w:t>
      </w:r>
      <w:r w:rsidRPr="007826F1">
        <w:rPr>
          <w:color w:val="000000"/>
        </w:rPr>
        <w:t xml:space="preserve"> год и плановый период 202</w:t>
      </w:r>
      <w:r>
        <w:rPr>
          <w:color w:val="000000"/>
        </w:rPr>
        <w:t>6</w:t>
      </w:r>
      <w:r w:rsidRPr="007826F1">
        <w:rPr>
          <w:color w:val="000000"/>
        </w:rPr>
        <w:t xml:space="preserve"> и 202</w:t>
      </w:r>
      <w:r>
        <w:rPr>
          <w:color w:val="000000"/>
        </w:rPr>
        <w:t>7</w:t>
      </w:r>
      <w:r w:rsidRPr="007826F1">
        <w:rPr>
          <w:color w:val="000000"/>
        </w:rPr>
        <w:t xml:space="preserve"> годов произведен </w:t>
      </w:r>
      <w:r w:rsidRPr="007826F1">
        <w:rPr>
          <w:color w:val="000000"/>
        </w:rPr>
        <w:br/>
        <w:t xml:space="preserve">в соответствии с действующим налоговым и бюджетным законодательством, с учетом изменений законодательства Российской Федерации и нормативных правовых актов Правительства Российской Федерации, законов Красноярского края вводимых и планируемых к введению в действие </w:t>
      </w:r>
      <w:r>
        <w:rPr>
          <w:color w:val="000000"/>
        </w:rPr>
        <w:br/>
      </w:r>
      <w:r w:rsidRPr="007826F1">
        <w:rPr>
          <w:color w:val="000000"/>
        </w:rPr>
        <w:t>с 1 января 202</w:t>
      </w:r>
      <w:r>
        <w:rPr>
          <w:color w:val="000000"/>
        </w:rPr>
        <w:t>5</w:t>
      </w:r>
      <w:r w:rsidRPr="007826F1">
        <w:rPr>
          <w:color w:val="000000"/>
        </w:rPr>
        <w:t> года.</w:t>
      </w:r>
    </w:p>
    <w:p w14:paraId="77B28229" w14:textId="77777777" w:rsidR="007C28EA" w:rsidRPr="00B02D62" w:rsidRDefault="007C28EA" w:rsidP="007C28EA">
      <w:pPr>
        <w:tabs>
          <w:tab w:val="num" w:pos="1353"/>
          <w:tab w:val="num" w:pos="1386"/>
          <w:tab w:val="num" w:pos="1429"/>
        </w:tabs>
        <w:ind w:firstLine="720"/>
        <w:jc w:val="both"/>
        <w:rPr>
          <w:color w:val="000000"/>
        </w:rPr>
      </w:pPr>
      <w:r w:rsidRPr="00B02D62">
        <w:rPr>
          <w:color w:val="000000"/>
        </w:rPr>
        <w:t xml:space="preserve">В основу расчета налога на прибыль организаций (приложение </w:t>
      </w:r>
      <w:r w:rsidRPr="00B02D62">
        <w:rPr>
          <w:color w:val="000000"/>
        </w:rPr>
        <w:br/>
      </w:r>
      <w:r>
        <w:rPr>
          <w:color w:val="000000"/>
        </w:rPr>
        <w:t>2</w:t>
      </w:r>
      <w:r w:rsidRPr="00B02D62">
        <w:rPr>
          <w:color w:val="000000"/>
        </w:rPr>
        <w:t xml:space="preserve"> к Пояснительной записке) приняты следующие исходные данные:</w:t>
      </w:r>
    </w:p>
    <w:p w14:paraId="16385B0E" w14:textId="77777777" w:rsidR="007C28EA" w:rsidRPr="00B02D62" w:rsidRDefault="007C28EA" w:rsidP="007C28EA">
      <w:pPr>
        <w:numPr>
          <w:ilvl w:val="0"/>
          <w:numId w:val="3"/>
        </w:numPr>
        <w:tabs>
          <w:tab w:val="num" w:pos="709"/>
          <w:tab w:val="num" w:pos="1134"/>
          <w:tab w:val="num" w:pos="1386"/>
          <w:tab w:val="num" w:pos="1785"/>
        </w:tabs>
        <w:ind w:left="0" w:firstLine="720"/>
        <w:jc w:val="both"/>
        <w:rPr>
          <w:color w:val="000000"/>
        </w:rPr>
      </w:pPr>
      <w:r w:rsidRPr="00B02D62">
        <w:rPr>
          <w:color w:val="000000"/>
          <w:lang w:eastAsia="en-US"/>
        </w:rPr>
        <w:t xml:space="preserve">отчеты Управления Федеральной налоговой службы </w:t>
      </w:r>
      <w:r w:rsidRPr="00B02D62">
        <w:rPr>
          <w:color w:val="000000"/>
          <w:lang w:eastAsia="en-US"/>
        </w:rPr>
        <w:br/>
        <w:t xml:space="preserve">по Красноярскому краю (далее – УФНС по краю) по форме № 5-ПМ              </w:t>
      </w:r>
      <w:proofErr w:type="gramStart"/>
      <w:r w:rsidRPr="00B02D62">
        <w:rPr>
          <w:color w:val="000000"/>
          <w:lang w:eastAsia="en-US"/>
        </w:rPr>
        <w:t xml:space="preserve">   «</w:t>
      </w:r>
      <w:proofErr w:type="gramEnd"/>
      <w:r w:rsidRPr="00B02D62">
        <w:rPr>
          <w:color w:val="000000"/>
          <w:lang w:eastAsia="en-US"/>
        </w:rPr>
        <w:t>Отчет о налоговой базе и структуре начислений по налогу на прибыль организаций, зачисляемому в бюджет субъекта Российской Федерации» по итогам 20</w:t>
      </w:r>
      <w:r>
        <w:rPr>
          <w:color w:val="000000"/>
          <w:lang w:eastAsia="en-US"/>
        </w:rPr>
        <w:t>23 года</w:t>
      </w:r>
      <w:r w:rsidRPr="00B02D62">
        <w:rPr>
          <w:color w:val="000000"/>
        </w:rPr>
        <w:t>;</w:t>
      </w:r>
    </w:p>
    <w:p w14:paraId="0B09DAD1" w14:textId="77777777" w:rsidR="007C28EA" w:rsidRPr="00B02D62" w:rsidRDefault="007C28EA" w:rsidP="007C28EA">
      <w:pPr>
        <w:numPr>
          <w:ilvl w:val="0"/>
          <w:numId w:val="3"/>
        </w:numPr>
        <w:tabs>
          <w:tab w:val="num" w:pos="709"/>
          <w:tab w:val="num" w:pos="1134"/>
          <w:tab w:val="num" w:pos="1386"/>
          <w:tab w:val="num" w:pos="1785"/>
        </w:tabs>
        <w:ind w:left="0" w:firstLine="709"/>
        <w:jc w:val="both"/>
        <w:rPr>
          <w:color w:val="000000"/>
          <w:lang w:eastAsia="en-US"/>
        </w:rPr>
      </w:pPr>
      <w:r w:rsidRPr="00B02D62">
        <w:rPr>
          <w:color w:val="000000"/>
          <w:lang w:eastAsia="en-US"/>
        </w:rPr>
        <w:t>отчетные данные УФНС по краю по видам экономической деятельности за 20</w:t>
      </w:r>
      <w:r>
        <w:rPr>
          <w:color w:val="000000"/>
          <w:lang w:eastAsia="en-US"/>
        </w:rPr>
        <w:t>23</w:t>
      </w:r>
      <w:r w:rsidRPr="00B02D62">
        <w:rPr>
          <w:color w:val="000000"/>
          <w:lang w:eastAsia="en-US"/>
        </w:rPr>
        <w:t xml:space="preserve"> год и </w:t>
      </w:r>
      <w:r>
        <w:rPr>
          <w:color w:val="000000"/>
          <w:lang w:eastAsia="en-US"/>
        </w:rPr>
        <w:t>9</w:t>
      </w:r>
      <w:r w:rsidRPr="00B02D62">
        <w:rPr>
          <w:color w:val="000000"/>
          <w:lang w:eastAsia="en-US"/>
        </w:rPr>
        <w:t xml:space="preserve"> месяцев 20</w:t>
      </w:r>
      <w:r>
        <w:rPr>
          <w:color w:val="000000"/>
          <w:lang w:eastAsia="en-US"/>
        </w:rPr>
        <w:t>24</w:t>
      </w:r>
      <w:r w:rsidRPr="00B02D62">
        <w:rPr>
          <w:color w:val="000000"/>
          <w:lang w:eastAsia="en-US"/>
        </w:rPr>
        <w:t xml:space="preserve"> года, предоставленные </w:t>
      </w:r>
      <w:r w:rsidRPr="00B02D62">
        <w:rPr>
          <w:color w:val="000000"/>
          <w:lang w:eastAsia="en-US"/>
        </w:rPr>
        <w:br/>
        <w:t xml:space="preserve">в соответствии с приказом Минфина России № 65н от 30.06.2008 «Об утверждении периодичности, сроков и формы представления информации в соответствии с Правилами взаимодействия органов </w:t>
      </w:r>
      <w:r w:rsidRPr="00B02D62">
        <w:rPr>
          <w:color w:val="000000"/>
          <w:lang w:eastAsia="en-US"/>
        </w:rPr>
        <w:lastRenderedPageBreak/>
        <w:t>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 утвержденными Постановлением Правительства Российской Федерации от 12 августа 2004 года № 410» (далее – приказ № 65н);</w:t>
      </w:r>
    </w:p>
    <w:p w14:paraId="141C3648" w14:textId="77777777" w:rsidR="007C28EA" w:rsidRDefault="007C28EA" w:rsidP="007C28EA">
      <w:pPr>
        <w:numPr>
          <w:ilvl w:val="0"/>
          <w:numId w:val="3"/>
        </w:numPr>
        <w:tabs>
          <w:tab w:val="num" w:pos="709"/>
          <w:tab w:val="num" w:pos="1134"/>
          <w:tab w:val="num" w:pos="1386"/>
          <w:tab w:val="num" w:pos="1785"/>
        </w:tabs>
        <w:ind w:left="0" w:firstLine="709"/>
        <w:jc w:val="both"/>
        <w:rPr>
          <w:color w:val="000000"/>
          <w:lang w:eastAsia="en-US"/>
        </w:rPr>
      </w:pPr>
      <w:r w:rsidRPr="00B02D62">
        <w:rPr>
          <w:color w:val="000000"/>
          <w:lang w:eastAsia="en-US"/>
        </w:rPr>
        <w:t>показатели Прогноза СЭР</w:t>
      </w:r>
      <w:r>
        <w:rPr>
          <w:color w:val="000000"/>
          <w:lang w:eastAsia="en-US"/>
        </w:rPr>
        <w:t>;</w:t>
      </w:r>
    </w:p>
    <w:p w14:paraId="195B1E08" w14:textId="77777777" w:rsidR="007C28EA" w:rsidRPr="00B02D62" w:rsidRDefault="007C28EA" w:rsidP="007C28EA">
      <w:pPr>
        <w:numPr>
          <w:ilvl w:val="0"/>
          <w:numId w:val="3"/>
        </w:numPr>
        <w:tabs>
          <w:tab w:val="num" w:pos="709"/>
          <w:tab w:val="num" w:pos="1134"/>
          <w:tab w:val="num" w:pos="1386"/>
          <w:tab w:val="num" w:pos="1785"/>
        </w:tabs>
        <w:ind w:left="0" w:firstLine="709"/>
        <w:jc w:val="both"/>
        <w:rPr>
          <w:color w:val="000000"/>
          <w:lang w:eastAsia="en-US"/>
        </w:rPr>
      </w:pPr>
      <w:r w:rsidRPr="00235429">
        <w:rPr>
          <w:color w:val="000000"/>
        </w:rPr>
        <w:t>данные главного администратора доходов бюджета</w:t>
      </w:r>
      <w:r w:rsidRPr="00235429">
        <w:rPr>
          <w:iCs/>
          <w:color w:val="000000"/>
        </w:rPr>
        <w:t xml:space="preserve"> – </w:t>
      </w:r>
      <w:r w:rsidRPr="00235429">
        <w:rPr>
          <w:color w:val="000000"/>
        </w:rPr>
        <w:t>УФНС по краю.</w:t>
      </w:r>
      <w:r w:rsidRPr="00B02D62">
        <w:rPr>
          <w:color w:val="000000"/>
          <w:lang w:eastAsia="en-US"/>
        </w:rPr>
        <w:t xml:space="preserve"> </w:t>
      </w:r>
    </w:p>
    <w:p w14:paraId="579BE362" w14:textId="77777777" w:rsidR="007C28EA" w:rsidRPr="00461679" w:rsidRDefault="007C28EA" w:rsidP="007C28EA">
      <w:pPr>
        <w:ind w:firstLine="709"/>
        <w:jc w:val="both"/>
        <w:rPr>
          <w:color w:val="000000"/>
        </w:rPr>
      </w:pPr>
      <w:r w:rsidRPr="00B4363A">
        <w:t>Налоговая база по налогу на прибыль организаций на 202</w:t>
      </w:r>
      <w:r>
        <w:t>5</w:t>
      </w:r>
      <w:r w:rsidRPr="00B4363A">
        <w:t xml:space="preserve"> год прогнозируется в размере </w:t>
      </w:r>
      <w:r>
        <w:t xml:space="preserve">1511,4 тыс. рублей, </w:t>
      </w:r>
      <w:r w:rsidRPr="00B4363A">
        <w:t>на 202</w:t>
      </w:r>
      <w:r>
        <w:t>6</w:t>
      </w:r>
      <w:r w:rsidRPr="00B4363A">
        <w:t xml:space="preserve"> год</w:t>
      </w:r>
      <w:r>
        <w:t xml:space="preserve"> – 1548,7 тыс. рублей,</w:t>
      </w:r>
      <w:r w:rsidRPr="00461679">
        <w:t xml:space="preserve"> </w:t>
      </w:r>
      <w:r w:rsidRPr="00B4363A">
        <w:t>на 202</w:t>
      </w:r>
      <w:r>
        <w:t>7</w:t>
      </w:r>
      <w:r w:rsidRPr="00B4363A">
        <w:t xml:space="preserve"> год</w:t>
      </w:r>
      <w:r>
        <w:t xml:space="preserve"> – 1593,1 тыс. рублей. При расчете учтен р</w:t>
      </w:r>
      <w:r w:rsidRPr="00B02D62">
        <w:rPr>
          <w:color w:val="000000"/>
        </w:rPr>
        <w:t>ост по видам экономической деятельности на основе показателей Прогноза СЭР – индексов производства и индексов-дефляторов цен.</w:t>
      </w:r>
      <w:r>
        <w:rPr>
          <w:color w:val="000000"/>
        </w:rPr>
        <w:t xml:space="preserve"> </w:t>
      </w:r>
    </w:p>
    <w:p w14:paraId="126F1593" w14:textId="77777777" w:rsidR="007C28EA" w:rsidRDefault="007C28EA" w:rsidP="007C28EA">
      <w:pPr>
        <w:ind w:firstLine="709"/>
        <w:jc w:val="both"/>
        <w:rPr>
          <w:color w:val="000000"/>
        </w:rPr>
      </w:pPr>
      <w:r w:rsidRPr="00461679">
        <w:rPr>
          <w:color w:val="000000"/>
        </w:rPr>
        <w:t xml:space="preserve">Прогноз поступления налога на прибыль организаций определен с учетом норматива отчисления в местные бюджеты в размере 10 % </w:t>
      </w:r>
      <w:r w:rsidRPr="00461679">
        <w:rPr>
          <w:color w:val="000000"/>
        </w:rPr>
        <w:br/>
      </w:r>
      <w:r w:rsidRPr="00B02D62">
        <w:rPr>
          <w:color w:val="000000"/>
        </w:rPr>
        <w:t>и собираемости налога в 20</w:t>
      </w:r>
      <w:r>
        <w:rPr>
          <w:color w:val="000000"/>
        </w:rPr>
        <w:t>25-2027 годах</w:t>
      </w:r>
      <w:r w:rsidRPr="00B02D62">
        <w:rPr>
          <w:color w:val="000000"/>
        </w:rPr>
        <w:t>-</w:t>
      </w:r>
      <w:r>
        <w:rPr>
          <w:color w:val="000000"/>
        </w:rPr>
        <w:t>100 %</w:t>
      </w:r>
      <w:r w:rsidRPr="00B02D62">
        <w:rPr>
          <w:color w:val="000000"/>
        </w:rPr>
        <w:t>.</w:t>
      </w:r>
    </w:p>
    <w:p w14:paraId="4A9B5C41" w14:textId="77777777" w:rsidR="007C28EA" w:rsidRDefault="007C28EA" w:rsidP="007C28EA">
      <w:pPr>
        <w:ind w:firstLine="709"/>
        <w:jc w:val="both"/>
        <w:rPr>
          <w:strike/>
        </w:rPr>
      </w:pPr>
      <w:bookmarkStart w:id="256" w:name="_Toc180806903"/>
      <w:bookmarkStart w:id="257" w:name="_Toc495921441"/>
      <w:bookmarkStart w:id="258" w:name="_Toc496197058"/>
      <w:bookmarkEnd w:id="235"/>
      <w:r>
        <w:t xml:space="preserve">Поступление налога на </w:t>
      </w:r>
      <w:r w:rsidRPr="00B02D62">
        <w:rPr>
          <w:color w:val="000000"/>
        </w:rPr>
        <w:t xml:space="preserve">прибыль организаций </w:t>
      </w:r>
      <w:r>
        <w:t>на 2025 год прогнозируется в сумме 25,6 тыс. рублей, на 206</w:t>
      </w:r>
      <w:r w:rsidRPr="003448BB">
        <w:t xml:space="preserve"> год – </w:t>
      </w:r>
      <w:r>
        <w:t>26,2</w:t>
      </w:r>
      <w:r w:rsidRPr="003448BB">
        <w:t xml:space="preserve"> тыс. рублей, </w:t>
      </w:r>
      <w:r>
        <w:br/>
      </w:r>
      <w:r w:rsidRPr="003448BB">
        <w:t>на 202</w:t>
      </w:r>
      <w:r>
        <w:t>7 год –</w:t>
      </w:r>
      <w:r w:rsidRPr="003448BB">
        <w:t xml:space="preserve"> </w:t>
      </w:r>
      <w:r>
        <w:t>27</w:t>
      </w:r>
      <w:r w:rsidRPr="003448BB">
        <w:t xml:space="preserve"> тыс.</w:t>
      </w:r>
      <w:r>
        <w:t xml:space="preserve"> </w:t>
      </w:r>
      <w:r w:rsidRPr="003448BB">
        <w:t>рублей.</w:t>
      </w:r>
      <w:r>
        <w:t xml:space="preserve"> </w:t>
      </w:r>
    </w:p>
    <w:p w14:paraId="452EF7C3" w14:textId="77777777" w:rsidR="007C28EA" w:rsidRDefault="007C28EA" w:rsidP="007C28EA">
      <w:pPr>
        <w:ind w:left="709"/>
        <w:jc w:val="both"/>
        <w:rPr>
          <w:color w:val="000000"/>
        </w:rPr>
      </w:pPr>
    </w:p>
    <w:p w14:paraId="35E3DEFD" w14:textId="77777777" w:rsidR="007C28EA" w:rsidRPr="005B007C" w:rsidRDefault="007C28EA" w:rsidP="007C28EA">
      <w:pPr>
        <w:pStyle w:val="3"/>
        <w:rPr>
          <w:i/>
        </w:rPr>
      </w:pPr>
      <w:bookmarkStart w:id="259" w:name="_Toc26971198"/>
      <w:bookmarkStart w:id="260" w:name="_Toc182466630"/>
      <w:r w:rsidRPr="005B007C">
        <w:rPr>
          <w:i/>
        </w:rPr>
        <w:t>Налог на доходы физических лиц</w:t>
      </w:r>
      <w:bookmarkEnd w:id="256"/>
      <w:bookmarkEnd w:id="257"/>
      <w:bookmarkEnd w:id="258"/>
      <w:bookmarkEnd w:id="259"/>
      <w:bookmarkEnd w:id="260"/>
    </w:p>
    <w:p w14:paraId="01EE6003" w14:textId="77777777" w:rsidR="007C28EA" w:rsidRPr="0037708F" w:rsidRDefault="007C28EA" w:rsidP="007C28EA">
      <w:pPr>
        <w:ind w:left="709"/>
        <w:jc w:val="both"/>
        <w:rPr>
          <w:color w:val="FF0000"/>
        </w:rPr>
      </w:pPr>
    </w:p>
    <w:p w14:paraId="30E60D3C" w14:textId="77777777" w:rsidR="007C28EA" w:rsidRPr="00235429" w:rsidRDefault="007C28EA" w:rsidP="007C28EA">
      <w:pPr>
        <w:widowControl w:val="0"/>
        <w:autoSpaceDE w:val="0"/>
        <w:autoSpaceDN w:val="0"/>
        <w:adjustRightInd w:val="0"/>
        <w:spacing w:before="120"/>
        <w:ind w:firstLine="709"/>
        <w:jc w:val="both"/>
      </w:pPr>
      <w:r w:rsidRPr="00235429">
        <w:rPr>
          <w:color w:val="000000"/>
        </w:rPr>
        <w:t>Расчет суммы налога на доходы физических лиц произведен в </w:t>
      </w:r>
      <w:r w:rsidRPr="00235429">
        <w:t>соответствии с действующим налоговым и бюджетным законодательством с учетом изменений, вступающих в действие в очередном финансовом году и плановом периоде, предусмотренных:</w:t>
      </w:r>
    </w:p>
    <w:p w14:paraId="04968ED8" w14:textId="77777777" w:rsidR="007C28EA" w:rsidRPr="00235429" w:rsidRDefault="007C28EA" w:rsidP="007C28EA">
      <w:pPr>
        <w:numPr>
          <w:ilvl w:val="0"/>
          <w:numId w:val="2"/>
        </w:numPr>
        <w:tabs>
          <w:tab w:val="clear" w:pos="2982"/>
          <w:tab w:val="num" w:pos="360"/>
          <w:tab w:val="num" w:pos="1134"/>
          <w:tab w:val="num" w:pos="1211"/>
          <w:tab w:val="num" w:pos="1386"/>
          <w:tab w:val="num" w:pos="1785"/>
        </w:tabs>
        <w:autoSpaceDE w:val="0"/>
        <w:autoSpaceDN w:val="0"/>
        <w:adjustRightInd w:val="0"/>
        <w:spacing w:before="120"/>
        <w:ind w:left="0" w:firstLine="709"/>
        <w:jc w:val="both"/>
      </w:pPr>
      <w:r w:rsidRPr="00235429">
        <w:t>Федеральным законом от 12 июля 2024 года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в части:</w:t>
      </w:r>
    </w:p>
    <w:p w14:paraId="1EF2A8FF" w14:textId="77777777" w:rsidR="007C28EA" w:rsidRPr="00235429" w:rsidRDefault="007C28EA" w:rsidP="007C28EA">
      <w:pPr>
        <w:numPr>
          <w:ilvl w:val="0"/>
          <w:numId w:val="21"/>
        </w:numPr>
        <w:tabs>
          <w:tab w:val="left" w:pos="993"/>
        </w:tabs>
        <w:autoSpaceDE w:val="0"/>
        <w:autoSpaceDN w:val="0"/>
        <w:adjustRightInd w:val="0"/>
        <w:spacing w:before="120"/>
        <w:ind w:left="0" w:firstLine="680"/>
        <w:jc w:val="both"/>
      </w:pPr>
      <w:r w:rsidRPr="00235429">
        <w:rPr>
          <w:spacing w:val="4"/>
        </w:rPr>
        <w:t>дифференциации</w:t>
      </w:r>
      <w:r w:rsidRPr="00235429">
        <w:t xml:space="preserve"> с 1 января 2025 года ставок налога и установления пятиступенчатой налоговой шкалы в зависимости от размера и вида дохода: 13</w:t>
      </w:r>
      <w:r>
        <w:t>,0</w:t>
      </w:r>
      <w:r w:rsidRPr="00235429">
        <w:t>% в части суммы дохода, не превышающей 2,4 млн рублей; 15</w:t>
      </w:r>
      <w:r>
        <w:t>,0</w:t>
      </w:r>
      <w:r w:rsidRPr="00235429">
        <w:t>% в части суммы дохода, превышающей 2,4 млн рублей и не более 5 млн рублей; 18</w:t>
      </w:r>
      <w:r>
        <w:t>,0</w:t>
      </w:r>
      <w:r w:rsidRPr="00235429">
        <w:t>% в части суммы дохода, превышающей 5 млн рублей и не более 20 млн рублей; 20</w:t>
      </w:r>
      <w:r>
        <w:t>,0</w:t>
      </w:r>
      <w:r w:rsidRPr="00235429">
        <w:t>% в части суммы дохода, превышающей 20</w:t>
      </w:r>
      <w:r>
        <w:t>,0</w:t>
      </w:r>
      <w:r w:rsidRPr="00235429">
        <w:t> млн рублей и не более 50</w:t>
      </w:r>
      <w:r>
        <w:t>,0</w:t>
      </w:r>
      <w:r w:rsidRPr="00235429">
        <w:t> млн рублей; 22</w:t>
      </w:r>
      <w:r>
        <w:t>,0</w:t>
      </w:r>
      <w:r w:rsidRPr="00235429">
        <w:t>%</w:t>
      </w:r>
      <w:r>
        <w:t xml:space="preserve"> в </w:t>
      </w:r>
      <w:r w:rsidRPr="00235429">
        <w:t>части суммы дохода, превышающей 50</w:t>
      </w:r>
      <w:r>
        <w:t>,0</w:t>
      </w:r>
      <w:r w:rsidRPr="00235429">
        <w:t> млн рублей;</w:t>
      </w:r>
    </w:p>
    <w:p w14:paraId="5E49FEC6" w14:textId="77777777" w:rsidR="007C28EA" w:rsidRPr="00235429" w:rsidRDefault="007C28EA" w:rsidP="007C28EA">
      <w:pPr>
        <w:numPr>
          <w:ilvl w:val="0"/>
          <w:numId w:val="21"/>
        </w:numPr>
        <w:tabs>
          <w:tab w:val="left" w:pos="993"/>
        </w:tabs>
        <w:autoSpaceDE w:val="0"/>
        <w:autoSpaceDN w:val="0"/>
        <w:adjustRightInd w:val="0"/>
        <w:spacing w:before="120"/>
        <w:ind w:left="0" w:firstLine="680"/>
        <w:jc w:val="both"/>
      </w:pPr>
      <w:r w:rsidRPr="00235429">
        <w:t xml:space="preserve">увеличения с 1 января 2025 года размера стандартного налогового вычета на второго ребенка до 2 800 рублей, на третьего и каждого последующего ребенка до 6 000 рублей, суммы предельного дохода </w:t>
      </w:r>
      <w:r w:rsidRPr="00235429">
        <w:lastRenderedPageBreak/>
        <w:t>налогоплательщика в целях применения указанного стандартного налогового вычета до 450</w:t>
      </w:r>
      <w:r>
        <w:t>,0</w:t>
      </w:r>
      <w:r w:rsidRPr="00235429">
        <w:t> тыс. рублей в год;</w:t>
      </w:r>
    </w:p>
    <w:p w14:paraId="57BFDE5A" w14:textId="77777777" w:rsidR="007C28EA" w:rsidRPr="00235429" w:rsidRDefault="007C28EA" w:rsidP="007C28EA">
      <w:pPr>
        <w:numPr>
          <w:ilvl w:val="0"/>
          <w:numId w:val="2"/>
        </w:numPr>
        <w:tabs>
          <w:tab w:val="clear" w:pos="2982"/>
          <w:tab w:val="num" w:pos="360"/>
          <w:tab w:val="num" w:pos="1134"/>
          <w:tab w:val="num" w:pos="1211"/>
          <w:tab w:val="num" w:pos="1386"/>
          <w:tab w:val="num" w:pos="1785"/>
        </w:tabs>
        <w:autoSpaceDE w:val="0"/>
        <w:autoSpaceDN w:val="0"/>
        <w:adjustRightInd w:val="0"/>
        <w:spacing w:before="120"/>
        <w:ind w:left="0" w:firstLine="709"/>
        <w:jc w:val="both"/>
      </w:pPr>
      <w:r w:rsidRPr="00235429">
        <w:t>Федеральным законом от 13 июля 2024 года № 177-ФЗ «О внесении изменений в Бюджетный кодекс Российской Федерации и отдельные законодательные акты Российской Федерации», изменяющим с 1 января 2025</w:t>
      </w:r>
      <w:r w:rsidRPr="00235429">
        <w:rPr>
          <w:lang w:val="en-US"/>
        </w:rPr>
        <w:t> </w:t>
      </w:r>
      <w:r w:rsidRPr="00235429">
        <w:t>года нормативы зачисления налога в бюджеты бюджетной системы Российской Федерации с учетом дифференциации шкалы налогообложения;</w:t>
      </w:r>
    </w:p>
    <w:p w14:paraId="76C1F62A" w14:textId="77777777" w:rsidR="007C28EA" w:rsidRPr="00235429" w:rsidRDefault="007C28EA" w:rsidP="007C28EA">
      <w:pPr>
        <w:numPr>
          <w:ilvl w:val="0"/>
          <w:numId w:val="2"/>
        </w:numPr>
        <w:tabs>
          <w:tab w:val="clear" w:pos="2982"/>
          <w:tab w:val="num" w:pos="360"/>
          <w:tab w:val="num" w:pos="1134"/>
          <w:tab w:val="num" w:pos="1211"/>
          <w:tab w:val="num" w:pos="1386"/>
          <w:tab w:val="num" w:pos="1785"/>
        </w:tabs>
        <w:autoSpaceDE w:val="0"/>
        <w:autoSpaceDN w:val="0"/>
        <w:adjustRightInd w:val="0"/>
        <w:spacing w:before="120"/>
        <w:ind w:left="0" w:firstLine="709"/>
        <w:jc w:val="both"/>
      </w:pPr>
      <w:r w:rsidRPr="00235429">
        <w:t>проектом закона Красноярского края «Об установлении коэффициента, отражающего региональные особенности рынка труда в Красноярском крае, на 2025 год», предусматривающим коэффициент в размере 3,2886.</w:t>
      </w:r>
    </w:p>
    <w:p w14:paraId="0A0D9070" w14:textId="77777777" w:rsidR="007C28EA" w:rsidRPr="00B02D62" w:rsidRDefault="007C28EA" w:rsidP="007C28EA">
      <w:pPr>
        <w:spacing w:before="120"/>
        <w:ind w:firstLine="709"/>
        <w:jc w:val="both"/>
        <w:rPr>
          <w:color w:val="000000"/>
        </w:rPr>
      </w:pPr>
      <w:r w:rsidRPr="00B02D62">
        <w:rPr>
          <w:color w:val="000000"/>
        </w:rPr>
        <w:t xml:space="preserve">Сумма налога на доходы физических лиц </w:t>
      </w:r>
      <w:r>
        <w:rPr>
          <w:color w:val="000000"/>
        </w:rPr>
        <w:t xml:space="preserve">(приложение 3 к Пояснительной записке) </w:t>
      </w:r>
      <w:r w:rsidRPr="00B02D62">
        <w:rPr>
          <w:color w:val="000000"/>
        </w:rPr>
        <w:t>определена исходя из оценки ожидаемого исполнения 20</w:t>
      </w:r>
      <w:r>
        <w:rPr>
          <w:color w:val="000000"/>
        </w:rPr>
        <w:t>24</w:t>
      </w:r>
      <w:r w:rsidRPr="00B02D62">
        <w:rPr>
          <w:color w:val="000000"/>
        </w:rPr>
        <w:t xml:space="preserve"> года с учетом:</w:t>
      </w:r>
    </w:p>
    <w:p w14:paraId="456AD0CF" w14:textId="77777777" w:rsidR="007C28EA" w:rsidRPr="00B02D62" w:rsidRDefault="007C28EA" w:rsidP="007C28EA">
      <w:pPr>
        <w:numPr>
          <w:ilvl w:val="0"/>
          <w:numId w:val="3"/>
        </w:numPr>
        <w:ind w:left="0" w:firstLine="709"/>
        <w:jc w:val="both"/>
        <w:rPr>
          <w:color w:val="000000"/>
        </w:rPr>
      </w:pPr>
      <w:r w:rsidRPr="00B02D62">
        <w:rPr>
          <w:color w:val="000000"/>
        </w:rPr>
        <w:t>показателей Прогноза СЭР;</w:t>
      </w:r>
    </w:p>
    <w:p w14:paraId="2DD970EA" w14:textId="77777777" w:rsidR="007C28EA" w:rsidRPr="00753A5C" w:rsidRDefault="007C28EA" w:rsidP="007C28EA">
      <w:pPr>
        <w:numPr>
          <w:ilvl w:val="0"/>
          <w:numId w:val="3"/>
        </w:numPr>
        <w:ind w:left="0" w:firstLine="709"/>
        <w:jc w:val="both"/>
        <w:rPr>
          <w:color w:val="000000"/>
        </w:rPr>
      </w:pPr>
      <w:r w:rsidRPr="00B02D62">
        <w:rPr>
          <w:color w:val="000000"/>
        </w:rPr>
        <w:t xml:space="preserve">данных налоговой </w:t>
      </w:r>
      <w:r w:rsidRPr="00753A5C">
        <w:rPr>
          <w:color w:val="000000"/>
        </w:rPr>
        <w:t>статистики по формам № 5-НДФЛ «</w:t>
      </w:r>
      <w:r w:rsidRPr="00753A5C">
        <w:t>Отчет о налоговой базе и структуре начислений по налогу на доходы физических лиц за 202</w:t>
      </w:r>
      <w:r>
        <w:t>3</w:t>
      </w:r>
      <w:r w:rsidRPr="00753A5C">
        <w:t xml:space="preserve"> год по сведениям, представленным налоговыми агентами</w:t>
      </w:r>
      <w:r w:rsidRPr="00753A5C">
        <w:rPr>
          <w:color w:val="000000"/>
        </w:rPr>
        <w:t>» (далее – форма № 5-НДФЛ) и № 5-ДДК «Отчет о декларировании доходов физическими лицами» (далее – форма № 5-ДДК);</w:t>
      </w:r>
      <w:r w:rsidRPr="00C313F9">
        <w:rPr>
          <w:color w:val="000000"/>
        </w:rPr>
        <w:t xml:space="preserve"> </w:t>
      </w:r>
    </w:p>
    <w:p w14:paraId="09CD8113" w14:textId="77777777" w:rsidR="007C28EA" w:rsidRDefault="007C28EA" w:rsidP="007C28EA">
      <w:pPr>
        <w:numPr>
          <w:ilvl w:val="0"/>
          <w:numId w:val="3"/>
        </w:numPr>
        <w:ind w:left="0" w:firstLine="709"/>
        <w:jc w:val="both"/>
        <w:rPr>
          <w:color w:val="000000"/>
        </w:rPr>
      </w:pPr>
      <w:r w:rsidRPr="00753A5C">
        <w:rPr>
          <w:color w:val="000000"/>
        </w:rPr>
        <w:t>информации УФНС, предоставленной</w:t>
      </w:r>
      <w:r w:rsidRPr="00B02D62">
        <w:rPr>
          <w:color w:val="000000"/>
        </w:rPr>
        <w:t xml:space="preserve"> в соответствии </w:t>
      </w:r>
      <w:r w:rsidRPr="00B02D62">
        <w:rPr>
          <w:color w:val="000000"/>
        </w:rPr>
        <w:br/>
        <w:t>с приказом № 65н.</w:t>
      </w:r>
    </w:p>
    <w:p w14:paraId="2BDD74FE" w14:textId="77777777" w:rsidR="007C28EA" w:rsidRPr="0090409A" w:rsidRDefault="007C28EA" w:rsidP="007C28EA">
      <w:pPr>
        <w:spacing w:before="120"/>
        <w:ind w:firstLine="709"/>
        <w:jc w:val="both"/>
      </w:pPr>
      <w:r w:rsidRPr="0090409A">
        <w:t>Налоговые вычеты определены исходя из оценки 202</w:t>
      </w:r>
      <w:r>
        <w:t>4</w:t>
      </w:r>
      <w:r w:rsidRPr="0090409A">
        <w:t xml:space="preserve"> года, рассчитанной на основании отчетных данных формы № 5-НДФЛ, информации УФНС по краю о произведенных возвратах из бюджета, связанных </w:t>
      </w:r>
      <w:r w:rsidRPr="0090409A">
        <w:br/>
        <w:t>с использованием физическими лицами права на предоставление налоговых вычетов</w:t>
      </w:r>
      <w:r>
        <w:t>:</w:t>
      </w:r>
    </w:p>
    <w:p w14:paraId="69DE0BDD" w14:textId="77777777" w:rsidR="007C28EA" w:rsidRPr="00A727F6" w:rsidRDefault="007C28EA" w:rsidP="007C28EA">
      <w:pPr>
        <w:numPr>
          <w:ilvl w:val="0"/>
          <w:numId w:val="3"/>
        </w:numPr>
        <w:tabs>
          <w:tab w:val="num" w:pos="1353"/>
          <w:tab w:val="num" w:pos="1386"/>
        </w:tabs>
        <w:spacing w:before="120"/>
        <w:ind w:left="0" w:firstLine="709"/>
        <w:jc w:val="both"/>
        <w:rPr>
          <w:lang w:eastAsia="en-US"/>
        </w:rPr>
      </w:pPr>
      <w:r w:rsidRPr="0090409A">
        <w:rPr>
          <w:lang w:eastAsia="en-US"/>
        </w:rPr>
        <w:t>объем</w:t>
      </w:r>
      <w:r>
        <w:rPr>
          <w:lang w:eastAsia="en-US"/>
        </w:rPr>
        <w:t xml:space="preserve"> имущественных, инвестиционных </w:t>
      </w:r>
      <w:r w:rsidRPr="0090409A">
        <w:rPr>
          <w:lang w:eastAsia="en-US"/>
        </w:rPr>
        <w:t xml:space="preserve">вычетов, определенных </w:t>
      </w:r>
      <w:r w:rsidRPr="0090409A">
        <w:rPr>
          <w:lang w:eastAsia="en-US"/>
        </w:rPr>
        <w:br/>
        <w:t xml:space="preserve">на основе </w:t>
      </w:r>
      <w:r w:rsidRPr="0090409A">
        <w:t>формы № </w:t>
      </w:r>
      <w:r w:rsidRPr="0090409A">
        <w:rPr>
          <w:lang w:eastAsia="en-US"/>
        </w:rPr>
        <w:t>5-НДФЛ, сохранен на уровне оценки 202</w:t>
      </w:r>
      <w:r>
        <w:rPr>
          <w:lang w:eastAsia="en-US"/>
        </w:rPr>
        <w:t>4</w:t>
      </w:r>
      <w:r w:rsidRPr="0090409A">
        <w:rPr>
          <w:lang w:eastAsia="en-US"/>
        </w:rPr>
        <w:t xml:space="preserve"> года, объем социальных налоговых вычетов рассчитан с учетом ежегодного роста (произведена индексация на отдельные показатели Прогноза СЭР</w:t>
      </w:r>
      <w:r w:rsidRPr="0090409A">
        <w:rPr>
          <w:rStyle w:val="aff7"/>
        </w:rPr>
        <w:footnoteReference w:id="3"/>
      </w:r>
      <w:r w:rsidRPr="0090409A">
        <w:rPr>
          <w:rStyle w:val="aff7"/>
        </w:rPr>
        <w:t>)</w:t>
      </w:r>
      <w:r>
        <w:t>,</w:t>
      </w:r>
      <w:r w:rsidRPr="00A727F6">
        <w:t xml:space="preserve"> </w:t>
      </w:r>
      <w:r w:rsidRPr="0090409A">
        <w:rPr>
          <w:lang w:eastAsia="en-US"/>
        </w:rPr>
        <w:t xml:space="preserve">объем </w:t>
      </w:r>
      <w:r>
        <w:t xml:space="preserve">стандартных вычетов определен исходя из оценки 2024 года с </w:t>
      </w:r>
      <w:r w:rsidRPr="00A727F6">
        <w:t>уч</w:t>
      </w:r>
      <w:r>
        <w:t>етом увеличения</w:t>
      </w:r>
      <w:r w:rsidRPr="00A727F6">
        <w:t xml:space="preserve"> с 01.01.202</w:t>
      </w:r>
      <w:r>
        <w:t>5</w:t>
      </w:r>
      <w:r w:rsidRPr="00A727F6">
        <w:t xml:space="preserve"> </w:t>
      </w:r>
      <w:r>
        <w:t xml:space="preserve">размера стандартного </w:t>
      </w:r>
      <w:r w:rsidRPr="00A727F6">
        <w:t xml:space="preserve"> налогового вычета </w:t>
      </w:r>
      <w:r>
        <w:t>на второго, третьего и каждого последующего ребенка</w:t>
      </w:r>
      <w:r w:rsidRPr="00A727F6">
        <w:rPr>
          <w:lang w:eastAsia="en-US"/>
        </w:rPr>
        <w:t>;</w:t>
      </w:r>
    </w:p>
    <w:p w14:paraId="067A0417" w14:textId="77777777" w:rsidR="007C28EA" w:rsidRDefault="007C28EA" w:rsidP="007C28EA">
      <w:pPr>
        <w:numPr>
          <w:ilvl w:val="0"/>
          <w:numId w:val="3"/>
        </w:numPr>
        <w:tabs>
          <w:tab w:val="num" w:pos="1353"/>
          <w:tab w:val="num" w:pos="1386"/>
        </w:tabs>
        <w:spacing w:before="120"/>
        <w:ind w:left="0" w:firstLine="709"/>
        <w:jc w:val="both"/>
        <w:rPr>
          <w:lang w:eastAsia="en-US"/>
        </w:rPr>
      </w:pPr>
      <w:r w:rsidRPr="00A727F6">
        <w:t>суммах возврата налога из бюджета, связанного с использованием физическими лицами права на предоставление налоговых вычета, определена на основе информации УФНС по краю об оценке сумм возврата в 202</w:t>
      </w:r>
      <w:r>
        <w:t>4</w:t>
      </w:r>
      <w:r w:rsidRPr="00A727F6">
        <w:t xml:space="preserve"> году с учетом роста на среднегодовой индекс потребительских цен ежегодно</w:t>
      </w:r>
      <w:r w:rsidRPr="00A727F6">
        <w:rPr>
          <w:lang w:eastAsia="en-US"/>
        </w:rPr>
        <w:t>.</w:t>
      </w:r>
    </w:p>
    <w:p w14:paraId="11FBA1ED" w14:textId="77777777" w:rsidR="007C28EA" w:rsidRDefault="007C28EA" w:rsidP="007C28EA">
      <w:pPr>
        <w:tabs>
          <w:tab w:val="num" w:pos="1557"/>
        </w:tabs>
        <w:spacing w:before="120"/>
        <w:ind w:firstLine="743"/>
        <w:jc w:val="both"/>
        <w:rPr>
          <w:color w:val="000000"/>
        </w:rPr>
      </w:pPr>
      <w:bookmarkStart w:id="261" w:name="_Toc498267316"/>
      <w:bookmarkStart w:id="262" w:name="_Toc498352902"/>
      <w:bookmarkStart w:id="263" w:name="_Toc498353270"/>
      <w:bookmarkStart w:id="264" w:name="_Toc498353535"/>
      <w:bookmarkStart w:id="265" w:name="_Toc498354451"/>
      <w:bookmarkStart w:id="266" w:name="_Toc498354498"/>
      <w:bookmarkStart w:id="267" w:name="_Toc498354549"/>
      <w:r w:rsidRPr="00235429">
        <w:t>Поступление налога</w:t>
      </w:r>
      <w:r w:rsidRPr="00235429">
        <w:rPr>
          <w:color w:val="000000"/>
        </w:rPr>
        <w:t xml:space="preserve"> на доходы физических лиц на 2025 год прогнозируется в сумме </w:t>
      </w:r>
      <w:r>
        <w:rPr>
          <w:color w:val="000000"/>
        </w:rPr>
        <w:t>67 148,9 тыс. рублей (на 14 922,3</w:t>
      </w:r>
      <w:r w:rsidRPr="00235429">
        <w:rPr>
          <w:color w:val="000000"/>
        </w:rPr>
        <w:t xml:space="preserve"> тыс. рублей выше </w:t>
      </w:r>
      <w:r w:rsidRPr="00235429">
        <w:rPr>
          <w:color w:val="000000"/>
        </w:rPr>
        <w:lastRenderedPageBreak/>
        <w:t xml:space="preserve">оценки 2024 года), на 2026 год – </w:t>
      </w:r>
      <w:r>
        <w:rPr>
          <w:color w:val="000000"/>
        </w:rPr>
        <w:t>71 974,8</w:t>
      </w:r>
      <w:r w:rsidRPr="00235429">
        <w:rPr>
          <w:color w:val="000000"/>
        </w:rPr>
        <w:t xml:space="preserve"> тыс. рублей, на 2027 год – </w:t>
      </w:r>
      <w:r>
        <w:rPr>
          <w:color w:val="000000"/>
        </w:rPr>
        <w:t>76 916,0</w:t>
      </w:r>
      <w:r w:rsidRPr="00235429">
        <w:rPr>
          <w:color w:val="000000"/>
        </w:rPr>
        <w:t> тыс. рублей.</w:t>
      </w:r>
    </w:p>
    <w:p w14:paraId="7D7FC415" w14:textId="77777777" w:rsidR="007C28EA" w:rsidRPr="00235429" w:rsidRDefault="007C28EA" w:rsidP="007C28EA">
      <w:pPr>
        <w:tabs>
          <w:tab w:val="num" w:pos="1557"/>
        </w:tabs>
        <w:spacing w:before="120"/>
        <w:ind w:firstLine="743"/>
        <w:jc w:val="both"/>
      </w:pPr>
      <w:r w:rsidRPr="00235429">
        <w:t>Положительная динамика поступления налога в прогнозируемом периоде будет определяться главным образом ростом фонда заработной платы работников, связанным с повышением заработной платы во внебюджетном секторе экономики и оплаты труда работников бюджетной сферы, повышением минимального размера оплаты труда, сохранением достигнутых целевых показателей, установленных Указами Президента Российской Федерации в части размера заработной платы отдельных категорий работников бюджетной сферы.</w:t>
      </w:r>
    </w:p>
    <w:p w14:paraId="6B067ABB" w14:textId="77777777" w:rsidR="007C28EA" w:rsidRPr="007C6CB5" w:rsidRDefault="007C28EA" w:rsidP="007C28EA">
      <w:pPr>
        <w:tabs>
          <w:tab w:val="num" w:pos="1557"/>
        </w:tabs>
        <w:spacing w:before="120"/>
        <w:ind w:firstLine="743"/>
        <w:jc w:val="both"/>
        <w:rPr>
          <w:color w:val="000000"/>
        </w:rPr>
      </w:pPr>
      <w:r w:rsidRPr="00235429">
        <w:rPr>
          <w:color w:val="000000"/>
        </w:rPr>
        <w:t xml:space="preserve">В соответствии с Прогнозом СЭР «фонд заработной платы всех работников по полному кругу организаций» составит </w:t>
      </w:r>
      <w:r>
        <w:t xml:space="preserve">1 845 070,9 тыс. рублей </w:t>
      </w:r>
      <w:r w:rsidRPr="00235429">
        <w:rPr>
          <w:color w:val="000000"/>
        </w:rPr>
        <w:t>с ростом к оценке 2024 года на 15,5%.</w:t>
      </w:r>
      <w:r>
        <w:t xml:space="preserve"> </w:t>
      </w:r>
      <w:r w:rsidRPr="007C6CB5">
        <w:rPr>
          <w:color w:val="000000"/>
        </w:rPr>
        <w:t xml:space="preserve">Поступление налога прогнозируется в сумме </w:t>
      </w:r>
      <w:r>
        <w:rPr>
          <w:color w:val="000000"/>
        </w:rPr>
        <w:t xml:space="preserve">66 978,6 </w:t>
      </w:r>
      <w:r w:rsidRPr="007C6CB5">
        <w:rPr>
          <w:color w:val="000000"/>
        </w:rPr>
        <w:t>тыс. рублей.</w:t>
      </w:r>
    </w:p>
    <w:p w14:paraId="729F5450" w14:textId="77777777" w:rsidR="007C28EA" w:rsidRPr="00235429" w:rsidRDefault="007C28EA" w:rsidP="007C28EA">
      <w:pPr>
        <w:spacing w:before="120"/>
        <w:ind w:firstLine="709"/>
        <w:jc w:val="both"/>
        <w:rPr>
          <w:color w:val="000000"/>
        </w:rPr>
      </w:pPr>
      <w:r>
        <w:t>Другие доходы физических лиц</w:t>
      </w:r>
      <w:r>
        <w:rPr>
          <w:vertAlign w:val="superscript"/>
        </w:rPr>
        <w:footnoteReference w:id="4"/>
      </w:r>
      <w:r>
        <w:t xml:space="preserve"> определены в сумме 202 тыс. рублей. Поступление налога с других доходов прогнозируется в сумме 7,3 тыс. рублей</w:t>
      </w:r>
      <w:r w:rsidRPr="00C313F9">
        <w:rPr>
          <w:color w:val="000000"/>
        </w:rPr>
        <w:t xml:space="preserve"> </w:t>
      </w:r>
      <w:r w:rsidRPr="00235429">
        <w:rPr>
          <w:color w:val="000000"/>
        </w:rPr>
        <w:t xml:space="preserve">с учетом применения средней расчетной ставки (приложение </w:t>
      </w:r>
      <w:r>
        <w:rPr>
          <w:color w:val="000000"/>
        </w:rPr>
        <w:t>4</w:t>
      </w:r>
      <w:r w:rsidRPr="00235429">
        <w:rPr>
          <w:color w:val="000000"/>
        </w:rPr>
        <w:t xml:space="preserve"> к Пояснительной записке).</w:t>
      </w:r>
    </w:p>
    <w:p w14:paraId="65726EFB" w14:textId="77777777" w:rsidR="007C28EA" w:rsidRDefault="007C28EA" w:rsidP="007C28EA">
      <w:pPr>
        <w:spacing w:before="120"/>
        <w:ind w:firstLine="709"/>
        <w:jc w:val="both"/>
      </w:pPr>
      <w:r w:rsidRPr="00CE391C">
        <w:t xml:space="preserve">Общая сумма налоговых вычетов, предоставляемых физическим лицам, прогнозируется в размере </w:t>
      </w:r>
      <w:r>
        <w:t>18 582,2</w:t>
      </w:r>
      <w:r w:rsidRPr="00CE391C">
        <w:t xml:space="preserve"> тыс. рублей, налог с суммы налоговых вычетов определен в сумме </w:t>
      </w:r>
      <w:r>
        <w:t xml:space="preserve">2 415,7 </w:t>
      </w:r>
      <w:r w:rsidRPr="00CE391C">
        <w:t>тыс. рублей. При расчете налоговых вычетов учитывались отчетны</w:t>
      </w:r>
      <w:r>
        <w:t>е</w:t>
      </w:r>
      <w:r w:rsidRPr="00CE391C">
        <w:t xml:space="preserve"> данны</w:t>
      </w:r>
      <w:r>
        <w:t>е</w:t>
      </w:r>
      <w:r w:rsidRPr="00CE391C">
        <w:t xml:space="preserve"> УФНС, а также информации о произведенных возвратах налога из бюджета, связанных с использованием физическими лицами права на предоставление социальных и имущественных вычетов</w:t>
      </w:r>
      <w:r>
        <w:t>,</w:t>
      </w:r>
      <w:r w:rsidRPr="00CE391C">
        <w:t xml:space="preserve"> показатели Прогноза СЭР – темпы роста объемов и индексы цен и тарифов платных медицинских услуг и услуг в системе образования, оказанных населению, среднегодовой индекс потребительских цен.</w:t>
      </w:r>
      <w:r w:rsidRPr="00135C84">
        <w:t xml:space="preserve"> </w:t>
      </w:r>
    </w:p>
    <w:p w14:paraId="72187F01" w14:textId="77777777" w:rsidR="007C28EA" w:rsidRPr="00235429" w:rsidRDefault="007C28EA" w:rsidP="007C28EA">
      <w:pPr>
        <w:spacing w:before="120"/>
        <w:ind w:firstLine="709"/>
        <w:jc w:val="both"/>
      </w:pPr>
      <w:r w:rsidRPr="00235429">
        <w:t xml:space="preserve">Погашение недоимки учтено </w:t>
      </w:r>
      <w:r w:rsidRPr="00235429">
        <w:rPr>
          <w:spacing w:val="4"/>
        </w:rPr>
        <w:t>в размере 20</w:t>
      </w:r>
      <w:r>
        <w:rPr>
          <w:spacing w:val="4"/>
        </w:rPr>
        <w:t>,0</w:t>
      </w:r>
      <w:r w:rsidRPr="00235429">
        <w:rPr>
          <w:spacing w:val="4"/>
        </w:rPr>
        <w:t>% от ее величины на </w:t>
      </w:r>
      <w:r w:rsidRPr="00235429">
        <w:t>01.08.2024.</w:t>
      </w:r>
    </w:p>
    <w:p w14:paraId="30CD31D1" w14:textId="77777777" w:rsidR="007C28EA" w:rsidRPr="00235429" w:rsidRDefault="007C28EA" w:rsidP="007C28EA">
      <w:pPr>
        <w:spacing w:before="120"/>
        <w:ind w:firstLine="709"/>
        <w:jc w:val="both"/>
      </w:pPr>
      <w:r>
        <w:t xml:space="preserve">Поступление налога на 2026 и 2027 годы прогнозируется в сумме 69 424,9 тыс. рублей и 74 257,2 тыс. рублей соответственно. Показатель «фонд заработной платы работников списочного и </w:t>
      </w:r>
      <w:proofErr w:type="spellStart"/>
      <w:r>
        <w:t>несписочного</w:t>
      </w:r>
      <w:proofErr w:type="spellEnd"/>
      <w:r>
        <w:t xml:space="preserve"> состава организаций, внешних совместителей по полному кругу организаций» в 2026 году составит 1 978 161 тыс. рублей, в 2027 году – 2 113 916 тыс. рублей.</w:t>
      </w:r>
      <w:r w:rsidRPr="00043A22">
        <w:t xml:space="preserve"> Погашение недоимки учтено в </w:t>
      </w:r>
      <w:r w:rsidRPr="00235429">
        <w:rPr>
          <w:spacing w:val="4"/>
        </w:rPr>
        <w:t>размере 20</w:t>
      </w:r>
      <w:r>
        <w:rPr>
          <w:spacing w:val="4"/>
        </w:rPr>
        <w:t>,0</w:t>
      </w:r>
      <w:r w:rsidRPr="00235429">
        <w:rPr>
          <w:spacing w:val="4"/>
        </w:rPr>
        <w:t>% от ее величины на </w:t>
      </w:r>
      <w:r w:rsidRPr="00235429">
        <w:t>01.08.2024.</w:t>
      </w:r>
    </w:p>
    <w:p w14:paraId="4AFCDA7E" w14:textId="77777777" w:rsidR="007C28EA" w:rsidRPr="00985616" w:rsidRDefault="007C28EA" w:rsidP="007C28EA">
      <w:pPr>
        <w:spacing w:before="120"/>
        <w:ind w:firstLine="709"/>
        <w:jc w:val="both"/>
        <w:rPr>
          <w:color w:val="000000"/>
          <w:spacing w:val="4"/>
        </w:rPr>
      </w:pPr>
      <w:r w:rsidRPr="00BC030C">
        <w:rPr>
          <w:i/>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w:t>
      </w:r>
      <w:r>
        <w:rPr>
          <w:i/>
        </w:rPr>
        <w:t xml:space="preserve">, учредивших адвокатские кабинеты, и других лиц, занимающихся частной практикой в соответствии со статьей </w:t>
      </w:r>
      <w:r>
        <w:rPr>
          <w:i/>
        </w:rPr>
        <w:lastRenderedPageBreak/>
        <w:t>227 Налогового кодекса Российской Федерации,</w:t>
      </w:r>
      <w:r>
        <w:rPr>
          <w:b/>
          <w:bCs/>
        </w:rPr>
        <w:t xml:space="preserve"> </w:t>
      </w:r>
      <w:r>
        <w:t xml:space="preserve">на 2025 год прогнозируется в сумме 191,8 тыс. рублей. </w:t>
      </w:r>
      <w:r>
        <w:rPr>
          <w:spacing w:val="4"/>
        </w:rPr>
        <w:t xml:space="preserve">Расчет суммы налога произведен </w:t>
      </w:r>
      <w:r w:rsidRPr="00B4363A">
        <w:rPr>
          <w:spacing w:val="4"/>
        </w:rPr>
        <w:t>на основе оценки 202</w:t>
      </w:r>
      <w:r>
        <w:rPr>
          <w:spacing w:val="4"/>
        </w:rPr>
        <w:t>4</w:t>
      </w:r>
      <w:r w:rsidRPr="00B4363A">
        <w:rPr>
          <w:spacing w:val="4"/>
        </w:rPr>
        <w:t xml:space="preserve"> года</w:t>
      </w:r>
      <w:r w:rsidRPr="00985616">
        <w:rPr>
          <w:color w:val="000000"/>
          <w:spacing w:val="4"/>
        </w:rPr>
        <w:t xml:space="preserve"> с учетом роста доходов физических лиц, зарегистрированных в качестве индивидуальных предпринимателей, частных нотариусов и других лиц, занимающихся частной практикой, на среднегодовой </w:t>
      </w:r>
      <w:r w:rsidRPr="00985616">
        <w:rPr>
          <w:color w:val="000000"/>
        </w:rPr>
        <w:t xml:space="preserve">индекс потребительских цен. </w:t>
      </w:r>
      <w:r w:rsidRPr="00985616">
        <w:rPr>
          <w:color w:val="000000"/>
          <w:spacing w:val="4"/>
        </w:rPr>
        <w:t>П</w:t>
      </w:r>
      <w:r w:rsidRPr="00985616">
        <w:rPr>
          <w:color w:val="000000"/>
        </w:rPr>
        <w:t>огашение недоимки учтено в размере 2</w:t>
      </w:r>
      <w:r w:rsidRPr="00985616">
        <w:rPr>
          <w:color w:val="000000"/>
          <w:spacing w:val="4"/>
        </w:rPr>
        <w:t xml:space="preserve">0% от ее величины на </w:t>
      </w:r>
      <w:r w:rsidRPr="00985616">
        <w:rPr>
          <w:color w:val="000000"/>
        </w:rPr>
        <w:t>01.08.2024.</w:t>
      </w:r>
    </w:p>
    <w:p w14:paraId="6156FD1F" w14:textId="77777777" w:rsidR="007C28EA" w:rsidRPr="00235429" w:rsidRDefault="007C28EA" w:rsidP="007C28EA">
      <w:pPr>
        <w:tabs>
          <w:tab w:val="num" w:pos="1557"/>
        </w:tabs>
        <w:spacing w:before="120"/>
        <w:ind w:firstLine="743"/>
        <w:jc w:val="both"/>
      </w:pPr>
      <w:r>
        <w:rPr>
          <w:spacing w:val="4"/>
        </w:rPr>
        <w:t xml:space="preserve">Поступление налога на 2026 и 2027 годы прогнозируется в суммах 197,8 тыс. рублей и 103,6 тыс. рублей соответственно с учетом ежегодного увеличения налоговой базы на среднегодовой </w:t>
      </w:r>
      <w:r>
        <w:t xml:space="preserve">индекс потребительских цен </w:t>
      </w:r>
      <w:r w:rsidRPr="00235429">
        <w:rPr>
          <w:color w:val="000000"/>
        </w:rPr>
        <w:t>и погашение недоимки в размере 2</w:t>
      </w:r>
      <w:r w:rsidRPr="00235429">
        <w:rPr>
          <w:color w:val="000000"/>
          <w:spacing w:val="4"/>
        </w:rPr>
        <w:t>0% от ее величины на </w:t>
      </w:r>
      <w:r w:rsidRPr="00235429">
        <w:rPr>
          <w:color w:val="000000"/>
        </w:rPr>
        <w:t>01.</w:t>
      </w:r>
      <w:r w:rsidRPr="00235429">
        <w:t>08.2024.</w:t>
      </w:r>
    </w:p>
    <w:p w14:paraId="613976EF" w14:textId="77777777" w:rsidR="007C28EA" w:rsidRPr="00985616" w:rsidRDefault="007C28EA" w:rsidP="007C28EA">
      <w:pPr>
        <w:spacing w:before="120"/>
        <w:ind w:firstLine="709"/>
        <w:jc w:val="both"/>
      </w:pPr>
      <w:r>
        <w:rPr>
          <w:i/>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r w:rsidRPr="00235429">
        <w:rPr>
          <w:i/>
        </w:rPr>
        <w:t xml:space="preserve">(за исключением доходов от долевого участия в организации, полученных физическим лицом налоговым резидентом Российской Федерации в виде дивидендов), </w:t>
      </w:r>
      <w:r w:rsidRPr="00235429">
        <w:t>на 2025 год</w:t>
      </w:r>
      <w:r>
        <w:rPr>
          <w:bCs/>
        </w:rPr>
        <w:t xml:space="preserve"> прогнозируется в сумме 742,9 тыс. рублей</w:t>
      </w:r>
      <w:r>
        <w:rPr>
          <w:spacing w:val="4"/>
        </w:rPr>
        <w:t>.</w:t>
      </w:r>
      <w:r>
        <w:rPr>
          <w:bCs/>
        </w:rPr>
        <w:t xml:space="preserve"> </w:t>
      </w:r>
      <w:r>
        <w:rPr>
          <w:spacing w:val="4"/>
        </w:rPr>
        <w:t>Расчет суммы налога произведен с учетом роста доходов физических лиц (</w:t>
      </w:r>
      <w:r w:rsidRPr="00B4363A">
        <w:rPr>
          <w:spacing w:val="4"/>
        </w:rPr>
        <w:t>за исключением доходов, носящих разовый характер</w:t>
      </w:r>
      <w:r>
        <w:rPr>
          <w:spacing w:val="4"/>
        </w:rPr>
        <w:t xml:space="preserve">) на среднегодовой </w:t>
      </w:r>
      <w:r>
        <w:t>индекс потребительских цен.</w:t>
      </w:r>
      <w:r>
        <w:rPr>
          <w:spacing w:val="4"/>
        </w:rPr>
        <w:t xml:space="preserve"> </w:t>
      </w:r>
      <w:r w:rsidRPr="00985616">
        <w:t>Погашение недоимки учтено в размере 10% от ее величины на 01.08.2024.</w:t>
      </w:r>
    </w:p>
    <w:p w14:paraId="7494A582" w14:textId="77777777" w:rsidR="007C28EA" w:rsidRPr="00985616" w:rsidRDefault="007C28EA" w:rsidP="007C28EA">
      <w:pPr>
        <w:spacing w:before="120"/>
        <w:ind w:firstLine="709"/>
        <w:jc w:val="both"/>
      </w:pPr>
      <w:r>
        <w:rPr>
          <w:spacing w:val="4"/>
        </w:rPr>
        <w:t>Поступление налога на 2026 и 2027 годы прогнозируется в суммах 773,1 тыс. рублей и 801,7 тыс. рублей соответственно с учетом ежегодного увеличения налоговой базы на среднегодовой индекс потребительских цен.</w:t>
      </w:r>
      <w:r>
        <w:rPr>
          <w:bCs/>
        </w:rPr>
        <w:t xml:space="preserve"> </w:t>
      </w:r>
      <w:r w:rsidRPr="00985616">
        <w:t>Погашение недоимки учтено в размере 10% от ее величины на 01.08.2024.</w:t>
      </w:r>
    </w:p>
    <w:p w14:paraId="059E61A5" w14:textId="77777777" w:rsidR="007C28EA" w:rsidRDefault="007C28EA" w:rsidP="007C28EA">
      <w:pPr>
        <w:spacing w:before="120"/>
        <w:ind w:firstLine="709"/>
        <w:jc w:val="both"/>
        <w:rPr>
          <w:spacing w:val="4"/>
        </w:rPr>
      </w:pPr>
      <w:r>
        <w:t xml:space="preserve">Поступление </w:t>
      </w:r>
      <w:r>
        <w:rPr>
          <w:i/>
        </w:rPr>
        <w:t>налога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r>
        <w:rPr>
          <w:spacing w:val="4"/>
        </w:rPr>
        <w:t xml:space="preserve"> на 2025 год прогнозируется в сумме 297,6 тыс. рублей. Расчет суммы налога произведен на основе оценки 2024 года с учетом среднегодового индекса потребительских цен по Российской Федерации</w:t>
      </w:r>
      <w:r>
        <w:rPr>
          <w:rStyle w:val="aff7"/>
          <w:spacing w:val="4"/>
        </w:rPr>
        <w:footnoteReference w:id="5"/>
      </w:r>
      <w:r>
        <w:rPr>
          <w:spacing w:val="4"/>
        </w:rPr>
        <w:t xml:space="preserve"> и размера коэффициента, отражающего региональные особенности рынка труда Красноярского края, предусмотренного проектом з</w:t>
      </w:r>
      <w:r>
        <w:t>акона Красноярского края «Об установлении коэффициента, отражающего региональные особенности рынка труда на территории Красноярского края, на 2025 год»</w:t>
      </w:r>
      <w:r>
        <w:rPr>
          <w:spacing w:val="4"/>
        </w:rPr>
        <w:t>.</w:t>
      </w:r>
    </w:p>
    <w:p w14:paraId="28149C55" w14:textId="77777777" w:rsidR="007C28EA" w:rsidRDefault="007C28EA" w:rsidP="007C28EA">
      <w:pPr>
        <w:spacing w:before="120"/>
        <w:ind w:firstLine="709"/>
        <w:jc w:val="both"/>
        <w:rPr>
          <w:spacing w:val="4"/>
        </w:rPr>
      </w:pPr>
      <w:r>
        <w:rPr>
          <w:spacing w:val="4"/>
        </w:rPr>
        <w:t>Поступление налога на 2026 и 2027 годы прогнозируется в суммах 314,9 тыс. рублей и 328,4 тыс. рублей соответственно с учетом ежегодного роста на среднегодовой индекс потребительских цен по Российской Федерации.</w:t>
      </w:r>
    </w:p>
    <w:p w14:paraId="39BE34DB" w14:textId="77777777" w:rsidR="007C28EA" w:rsidRPr="00BD4E6C" w:rsidRDefault="007C28EA" w:rsidP="007C28EA">
      <w:pPr>
        <w:spacing w:before="120"/>
        <w:ind w:firstLine="709"/>
        <w:jc w:val="both"/>
      </w:pPr>
      <w:r>
        <w:lastRenderedPageBreak/>
        <w:t>Поступление</w:t>
      </w:r>
      <w:r w:rsidRPr="009A7412">
        <w:t xml:space="preserve"> налога на доходы физических лиц в части суммы налога, превышающей 650 000 рублей</w:t>
      </w:r>
      <w:r w:rsidRPr="00BD4E6C">
        <w:rPr>
          <w:i/>
        </w:rPr>
        <w:t xml:space="preserve"> </w:t>
      </w:r>
      <w:r w:rsidRPr="00235429">
        <w:rPr>
          <w:i/>
        </w:rPr>
        <w:t xml:space="preserve">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w:t>
      </w:r>
      <w:r>
        <w:rPr>
          <w:spacing w:val="4"/>
        </w:rPr>
        <w:t xml:space="preserve">на 2025 год прогнозируется в сумме 180,0 тыс. рублей. </w:t>
      </w:r>
      <w:r w:rsidRPr="00BD4E6C">
        <w:t>исходя из оценки доходов физических лиц, превышающих 2,4 млн рублей в 2024 году, без учета поступлений разового характера, с учетом темпа роста показателя Прогноза СЭР края «фонд заработной платы всех работников по полному кругу организаций». Погашение недоимки учтено в размере 2</w:t>
      </w:r>
      <w:r w:rsidRPr="00BD4E6C">
        <w:rPr>
          <w:spacing w:val="4"/>
        </w:rPr>
        <w:t xml:space="preserve">0,0% от ее величины на </w:t>
      </w:r>
      <w:r w:rsidRPr="00BD4E6C">
        <w:t>01.08.2024.</w:t>
      </w:r>
    </w:p>
    <w:p w14:paraId="50FE9671" w14:textId="77777777" w:rsidR="007C28EA" w:rsidRDefault="007C28EA" w:rsidP="007C28EA">
      <w:pPr>
        <w:spacing w:before="120"/>
        <w:ind w:firstLine="709"/>
        <w:jc w:val="both"/>
        <w:rPr>
          <w:spacing w:val="4"/>
        </w:rPr>
      </w:pPr>
      <w:r>
        <w:rPr>
          <w:spacing w:val="4"/>
        </w:rPr>
        <w:t>Поступление налога на 2026 и 2027 годы прогнозируется в суммах 200,3 тыс. рублей и 218,8 тыс. рублей соответственно.</w:t>
      </w:r>
    </w:p>
    <w:p w14:paraId="51DE4192" w14:textId="77777777" w:rsidR="007C28EA" w:rsidRPr="00C65BE9" w:rsidRDefault="007C28EA" w:rsidP="007C28EA">
      <w:pPr>
        <w:spacing w:before="120"/>
        <w:ind w:firstLine="709"/>
        <w:jc w:val="both"/>
        <w:rPr>
          <w:spacing w:val="4"/>
        </w:rPr>
      </w:pPr>
      <w:r w:rsidRPr="00D93CEB">
        <w:rPr>
          <w:i/>
          <w:spacing w:val="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r w:rsidRPr="00D93CEB">
        <w:rPr>
          <w:bCs/>
        </w:rPr>
        <w:t xml:space="preserve"> </w:t>
      </w:r>
      <w:r>
        <w:rPr>
          <w:bCs/>
        </w:rPr>
        <w:t>на 2025 год прогнозируется в сумме 238,6 тыс. рублей</w:t>
      </w:r>
      <w:r>
        <w:rPr>
          <w:spacing w:val="4"/>
        </w:rPr>
        <w:t>.</w:t>
      </w:r>
      <w:r>
        <w:rPr>
          <w:bCs/>
        </w:rPr>
        <w:t xml:space="preserve"> </w:t>
      </w:r>
      <w:r w:rsidRPr="00C65BE9">
        <w:rPr>
          <w:spacing w:val="4"/>
        </w:rPr>
        <w:t>Расчет суммы налога произведен на основе оценки 2024 года без учета поступлений разового характера. Учтено уменьшение налоговой базы, облагаемой по ставке 13,0%, обусловленное снижением предельной суммы доходов для применения данной налоговой ставки с 5,0 млн рублей до 2,4 млн рублей, а также рост доходов физических лиц на среднегодовой индекс потребительских цен. Погашение недоимки учтено в размере 20,0% от ее величины на 01.08.2024.</w:t>
      </w:r>
    </w:p>
    <w:p w14:paraId="568653AE" w14:textId="77777777" w:rsidR="007C28EA" w:rsidRDefault="007C28EA" w:rsidP="007C28EA">
      <w:pPr>
        <w:spacing w:before="120"/>
        <w:ind w:firstLine="709"/>
        <w:jc w:val="both"/>
        <w:rPr>
          <w:spacing w:val="4"/>
        </w:rPr>
      </w:pPr>
      <w:r>
        <w:rPr>
          <w:spacing w:val="4"/>
        </w:rPr>
        <w:t>Поступление налога на 2026 и 2027 годы прогнозируется в суммах 249,1 тыс. рублей и 259 тыс. рублей соответственно с учетом ежегодного увеличения налоговой базы на среднегодовой индекс потребительских цен.</w:t>
      </w:r>
    </w:p>
    <w:p w14:paraId="7A452BA6" w14:textId="77777777" w:rsidR="007C28EA" w:rsidRPr="00C65BE9" w:rsidRDefault="007C28EA" w:rsidP="007C28EA">
      <w:pPr>
        <w:spacing w:before="120"/>
        <w:ind w:firstLine="709"/>
        <w:jc w:val="both"/>
        <w:rPr>
          <w:spacing w:val="4"/>
        </w:rPr>
      </w:pPr>
      <w:r w:rsidRPr="00D93CEB">
        <w:rPr>
          <w:i/>
          <w:spacing w:val="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r w:rsidRPr="00D93CEB">
        <w:rPr>
          <w:bCs/>
        </w:rPr>
        <w:t xml:space="preserve"> </w:t>
      </w:r>
      <w:r>
        <w:rPr>
          <w:bCs/>
        </w:rPr>
        <w:t>на 2025 год прогнозируется в сумме 791 тыс. рублей</w:t>
      </w:r>
      <w:r>
        <w:rPr>
          <w:spacing w:val="4"/>
        </w:rPr>
        <w:t>.</w:t>
      </w:r>
      <w:r>
        <w:rPr>
          <w:bCs/>
        </w:rPr>
        <w:t xml:space="preserve"> </w:t>
      </w:r>
      <w:r w:rsidRPr="00C65BE9">
        <w:rPr>
          <w:spacing w:val="4"/>
        </w:rPr>
        <w:t>Расчет суммы налога произведен на основе оценки 2024 года без учета поступлений разового характера. Учтено увеличение налогооблагаемой базы,</w:t>
      </w:r>
      <w:r w:rsidRPr="00C65BE9">
        <w:t xml:space="preserve"> </w:t>
      </w:r>
      <w:r w:rsidRPr="00C65BE9">
        <w:rPr>
          <w:spacing w:val="4"/>
        </w:rPr>
        <w:t>облагаемой по ставке 15,0%, обусловленное применением данной налоговой ставки с суммы доходов, превышающей 2,4 млн рублей, а также рост доходов физических лиц на среднегодовой индекс потребительских цен. Погашение недоимки учтено в размере 20,0% от ее величины на 01.08.2024.</w:t>
      </w:r>
    </w:p>
    <w:p w14:paraId="4AA87FA8" w14:textId="77777777" w:rsidR="007C28EA" w:rsidRPr="00235429" w:rsidRDefault="007C28EA" w:rsidP="007C28EA">
      <w:pPr>
        <w:spacing w:before="120"/>
        <w:ind w:firstLine="709"/>
        <w:jc w:val="both"/>
      </w:pPr>
      <w:r>
        <w:rPr>
          <w:spacing w:val="4"/>
        </w:rPr>
        <w:t xml:space="preserve">Поступление налога на 2026 и 2027 годы прогнозируется в суммах 814,8 тыс. рублей и 847,4 тыс. рублей соответственно.  </w:t>
      </w:r>
      <w:r w:rsidRPr="00235429">
        <w:rPr>
          <w:spacing w:val="4"/>
        </w:rPr>
        <w:t xml:space="preserve">Учтено ежегодное увеличение налоговой базы на среднегодовой индекс потребительских цен и погашение недоимки </w:t>
      </w:r>
      <w:r w:rsidRPr="00235429">
        <w:t>в размере 2</w:t>
      </w:r>
      <w:r w:rsidRPr="00235429">
        <w:rPr>
          <w:spacing w:val="4"/>
        </w:rPr>
        <w:t>0</w:t>
      </w:r>
      <w:r>
        <w:rPr>
          <w:spacing w:val="4"/>
        </w:rPr>
        <w:t>,0</w:t>
      </w:r>
      <w:r w:rsidRPr="00235429">
        <w:rPr>
          <w:spacing w:val="4"/>
        </w:rPr>
        <w:t>% от ее величины на </w:t>
      </w:r>
      <w:r w:rsidRPr="00235429">
        <w:t>01.08.2024.</w:t>
      </w:r>
    </w:p>
    <w:p w14:paraId="3D362FB7" w14:textId="77777777" w:rsidR="007C28EA" w:rsidRPr="0037708F" w:rsidRDefault="007C28EA" w:rsidP="007C28EA">
      <w:pPr>
        <w:pStyle w:val="3"/>
        <w:spacing w:before="120"/>
        <w:jc w:val="center"/>
        <w:rPr>
          <w:i/>
          <w:spacing w:val="4"/>
        </w:rPr>
      </w:pPr>
      <w:bookmarkStart w:id="268" w:name="_Toc21863299"/>
      <w:bookmarkStart w:id="269" w:name="_Toc21682519"/>
      <w:bookmarkStart w:id="270" w:name="_Toc26971199"/>
      <w:bookmarkStart w:id="271" w:name="_Toc182466631"/>
      <w:bookmarkEnd w:id="236"/>
      <w:bookmarkEnd w:id="237"/>
      <w:bookmarkEnd w:id="238"/>
      <w:bookmarkEnd w:id="239"/>
      <w:bookmarkEnd w:id="240"/>
      <w:bookmarkEnd w:id="241"/>
      <w:bookmarkEnd w:id="242"/>
      <w:bookmarkEnd w:id="243"/>
      <w:bookmarkEnd w:id="244"/>
      <w:bookmarkEnd w:id="245"/>
      <w:bookmarkEnd w:id="246"/>
      <w:bookmarkEnd w:id="261"/>
      <w:bookmarkEnd w:id="262"/>
      <w:bookmarkEnd w:id="263"/>
      <w:bookmarkEnd w:id="264"/>
      <w:bookmarkEnd w:id="265"/>
      <w:bookmarkEnd w:id="266"/>
      <w:bookmarkEnd w:id="267"/>
      <w:r w:rsidRPr="0037708F">
        <w:rPr>
          <w:i/>
          <w:spacing w:val="4"/>
        </w:rPr>
        <w:lastRenderedPageBreak/>
        <w:t>Налог, взимаемый в связи с применением упрощенной системы налогообложения</w:t>
      </w:r>
      <w:bookmarkEnd w:id="268"/>
      <w:bookmarkEnd w:id="269"/>
      <w:bookmarkEnd w:id="270"/>
      <w:bookmarkEnd w:id="271"/>
    </w:p>
    <w:p w14:paraId="62D15798" w14:textId="77777777" w:rsidR="007C28EA" w:rsidRPr="0037708F" w:rsidRDefault="007C28EA" w:rsidP="007C28EA">
      <w:pPr>
        <w:spacing w:before="120"/>
        <w:ind w:firstLine="709"/>
        <w:jc w:val="both"/>
        <w:rPr>
          <w:spacing w:val="4"/>
        </w:rPr>
      </w:pPr>
      <w:r w:rsidRPr="0037708F">
        <w:t xml:space="preserve">Расчет суммы </w:t>
      </w:r>
      <w:r w:rsidRPr="0037708F">
        <w:rPr>
          <w:i/>
        </w:rPr>
        <w:t>налога, взимаемого в связи с применением</w:t>
      </w:r>
      <w:r w:rsidRPr="0037708F">
        <w:t xml:space="preserve"> </w:t>
      </w:r>
      <w:r w:rsidRPr="0037708F">
        <w:rPr>
          <w:i/>
        </w:rPr>
        <w:t xml:space="preserve">упрощенной системы налогообложения, </w:t>
      </w:r>
      <w:r w:rsidRPr="0037708F">
        <w:t xml:space="preserve">произведен на основании информации УФНС по краю по форме №5-УСН </w:t>
      </w:r>
      <w:r w:rsidRPr="0037708F">
        <w:rPr>
          <w:spacing w:val="4"/>
        </w:rPr>
        <w:t>«Отчет о налоговой базе и структуре начислений по налогу, уплачиваемому в связи с применением упрощенной системы налогообложения» по итогам 202</w:t>
      </w:r>
      <w:r>
        <w:rPr>
          <w:spacing w:val="4"/>
        </w:rPr>
        <w:t>3</w:t>
      </w:r>
      <w:r w:rsidRPr="0037708F">
        <w:rPr>
          <w:spacing w:val="4"/>
        </w:rPr>
        <w:t xml:space="preserve"> года и показателей деятельности субъектов малого предпринимательства, применяющих упрощенную систему налогообложения.</w:t>
      </w:r>
    </w:p>
    <w:p w14:paraId="141A5370" w14:textId="77777777" w:rsidR="007C28EA" w:rsidRPr="00235429" w:rsidRDefault="007C28EA" w:rsidP="007C28EA">
      <w:pPr>
        <w:tabs>
          <w:tab w:val="num" w:pos="0"/>
          <w:tab w:val="num" w:pos="709"/>
        </w:tabs>
        <w:spacing w:before="120"/>
        <w:ind w:firstLine="709"/>
        <w:jc w:val="both"/>
      </w:pPr>
      <w:r w:rsidRPr="0037708F">
        <w:rPr>
          <w:spacing w:val="4"/>
        </w:rPr>
        <w:t xml:space="preserve">Расчет суммы </w:t>
      </w:r>
      <w:r w:rsidRPr="0037708F">
        <w:rPr>
          <w:iCs/>
          <w:spacing w:val="4"/>
        </w:rPr>
        <w:t>налога, взимаемого в связи с применением упрощенной системы налогообложения,</w:t>
      </w:r>
      <w:r w:rsidRPr="0037708F">
        <w:rPr>
          <w:spacing w:val="4"/>
        </w:rPr>
        <w:t xml:space="preserve"> (приложения </w:t>
      </w:r>
      <w:r>
        <w:rPr>
          <w:spacing w:val="4"/>
        </w:rPr>
        <w:t>5</w:t>
      </w:r>
      <w:r w:rsidRPr="0037708F">
        <w:rPr>
          <w:spacing w:val="4"/>
        </w:rPr>
        <w:t xml:space="preserve">, </w:t>
      </w:r>
      <w:r>
        <w:rPr>
          <w:spacing w:val="4"/>
        </w:rPr>
        <w:t>6</w:t>
      </w:r>
      <w:r w:rsidRPr="0037708F">
        <w:rPr>
          <w:spacing w:val="4"/>
        </w:rPr>
        <w:t xml:space="preserve"> к Пояснительной записке) </w:t>
      </w:r>
      <w:r w:rsidRPr="0037708F">
        <w:t>произведен в соответствии с действующим налоговым и бюджетным законодательством, с учетом</w:t>
      </w:r>
      <w:r w:rsidRPr="00870331">
        <w:t xml:space="preserve"> </w:t>
      </w:r>
      <w:r w:rsidRPr="00235429">
        <w:t>принятых и планируемых к принятию до конца текущего года изменений федерального и краевого законодательства, предусмотренных:</w:t>
      </w:r>
    </w:p>
    <w:p w14:paraId="50FFB4C5" w14:textId="77777777" w:rsidR="007C28EA" w:rsidRPr="00235429" w:rsidRDefault="007C28EA" w:rsidP="007C28EA">
      <w:pPr>
        <w:numPr>
          <w:ilvl w:val="0"/>
          <w:numId w:val="2"/>
        </w:numPr>
        <w:tabs>
          <w:tab w:val="clear" w:pos="2982"/>
          <w:tab w:val="num" w:pos="360"/>
          <w:tab w:val="num" w:pos="709"/>
          <w:tab w:val="num" w:pos="1134"/>
          <w:tab w:val="num" w:pos="1211"/>
          <w:tab w:val="num" w:pos="1560"/>
          <w:tab w:val="num" w:pos="1785"/>
        </w:tabs>
        <w:spacing w:before="120"/>
        <w:ind w:left="0" w:firstLine="709"/>
        <w:jc w:val="both"/>
      </w:pPr>
      <w:r w:rsidRPr="00235429">
        <w:t xml:space="preserve">Федеральным законом от 12 июля 2024 года № 176-ФЗ «О внесении изменений в части первую и вторую Налогового кодекса Российской Федерации, отдельные законодательные акты Российской Федерации </w:t>
      </w:r>
      <w:r>
        <w:t>и </w:t>
      </w:r>
      <w:r w:rsidRPr="00235429">
        <w:t>признании утратившими силу отдельных положений законодательных актов Российской Федерации», устанавливающим:</w:t>
      </w:r>
    </w:p>
    <w:p w14:paraId="7CC6D589" w14:textId="77777777" w:rsidR="007C28EA" w:rsidRPr="00235429" w:rsidRDefault="007C28EA" w:rsidP="007C28EA">
      <w:pPr>
        <w:numPr>
          <w:ilvl w:val="0"/>
          <w:numId w:val="21"/>
        </w:numPr>
        <w:tabs>
          <w:tab w:val="left" w:pos="993"/>
        </w:tabs>
        <w:autoSpaceDE w:val="0"/>
        <w:autoSpaceDN w:val="0"/>
        <w:adjustRightInd w:val="0"/>
        <w:spacing w:before="120"/>
        <w:ind w:left="0" w:firstLine="680"/>
        <w:jc w:val="both"/>
        <w:rPr>
          <w:spacing w:val="4"/>
        </w:rPr>
      </w:pPr>
      <w:r w:rsidRPr="00235429">
        <w:rPr>
          <w:spacing w:val="4"/>
        </w:rPr>
        <w:t>изменение критериев для перехода на упрощенную систему налогообложения и применения данного режима налогообложения</w:t>
      </w:r>
      <w:r w:rsidRPr="00F45320">
        <w:rPr>
          <w:spacing w:val="4"/>
          <w:vertAlign w:val="superscript"/>
        </w:rPr>
        <w:footnoteReference w:id="6"/>
      </w:r>
      <w:r w:rsidRPr="00F45320">
        <w:rPr>
          <w:spacing w:val="4"/>
          <w:vertAlign w:val="superscript"/>
        </w:rPr>
        <w:t>;</w:t>
      </w:r>
    </w:p>
    <w:p w14:paraId="72FADF27" w14:textId="77777777" w:rsidR="007C28EA" w:rsidRPr="00235429" w:rsidRDefault="007C28EA" w:rsidP="007C28EA">
      <w:pPr>
        <w:numPr>
          <w:ilvl w:val="0"/>
          <w:numId w:val="21"/>
        </w:numPr>
        <w:tabs>
          <w:tab w:val="left" w:pos="993"/>
        </w:tabs>
        <w:autoSpaceDE w:val="0"/>
        <w:autoSpaceDN w:val="0"/>
        <w:adjustRightInd w:val="0"/>
        <w:spacing w:before="120"/>
        <w:ind w:left="0" w:firstLine="680"/>
        <w:jc w:val="both"/>
        <w:rPr>
          <w:spacing w:val="4"/>
        </w:rPr>
      </w:pPr>
      <w:r w:rsidRPr="00235429">
        <w:rPr>
          <w:spacing w:val="4"/>
        </w:rPr>
        <w:t>отмену с 1 января 2025 года повышенных ставок в размере 8</w:t>
      </w:r>
      <w:r>
        <w:rPr>
          <w:spacing w:val="4"/>
        </w:rPr>
        <w:t>,0</w:t>
      </w:r>
      <w:r w:rsidRPr="00235429">
        <w:rPr>
          <w:spacing w:val="4"/>
        </w:rPr>
        <w:t>% по объекту налогообложения «доходы» и 20</w:t>
      </w:r>
      <w:r>
        <w:rPr>
          <w:spacing w:val="4"/>
        </w:rPr>
        <w:t>,0</w:t>
      </w:r>
      <w:r w:rsidRPr="00235429">
        <w:rPr>
          <w:spacing w:val="4"/>
        </w:rPr>
        <w:t>% по объекту налогообложения «доходы за минусом расходов»;</w:t>
      </w:r>
    </w:p>
    <w:p w14:paraId="1D4FDB13" w14:textId="77777777" w:rsidR="007C28EA" w:rsidRPr="002B764A" w:rsidRDefault="007C28EA" w:rsidP="007C28EA">
      <w:pPr>
        <w:numPr>
          <w:ilvl w:val="0"/>
          <w:numId w:val="2"/>
        </w:numPr>
        <w:tabs>
          <w:tab w:val="clear" w:pos="2982"/>
          <w:tab w:val="num" w:pos="360"/>
          <w:tab w:val="num" w:pos="709"/>
          <w:tab w:val="left" w:pos="1134"/>
          <w:tab w:val="num" w:pos="1211"/>
          <w:tab w:val="num" w:pos="1276"/>
          <w:tab w:val="num" w:pos="1386"/>
          <w:tab w:val="num" w:pos="1418"/>
          <w:tab w:val="num" w:pos="1843"/>
        </w:tabs>
        <w:autoSpaceDE w:val="0"/>
        <w:autoSpaceDN w:val="0"/>
        <w:adjustRightInd w:val="0"/>
        <w:spacing w:before="120"/>
        <w:ind w:left="0" w:firstLine="709"/>
        <w:jc w:val="both"/>
        <w:rPr>
          <w:spacing w:val="4"/>
        </w:rPr>
      </w:pPr>
      <w:r w:rsidRPr="00235429">
        <w:t>проектом закона Красноярского края «О внесении изменения в статью 2 Закона края «Об установлении ставок налогов для налогоплательщиков, впервые зарегистрированных в качестве индивидуальных предпринимателей и перешедших на упрощенную систему налогообложения и (или) патентную систему налогообложения», предусматривающим продление «налоговых каникул»</w:t>
      </w:r>
      <w:r w:rsidRPr="00235429">
        <w:rPr>
          <w:vertAlign w:val="superscript"/>
        </w:rPr>
        <w:footnoteReference w:id="7"/>
      </w:r>
      <w:r w:rsidRPr="00235429">
        <w:t xml:space="preserve"> для вновь </w:t>
      </w:r>
      <w:r w:rsidRPr="00235429">
        <w:lastRenderedPageBreak/>
        <w:t xml:space="preserve">зарегистрированных индивидуальных предпринимателей, осуществляющих предпринимательскую деятельность в производственной, социальной и научной </w:t>
      </w:r>
      <w:r w:rsidRPr="002B764A">
        <w:t>сферах и в сфере бытовых услуг населению, до 1 января 2027 года.</w:t>
      </w:r>
    </w:p>
    <w:p w14:paraId="1B941DC7" w14:textId="77777777" w:rsidR="007C28EA" w:rsidRPr="002B764A" w:rsidRDefault="007C28EA" w:rsidP="007C28EA">
      <w:pPr>
        <w:spacing w:before="120"/>
        <w:ind w:firstLine="709"/>
        <w:jc w:val="both"/>
        <w:rPr>
          <w:spacing w:val="4"/>
        </w:rPr>
      </w:pPr>
      <w:r w:rsidRPr="002B764A">
        <w:rPr>
          <w:spacing w:val="4"/>
        </w:rPr>
        <w:t xml:space="preserve">Общая сумма налога, взимаемого в связи с применением упрощенной системы налогообложения, на 2025 год прогнозируется в сумме </w:t>
      </w:r>
      <w:r w:rsidRPr="002B764A">
        <w:rPr>
          <w:spacing w:val="4"/>
        </w:rPr>
        <w:br/>
        <w:t>20 862,8 тыс. рублей, в том числе:</w:t>
      </w:r>
    </w:p>
    <w:p w14:paraId="1C4725C6" w14:textId="77777777" w:rsidR="007C28EA" w:rsidRPr="002B764A" w:rsidRDefault="007C28EA" w:rsidP="007C28EA">
      <w:pPr>
        <w:tabs>
          <w:tab w:val="num" w:pos="1557"/>
        </w:tabs>
        <w:spacing w:before="120"/>
        <w:ind w:firstLine="743"/>
        <w:jc w:val="both"/>
        <w:rPr>
          <w:spacing w:val="4"/>
        </w:rPr>
      </w:pPr>
      <w:r w:rsidRPr="002B764A">
        <w:rPr>
          <w:i/>
          <w:spacing w:val="4"/>
        </w:rPr>
        <w:t xml:space="preserve">налог, взимаемый с налогоплательщиков, выбравших в качестве объекта налогообложения доходы - </w:t>
      </w:r>
      <w:r w:rsidRPr="002B764A">
        <w:rPr>
          <w:spacing w:val="4"/>
        </w:rPr>
        <w:t xml:space="preserve">в сумме 13 432,6 тыс. рублей с учетом собираемости 96,9 % и погашения недоимки в размере 20 % от ее величины на </w:t>
      </w:r>
      <w:r w:rsidRPr="002B764A">
        <w:t>01.07.2024;</w:t>
      </w:r>
      <w:r w:rsidRPr="002B764A">
        <w:rPr>
          <w:spacing w:val="4"/>
        </w:rPr>
        <w:t xml:space="preserve"> </w:t>
      </w:r>
    </w:p>
    <w:p w14:paraId="7080E588" w14:textId="77777777" w:rsidR="007C28EA" w:rsidRPr="002B764A" w:rsidRDefault="007C28EA" w:rsidP="007C28EA">
      <w:pPr>
        <w:spacing w:before="120"/>
        <w:ind w:firstLine="709"/>
        <w:jc w:val="both"/>
        <w:rPr>
          <w:spacing w:val="4"/>
        </w:rPr>
      </w:pPr>
      <w:r w:rsidRPr="002B764A">
        <w:rPr>
          <w:i/>
          <w:spacing w:val="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r w:rsidRPr="002B764A">
        <w:rPr>
          <w:spacing w:val="4"/>
        </w:rPr>
        <w:t xml:space="preserve"> – в сумме 7 430,2 тыс. рублей с учетом собираемости 94,1 % и погашения недоимки в размере 20 % от ее величины на </w:t>
      </w:r>
      <w:r w:rsidRPr="002B764A">
        <w:t>01.07.2024</w:t>
      </w:r>
      <w:r w:rsidRPr="002B764A">
        <w:rPr>
          <w:spacing w:val="4"/>
        </w:rPr>
        <w:t>.</w:t>
      </w:r>
    </w:p>
    <w:p w14:paraId="1BF292FC" w14:textId="77777777" w:rsidR="007C28EA" w:rsidRPr="002B764A" w:rsidRDefault="007C28EA" w:rsidP="007C28EA">
      <w:pPr>
        <w:spacing w:before="120"/>
        <w:ind w:firstLine="709"/>
        <w:jc w:val="both"/>
        <w:rPr>
          <w:spacing w:val="4"/>
        </w:rPr>
      </w:pPr>
      <w:r w:rsidRPr="002B764A">
        <w:rPr>
          <w:spacing w:val="4"/>
        </w:rPr>
        <w:t>Общая сумма налога, взимаемого в связи с применением упрощенной системы налогообложения, на 2026 год прогнозируется в сумме 22 491,4 тыс. рублей, в том числе:</w:t>
      </w:r>
    </w:p>
    <w:p w14:paraId="43FD9BB2" w14:textId="77777777" w:rsidR="007C28EA" w:rsidRPr="002B764A" w:rsidRDefault="007C28EA" w:rsidP="007C28EA">
      <w:pPr>
        <w:spacing w:before="120"/>
        <w:ind w:firstLine="709"/>
        <w:jc w:val="both"/>
        <w:rPr>
          <w:spacing w:val="4"/>
        </w:rPr>
      </w:pPr>
      <w:r w:rsidRPr="002B764A">
        <w:rPr>
          <w:i/>
          <w:spacing w:val="4"/>
        </w:rPr>
        <w:t>налог, взимаемый с налогоплательщиков, выбравших в качестве объекта налогообложения доходы</w:t>
      </w:r>
      <w:r w:rsidRPr="002B764A">
        <w:rPr>
          <w:spacing w:val="4"/>
        </w:rPr>
        <w:t>, – в сумме 14 798,6 тыс. рублей с учетом собираемости 97 % и погашения недоимки в размере 20 % от ее величины на </w:t>
      </w:r>
      <w:r w:rsidRPr="002B764A">
        <w:t>01.07.2024;</w:t>
      </w:r>
    </w:p>
    <w:p w14:paraId="734AE6CF" w14:textId="77777777" w:rsidR="007C28EA" w:rsidRPr="002B764A" w:rsidRDefault="007C28EA" w:rsidP="007C28EA">
      <w:pPr>
        <w:spacing w:before="120"/>
        <w:ind w:firstLine="709"/>
        <w:jc w:val="both"/>
      </w:pPr>
      <w:r w:rsidRPr="002B764A">
        <w:rPr>
          <w:i/>
          <w:spacing w:val="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r w:rsidRPr="002B764A">
        <w:rPr>
          <w:spacing w:val="4"/>
        </w:rPr>
        <w:t xml:space="preserve"> – в сумме 7 692,</w:t>
      </w:r>
      <w:r>
        <w:rPr>
          <w:spacing w:val="4"/>
        </w:rPr>
        <w:t>9</w:t>
      </w:r>
      <w:r w:rsidRPr="002B764A">
        <w:rPr>
          <w:spacing w:val="4"/>
        </w:rPr>
        <w:t> тыс. рублей с учетом собираемости 94,2 % и погашения недоимки в размере 20 % от ее величины на </w:t>
      </w:r>
      <w:r w:rsidRPr="002B764A">
        <w:t>01.07.2023;</w:t>
      </w:r>
    </w:p>
    <w:p w14:paraId="1B8589AA" w14:textId="77777777" w:rsidR="007C28EA" w:rsidRPr="002B764A" w:rsidRDefault="007C28EA" w:rsidP="007C28EA">
      <w:pPr>
        <w:spacing w:before="120"/>
        <w:ind w:firstLine="709"/>
        <w:jc w:val="both"/>
        <w:rPr>
          <w:spacing w:val="4"/>
        </w:rPr>
      </w:pPr>
      <w:r w:rsidRPr="002B764A">
        <w:rPr>
          <w:spacing w:val="4"/>
        </w:rPr>
        <w:t>Общая сумма налога, взимаемого в связи с применением упрощенной системы налогообложения, на 2027 год прогнозируется в сумме 24 169,6 тыс. рублей, в том числе:</w:t>
      </w:r>
    </w:p>
    <w:p w14:paraId="6CFEF8FA" w14:textId="77777777" w:rsidR="007C28EA" w:rsidRPr="0037708F" w:rsidRDefault="007C28EA" w:rsidP="007C28EA">
      <w:pPr>
        <w:spacing w:before="120"/>
        <w:ind w:firstLine="709"/>
        <w:jc w:val="both"/>
        <w:rPr>
          <w:spacing w:val="4"/>
        </w:rPr>
      </w:pPr>
      <w:r w:rsidRPr="002B764A">
        <w:rPr>
          <w:i/>
          <w:spacing w:val="4"/>
        </w:rPr>
        <w:t>налог, взимаемый с налогоплательщиков, выбравших в качестве объекта налогообложения доходы</w:t>
      </w:r>
      <w:r w:rsidRPr="002B764A">
        <w:rPr>
          <w:spacing w:val="4"/>
        </w:rPr>
        <w:t xml:space="preserve">, – в сумме 16 309,5 тыс. рублей с учетом собираемости 97,1 % и погашения </w:t>
      </w:r>
      <w:r w:rsidRPr="0037708F">
        <w:rPr>
          <w:spacing w:val="4"/>
        </w:rPr>
        <w:t>недоимки в размере 20 % от ее величины на </w:t>
      </w:r>
      <w:r w:rsidRPr="0037708F">
        <w:t>01.07.202</w:t>
      </w:r>
      <w:r>
        <w:t>4</w:t>
      </w:r>
      <w:r w:rsidRPr="0037708F">
        <w:t>;</w:t>
      </w:r>
    </w:p>
    <w:p w14:paraId="0CA26DD5" w14:textId="77777777" w:rsidR="007C28EA" w:rsidRDefault="007C28EA" w:rsidP="007C28EA">
      <w:pPr>
        <w:spacing w:before="120"/>
        <w:ind w:firstLine="709"/>
        <w:jc w:val="both"/>
      </w:pPr>
      <w:r w:rsidRPr="0037708F">
        <w:rPr>
          <w:i/>
          <w:spacing w:val="4"/>
        </w:rPr>
        <w:lastRenderedPageBreak/>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r w:rsidRPr="0037708F">
        <w:rPr>
          <w:spacing w:val="4"/>
        </w:rPr>
        <w:t xml:space="preserve"> – в сумме </w:t>
      </w:r>
      <w:r>
        <w:rPr>
          <w:spacing w:val="4"/>
        </w:rPr>
        <w:t>7 860,1</w:t>
      </w:r>
      <w:r w:rsidRPr="0037708F">
        <w:rPr>
          <w:spacing w:val="4"/>
        </w:rPr>
        <w:t> тыс. рублей с учетом собираемости 9</w:t>
      </w:r>
      <w:r>
        <w:rPr>
          <w:spacing w:val="4"/>
        </w:rPr>
        <w:t>4,3</w:t>
      </w:r>
      <w:r w:rsidRPr="0037708F">
        <w:rPr>
          <w:spacing w:val="4"/>
        </w:rPr>
        <w:t> % и погашения недоимки в размере 20 % от ее величины на </w:t>
      </w:r>
      <w:r w:rsidRPr="0037708F">
        <w:t>01.07.202</w:t>
      </w:r>
      <w:r>
        <w:t>3</w:t>
      </w:r>
      <w:r w:rsidRPr="0037708F">
        <w:t>.</w:t>
      </w:r>
    </w:p>
    <w:p w14:paraId="4E5C4424" w14:textId="77777777" w:rsidR="007C28EA" w:rsidRDefault="007C28EA" w:rsidP="007C28EA">
      <w:pPr>
        <w:spacing w:before="120"/>
        <w:ind w:firstLine="709"/>
        <w:jc w:val="both"/>
      </w:pPr>
    </w:p>
    <w:p w14:paraId="44AF0905" w14:textId="77777777" w:rsidR="007C28EA" w:rsidRPr="0037708F" w:rsidRDefault="007C28EA" w:rsidP="007C28EA">
      <w:pPr>
        <w:pStyle w:val="3"/>
        <w:jc w:val="center"/>
        <w:rPr>
          <w:i/>
        </w:rPr>
      </w:pPr>
      <w:bookmarkStart w:id="272" w:name="_Toc26971200"/>
      <w:bookmarkStart w:id="273" w:name="_Toc55915298"/>
      <w:bookmarkStart w:id="274" w:name="_Toc118981955"/>
      <w:bookmarkStart w:id="275" w:name="_Toc182466632"/>
      <w:r w:rsidRPr="0037708F">
        <w:rPr>
          <w:i/>
        </w:rPr>
        <w:t>Единый налог на вмененный доход для отдельных видов деятельности</w:t>
      </w:r>
      <w:bookmarkEnd w:id="272"/>
      <w:bookmarkEnd w:id="273"/>
      <w:bookmarkEnd w:id="274"/>
      <w:bookmarkEnd w:id="275"/>
    </w:p>
    <w:p w14:paraId="09F9ECE5" w14:textId="77777777" w:rsidR="007C28EA" w:rsidRPr="0037708F" w:rsidRDefault="007C28EA" w:rsidP="007C28EA"/>
    <w:p w14:paraId="5401CC21" w14:textId="77777777" w:rsidR="007C28EA" w:rsidRPr="0037708F" w:rsidRDefault="007C28EA" w:rsidP="007C28EA">
      <w:pPr>
        <w:autoSpaceDE w:val="0"/>
        <w:autoSpaceDN w:val="0"/>
        <w:adjustRightInd w:val="0"/>
        <w:spacing w:before="120"/>
        <w:ind w:firstLine="709"/>
        <w:jc w:val="both"/>
        <w:rPr>
          <w:spacing w:val="4"/>
        </w:rPr>
      </w:pPr>
      <w:r w:rsidRPr="0037708F">
        <w:rPr>
          <w:color w:val="000000"/>
        </w:rPr>
        <w:t xml:space="preserve">С учетом прекращения действия Главы 26.3 «Система налогообложения в виде единого налога на вмененный доход для отдельных видов деятельности» НК РФ, расчет суммы единого налога на вмененный доход </w:t>
      </w:r>
      <w:r w:rsidRPr="0037708F">
        <w:rPr>
          <w:spacing w:val="4"/>
        </w:rPr>
        <w:t xml:space="preserve">(приложение </w:t>
      </w:r>
      <w:r>
        <w:rPr>
          <w:spacing w:val="4"/>
        </w:rPr>
        <w:t>7</w:t>
      </w:r>
      <w:r w:rsidRPr="0037708F">
        <w:rPr>
          <w:spacing w:val="4"/>
        </w:rPr>
        <w:t xml:space="preserve"> к Пояснительной записке) </w:t>
      </w:r>
      <w:r w:rsidRPr="0037708F">
        <w:rPr>
          <w:color w:val="000000"/>
        </w:rPr>
        <w:t>предусматривает поступление в 202</w:t>
      </w:r>
      <w:r>
        <w:rPr>
          <w:color w:val="000000"/>
        </w:rPr>
        <w:t>5</w:t>
      </w:r>
      <w:r w:rsidRPr="0037708F">
        <w:rPr>
          <w:color w:val="000000"/>
        </w:rPr>
        <w:t xml:space="preserve"> году </w:t>
      </w:r>
      <w:r w:rsidRPr="0037708F">
        <w:t>погашение части недоимки к ее величине на 01.07.202</w:t>
      </w:r>
      <w:r>
        <w:t>4</w:t>
      </w:r>
      <w:r w:rsidRPr="0037708F">
        <w:t>: на 202</w:t>
      </w:r>
      <w:r>
        <w:t>5</w:t>
      </w:r>
      <w:r w:rsidRPr="0037708F">
        <w:t xml:space="preserve"> год – </w:t>
      </w:r>
      <w:r>
        <w:t>10</w:t>
      </w:r>
      <w:r w:rsidRPr="0037708F">
        <w:t xml:space="preserve"> %, на 202</w:t>
      </w:r>
      <w:r>
        <w:t>6</w:t>
      </w:r>
      <w:r w:rsidRPr="0037708F">
        <w:t xml:space="preserve"> год – </w:t>
      </w:r>
      <w:r>
        <w:t>8</w:t>
      </w:r>
      <w:r w:rsidRPr="0037708F">
        <w:t xml:space="preserve"> %, на 202</w:t>
      </w:r>
      <w:r>
        <w:t>7</w:t>
      </w:r>
      <w:r w:rsidRPr="0037708F">
        <w:t xml:space="preserve"> год – 6 %. </w:t>
      </w:r>
      <w:r w:rsidRPr="0037708F">
        <w:rPr>
          <w:spacing w:val="4"/>
        </w:rPr>
        <w:t>Поступление на 202</w:t>
      </w:r>
      <w:r>
        <w:rPr>
          <w:spacing w:val="4"/>
        </w:rPr>
        <w:t>5</w:t>
      </w:r>
      <w:r w:rsidRPr="0037708F">
        <w:rPr>
          <w:spacing w:val="4"/>
        </w:rPr>
        <w:t xml:space="preserve"> прогнозируется в сумме </w:t>
      </w:r>
      <w:r>
        <w:rPr>
          <w:spacing w:val="4"/>
        </w:rPr>
        <w:t>12,1</w:t>
      </w:r>
      <w:r w:rsidRPr="0037708F">
        <w:rPr>
          <w:spacing w:val="4"/>
        </w:rPr>
        <w:t xml:space="preserve"> тыс. рублей, на 202</w:t>
      </w:r>
      <w:r>
        <w:rPr>
          <w:spacing w:val="4"/>
        </w:rPr>
        <w:t>6 год</w:t>
      </w:r>
      <w:r w:rsidRPr="0037708F">
        <w:rPr>
          <w:spacing w:val="4"/>
        </w:rPr>
        <w:t xml:space="preserve"> в сумме </w:t>
      </w:r>
      <w:r>
        <w:rPr>
          <w:spacing w:val="4"/>
        </w:rPr>
        <w:t>9,7</w:t>
      </w:r>
      <w:r w:rsidRPr="0037708F">
        <w:rPr>
          <w:spacing w:val="4"/>
        </w:rPr>
        <w:t> тыс. рублей</w:t>
      </w:r>
      <w:r>
        <w:rPr>
          <w:spacing w:val="4"/>
        </w:rPr>
        <w:t>,</w:t>
      </w:r>
      <w:r w:rsidRPr="0037708F">
        <w:rPr>
          <w:spacing w:val="4"/>
        </w:rPr>
        <w:t xml:space="preserve"> на 202</w:t>
      </w:r>
      <w:r>
        <w:rPr>
          <w:spacing w:val="4"/>
        </w:rPr>
        <w:t>7 год</w:t>
      </w:r>
      <w:r w:rsidRPr="0037708F">
        <w:rPr>
          <w:spacing w:val="4"/>
        </w:rPr>
        <w:t xml:space="preserve"> в сумме </w:t>
      </w:r>
      <w:r>
        <w:rPr>
          <w:spacing w:val="4"/>
        </w:rPr>
        <w:t>7,3</w:t>
      </w:r>
      <w:r w:rsidRPr="0037708F">
        <w:rPr>
          <w:spacing w:val="4"/>
        </w:rPr>
        <w:t xml:space="preserve"> тыс. рублей. </w:t>
      </w:r>
    </w:p>
    <w:p w14:paraId="6400FE01" w14:textId="77777777" w:rsidR="007C28EA" w:rsidRPr="0037708F" w:rsidRDefault="007C28EA" w:rsidP="007C28EA">
      <w:pPr>
        <w:pStyle w:val="3"/>
        <w:jc w:val="both"/>
        <w:rPr>
          <w:b w:val="0"/>
          <w:spacing w:val="4"/>
        </w:rPr>
      </w:pPr>
    </w:p>
    <w:p w14:paraId="151D5B69" w14:textId="77777777" w:rsidR="007C28EA" w:rsidRPr="0037708F" w:rsidRDefault="007C28EA" w:rsidP="007C28EA">
      <w:pPr>
        <w:pStyle w:val="3"/>
        <w:jc w:val="center"/>
        <w:rPr>
          <w:i/>
          <w:spacing w:val="4"/>
        </w:rPr>
      </w:pPr>
      <w:bookmarkStart w:id="276" w:name="_Toc243287441"/>
      <w:bookmarkStart w:id="277" w:name="_Toc466848960"/>
      <w:bookmarkStart w:id="278" w:name="_Toc466849005"/>
      <w:bookmarkStart w:id="279" w:name="_Toc466849220"/>
      <w:bookmarkStart w:id="280" w:name="_Toc466903352"/>
      <w:bookmarkStart w:id="281" w:name="_Toc498267317"/>
      <w:bookmarkStart w:id="282" w:name="_Toc498352903"/>
      <w:bookmarkStart w:id="283" w:name="_Toc498353271"/>
      <w:bookmarkStart w:id="284" w:name="_Toc498353536"/>
      <w:bookmarkStart w:id="285" w:name="_Toc498354452"/>
      <w:bookmarkStart w:id="286" w:name="_Toc498354499"/>
      <w:bookmarkStart w:id="287" w:name="_Toc498354550"/>
      <w:bookmarkStart w:id="288" w:name="_Toc26971201"/>
      <w:bookmarkStart w:id="289" w:name="_Toc182466633"/>
      <w:r w:rsidRPr="0037708F">
        <w:rPr>
          <w:i/>
          <w:spacing w:val="4"/>
        </w:rPr>
        <w:t>Единый сельскохозяйственный налог</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224885F7" w14:textId="77777777" w:rsidR="007C28EA" w:rsidRPr="0037708F" w:rsidRDefault="007C28EA" w:rsidP="007C28EA">
      <w:pPr>
        <w:spacing w:after="120"/>
        <w:ind w:firstLine="709"/>
        <w:jc w:val="both"/>
        <w:rPr>
          <w:spacing w:val="4"/>
        </w:rPr>
      </w:pPr>
    </w:p>
    <w:p w14:paraId="53481EC2" w14:textId="77777777" w:rsidR="007C28EA" w:rsidRPr="0037708F" w:rsidRDefault="007C28EA" w:rsidP="007C28EA">
      <w:pPr>
        <w:ind w:firstLine="709"/>
        <w:jc w:val="both"/>
        <w:rPr>
          <w:spacing w:val="4"/>
        </w:rPr>
      </w:pPr>
      <w:r w:rsidRPr="0037708F">
        <w:rPr>
          <w:spacing w:val="4"/>
        </w:rPr>
        <w:t>Расчет суммы единого сельскохозяйственного налога (приложение </w:t>
      </w:r>
      <w:r>
        <w:rPr>
          <w:spacing w:val="4"/>
        </w:rPr>
        <w:t>8</w:t>
      </w:r>
      <w:r>
        <w:rPr>
          <w:spacing w:val="4"/>
        </w:rPr>
        <w:br/>
      </w:r>
      <w:r w:rsidRPr="0037708F">
        <w:rPr>
          <w:spacing w:val="4"/>
        </w:rPr>
        <w:t xml:space="preserve"> к Пояснительной записке) произведен в соответствии с действующим налоговым законодательством, на основе: </w:t>
      </w:r>
    </w:p>
    <w:p w14:paraId="10D0E400" w14:textId="77777777" w:rsidR="007C28EA" w:rsidRPr="0037708F" w:rsidRDefault="007C28EA" w:rsidP="007C28EA">
      <w:pPr>
        <w:numPr>
          <w:ilvl w:val="0"/>
          <w:numId w:val="3"/>
        </w:numPr>
        <w:jc w:val="both"/>
      </w:pPr>
      <w:r w:rsidRPr="0037708F">
        <w:t xml:space="preserve">информации УФНС по краю, предоставленной в соответствии </w:t>
      </w:r>
      <w:r w:rsidRPr="0037708F">
        <w:br/>
        <w:t>с приказом № 65н;</w:t>
      </w:r>
    </w:p>
    <w:p w14:paraId="38C7A094" w14:textId="77777777" w:rsidR="007C28EA" w:rsidRPr="0037708F" w:rsidRDefault="007C28EA" w:rsidP="007C28EA">
      <w:pPr>
        <w:numPr>
          <w:ilvl w:val="0"/>
          <w:numId w:val="3"/>
        </w:numPr>
        <w:jc w:val="both"/>
      </w:pPr>
      <w:r w:rsidRPr="0037708F">
        <w:t>отчета УФНС по краю по форме № 5-ЕСХН «О налоговой базе и структуре начислений по единому сельскохозяйственному налогу» по итогам 202</w:t>
      </w:r>
      <w:r>
        <w:t>3</w:t>
      </w:r>
      <w:r w:rsidRPr="0037708F">
        <w:t xml:space="preserve"> года.</w:t>
      </w:r>
    </w:p>
    <w:p w14:paraId="5D6819AB" w14:textId="77777777" w:rsidR="007C28EA" w:rsidRPr="0037708F" w:rsidRDefault="007C28EA" w:rsidP="007C28EA">
      <w:pPr>
        <w:tabs>
          <w:tab w:val="left" w:pos="1276"/>
        </w:tabs>
        <w:spacing w:before="120"/>
        <w:ind w:firstLine="709"/>
        <w:jc w:val="both"/>
      </w:pPr>
      <w:r w:rsidRPr="0037708F">
        <w:t>Учтено прогнозируемое увеличение налоговой базы по налогу на индекс производства и индекс (дефлятор) цен по разделу «Сельское, лесное хозяйство, охота, рыболовство и рыбоводство», предусмотренные Прогнозом социально-экономического развития Красноярского края: в 202</w:t>
      </w:r>
      <w:r>
        <w:t>5</w:t>
      </w:r>
      <w:r w:rsidRPr="0037708F">
        <w:t xml:space="preserve"> году – 10</w:t>
      </w:r>
      <w:r>
        <w:t>9,6</w:t>
      </w:r>
      <w:r w:rsidRPr="0037708F">
        <w:t> %, в 202</w:t>
      </w:r>
      <w:r>
        <w:t>6</w:t>
      </w:r>
      <w:r w:rsidRPr="0037708F">
        <w:t> году –10</w:t>
      </w:r>
      <w:r>
        <w:t>6,2</w:t>
      </w:r>
      <w:r w:rsidRPr="0037708F">
        <w:t> %, в 202</w:t>
      </w:r>
      <w:r>
        <w:t>7</w:t>
      </w:r>
      <w:r w:rsidRPr="0037708F">
        <w:t xml:space="preserve"> году – 105,</w:t>
      </w:r>
      <w:r>
        <w:t>9</w:t>
      </w:r>
      <w:r w:rsidRPr="0037708F">
        <w:t> %.</w:t>
      </w:r>
    </w:p>
    <w:p w14:paraId="7DAD8F08" w14:textId="77777777" w:rsidR="007C28EA" w:rsidRPr="0037708F" w:rsidRDefault="007C28EA" w:rsidP="007C28EA">
      <w:pPr>
        <w:tabs>
          <w:tab w:val="left" w:pos="1276"/>
        </w:tabs>
        <w:spacing w:before="120"/>
        <w:ind w:firstLine="709"/>
        <w:jc w:val="both"/>
      </w:pPr>
      <w:r w:rsidRPr="0037708F">
        <w:t>Расчет произведен с собираемости в размере 9</w:t>
      </w:r>
      <w:r>
        <w:t>6,3</w:t>
      </w:r>
      <w:r w:rsidRPr="0037708F">
        <w:t>%, 9</w:t>
      </w:r>
      <w:r>
        <w:t>6,4</w:t>
      </w:r>
      <w:r w:rsidRPr="0037708F">
        <w:t> % и 9</w:t>
      </w:r>
      <w:r>
        <w:t>6,5</w:t>
      </w:r>
      <w:r w:rsidRPr="0037708F">
        <w:t> % в соответствующем году, и норматива распределения в бюджет муниципального района в размере 50%. Поступление недоимки запланировано ежегодно в размере 20 % от ее величины по состоянию на 01.07.202</w:t>
      </w:r>
      <w:r>
        <w:t>4</w:t>
      </w:r>
      <w:r w:rsidRPr="0037708F">
        <w:t>.</w:t>
      </w:r>
    </w:p>
    <w:p w14:paraId="065524EA" w14:textId="77777777" w:rsidR="007C28EA" w:rsidRPr="0037708F" w:rsidRDefault="007C28EA" w:rsidP="007C28EA">
      <w:pPr>
        <w:tabs>
          <w:tab w:val="left" w:pos="1276"/>
        </w:tabs>
        <w:ind w:firstLine="709"/>
        <w:jc w:val="both"/>
        <w:rPr>
          <w:color w:val="000000"/>
        </w:rPr>
      </w:pPr>
      <w:r w:rsidRPr="0037708F">
        <w:lastRenderedPageBreak/>
        <w:t xml:space="preserve">Поступление </w:t>
      </w:r>
      <w:r w:rsidRPr="0037708F">
        <w:rPr>
          <w:i/>
        </w:rPr>
        <w:t xml:space="preserve">единого сельскохозяйственного налога </w:t>
      </w:r>
      <w:r w:rsidRPr="0037708F">
        <w:t>прогнозируется на 202</w:t>
      </w:r>
      <w:r>
        <w:t>5</w:t>
      </w:r>
      <w:r w:rsidRPr="0037708F">
        <w:t xml:space="preserve"> год в сумме </w:t>
      </w:r>
      <w:r>
        <w:t>2 422,4</w:t>
      </w:r>
      <w:r w:rsidRPr="0037708F">
        <w:t xml:space="preserve"> тыс. рублей, на 202</w:t>
      </w:r>
      <w:r>
        <w:t>6</w:t>
      </w:r>
      <w:r w:rsidRPr="0037708F">
        <w:t xml:space="preserve"> в сумме </w:t>
      </w:r>
      <w:r>
        <w:t>2 572,6</w:t>
      </w:r>
      <w:r w:rsidRPr="0037708F">
        <w:t xml:space="preserve"> тыс. рублей и 202</w:t>
      </w:r>
      <w:r>
        <w:t>7</w:t>
      </w:r>
      <w:r w:rsidRPr="0037708F">
        <w:t xml:space="preserve"> годы в сумме </w:t>
      </w:r>
      <w:r>
        <w:t>2 724,4</w:t>
      </w:r>
      <w:r w:rsidRPr="0037708F">
        <w:t xml:space="preserve"> </w:t>
      </w:r>
      <w:r w:rsidRPr="00EA1A6B">
        <w:t>тыс. рублей</w:t>
      </w:r>
      <w:r w:rsidRPr="00EA1A6B">
        <w:rPr>
          <w:color w:val="000000"/>
        </w:rPr>
        <w:t>.</w:t>
      </w:r>
    </w:p>
    <w:p w14:paraId="0B75D3FE" w14:textId="77777777" w:rsidR="007C28EA" w:rsidRPr="0037708F" w:rsidRDefault="007C28EA" w:rsidP="007C28EA">
      <w:pPr>
        <w:tabs>
          <w:tab w:val="left" w:pos="1276"/>
        </w:tabs>
        <w:ind w:firstLine="709"/>
        <w:jc w:val="both"/>
        <w:rPr>
          <w:color w:val="000000"/>
        </w:rPr>
      </w:pPr>
    </w:p>
    <w:p w14:paraId="4252667A" w14:textId="77777777" w:rsidR="007C28EA" w:rsidRPr="0037708F" w:rsidRDefault="007C28EA" w:rsidP="007C28EA">
      <w:pPr>
        <w:pStyle w:val="3"/>
        <w:jc w:val="center"/>
        <w:rPr>
          <w:i/>
        </w:rPr>
      </w:pPr>
      <w:bookmarkStart w:id="290" w:name="_Toc26971202"/>
      <w:bookmarkStart w:id="291" w:name="_Toc182466634"/>
      <w:r w:rsidRPr="0037708F">
        <w:rPr>
          <w:i/>
        </w:rPr>
        <w:t>Налог, взимаемый в связи с применением патентной системы налогообложения</w:t>
      </w:r>
      <w:bookmarkEnd w:id="290"/>
      <w:bookmarkEnd w:id="291"/>
    </w:p>
    <w:p w14:paraId="6E3240CA" w14:textId="77777777" w:rsidR="007C28EA" w:rsidRPr="0037708F" w:rsidRDefault="007C28EA" w:rsidP="007C28EA"/>
    <w:p w14:paraId="18EC89DC" w14:textId="77777777" w:rsidR="007C28EA" w:rsidRPr="00EA1A6B" w:rsidRDefault="007C28EA" w:rsidP="007C28EA">
      <w:pPr>
        <w:spacing w:before="120"/>
        <w:ind w:firstLine="709"/>
        <w:jc w:val="both"/>
      </w:pPr>
      <w:r w:rsidRPr="0037708F">
        <w:t xml:space="preserve">Расчет суммы </w:t>
      </w:r>
      <w:r w:rsidRPr="0037708F">
        <w:rPr>
          <w:i/>
          <w:iCs/>
        </w:rPr>
        <w:t>налога, взимаемого в связи с применением патентной системы налогообложения</w:t>
      </w:r>
      <w:r w:rsidRPr="0037708F">
        <w:t xml:space="preserve">, произведен </w:t>
      </w:r>
      <w:r w:rsidRPr="00EA1A6B">
        <w:t>в соответствии с действующим налоговым законодательством, информации</w:t>
      </w:r>
      <w:r w:rsidRPr="00EA1A6B">
        <w:rPr>
          <w:color w:val="000000"/>
          <w:lang w:bidi="ru-RU"/>
        </w:rPr>
        <w:t xml:space="preserve"> УФНС </w:t>
      </w:r>
      <w:r w:rsidRPr="00EA1A6B">
        <w:t>по форме 1-Патент «О количестве индивидуальных предпринимателей, применяющих патентную систему налогообложения, и выданных патентов на право применения патентной системы налогообложения в разрезе видов предпринимательской деятельн</w:t>
      </w:r>
      <w:r>
        <w:t>ости» по состоянию на 01.07.2024</w:t>
      </w:r>
      <w:r w:rsidRPr="00EA1A6B">
        <w:t xml:space="preserve"> с учетом уплаченных страховых взносов, уменьшающих стоимость патента и собираемости налога 100%. (приложение </w:t>
      </w:r>
      <w:r>
        <w:t>9</w:t>
      </w:r>
      <w:r w:rsidRPr="00EA1A6B">
        <w:t xml:space="preserve"> к Пояснительной записке).</w:t>
      </w:r>
    </w:p>
    <w:p w14:paraId="457175CB" w14:textId="77777777" w:rsidR="007C28EA" w:rsidRPr="0037708F" w:rsidRDefault="007C28EA" w:rsidP="007C28EA">
      <w:pPr>
        <w:spacing w:before="120"/>
        <w:ind w:firstLine="709"/>
        <w:jc w:val="both"/>
      </w:pPr>
      <w:r w:rsidRPr="00EA1A6B">
        <w:rPr>
          <w:color w:val="000000"/>
          <w:lang w:bidi="ru-RU"/>
        </w:rPr>
        <w:t>Также в расчете учтен ежегодный рост размера</w:t>
      </w:r>
      <w:r w:rsidRPr="0037708F">
        <w:rPr>
          <w:color w:val="000000"/>
          <w:lang w:bidi="ru-RU"/>
        </w:rPr>
        <w:t xml:space="preserve"> потенциально возможного к </w:t>
      </w:r>
      <w:r w:rsidRPr="00EA1A6B">
        <w:rPr>
          <w:color w:val="000000"/>
          <w:lang w:bidi="ru-RU"/>
        </w:rPr>
        <w:t xml:space="preserve">получению индивидуальным предпринимателем годового дохода на </w:t>
      </w:r>
      <w:r w:rsidRPr="00EA1A6B">
        <w:t xml:space="preserve">уровень инфляции, предусмотренный Федеральным законом от </w:t>
      </w:r>
      <w:r>
        <w:t>27</w:t>
      </w:r>
      <w:r w:rsidRPr="00EA1A6B">
        <w:t>.1</w:t>
      </w:r>
      <w:r>
        <w:t>1</w:t>
      </w:r>
      <w:r w:rsidRPr="00EA1A6B">
        <w:t>.202</w:t>
      </w:r>
      <w:r>
        <w:t>3</w:t>
      </w:r>
      <w:r w:rsidRPr="00EA1A6B">
        <w:t xml:space="preserve"> № </w:t>
      </w:r>
      <w:r>
        <w:t>540</w:t>
      </w:r>
      <w:r w:rsidRPr="00EA1A6B">
        <w:t>-ФЗ «О федеральном бюджете на 202</w:t>
      </w:r>
      <w:r>
        <w:t>4</w:t>
      </w:r>
      <w:r w:rsidRPr="00EA1A6B">
        <w:t xml:space="preserve"> год и на плановый период 202</w:t>
      </w:r>
      <w:r>
        <w:t>5</w:t>
      </w:r>
      <w:r w:rsidRPr="00EA1A6B">
        <w:t xml:space="preserve"> и 202</w:t>
      </w:r>
      <w:r>
        <w:t>6</w:t>
      </w:r>
      <w:r w:rsidRPr="00EA1A6B">
        <w:t xml:space="preserve"> годов», равный 105,</w:t>
      </w:r>
      <w:r>
        <w:t>1</w:t>
      </w:r>
      <w:r w:rsidRPr="00EA1A6B">
        <w:t>%</w:t>
      </w:r>
      <w:r w:rsidRPr="00EA1A6B">
        <w:rPr>
          <w:color w:val="000000"/>
          <w:lang w:bidi="ru-RU"/>
        </w:rPr>
        <w:t>. Также учтено прогнозируемое изменение количества выданных патентов</w:t>
      </w:r>
      <w:r w:rsidRPr="0037708F">
        <w:rPr>
          <w:color w:val="000000"/>
          <w:lang w:bidi="ru-RU"/>
        </w:rPr>
        <w:t xml:space="preserve"> (информация представляется министерством экономи</w:t>
      </w:r>
      <w:r>
        <w:rPr>
          <w:color w:val="000000"/>
          <w:lang w:bidi="ru-RU"/>
        </w:rPr>
        <w:t>ки и регионального</w:t>
      </w:r>
      <w:r w:rsidRPr="0037708F">
        <w:rPr>
          <w:color w:val="000000"/>
          <w:lang w:bidi="ru-RU"/>
        </w:rPr>
        <w:t xml:space="preserve"> развития Красноярского края).</w:t>
      </w:r>
    </w:p>
    <w:p w14:paraId="2CC0C16B" w14:textId="77777777" w:rsidR="007C28EA" w:rsidRPr="0037708F" w:rsidRDefault="007C28EA" w:rsidP="007C28EA">
      <w:pPr>
        <w:ind w:firstLine="709"/>
        <w:jc w:val="both"/>
      </w:pPr>
      <w:r w:rsidRPr="0037708F">
        <w:t>Прогноз поступления налога, взимаемого в связи с применением патентной системы налогообложения, определен с учетом норматива отчисления в</w:t>
      </w:r>
      <w:r>
        <w:t xml:space="preserve"> местные бюджеты в размере 100%.</w:t>
      </w:r>
    </w:p>
    <w:p w14:paraId="79C8E316" w14:textId="77777777" w:rsidR="007C28EA" w:rsidRPr="0037708F" w:rsidRDefault="007C28EA" w:rsidP="007C28EA">
      <w:pPr>
        <w:ind w:firstLine="709"/>
        <w:jc w:val="both"/>
      </w:pPr>
      <w:r w:rsidRPr="0037708F">
        <w:t xml:space="preserve">Поступление </w:t>
      </w:r>
      <w:r w:rsidRPr="0037708F">
        <w:rPr>
          <w:i/>
          <w:iCs/>
        </w:rPr>
        <w:t>налога, взимаемого в связи с применением патентной системы налогообложения</w:t>
      </w:r>
      <w:r w:rsidRPr="0037708F">
        <w:t>, прогнозируется на 202</w:t>
      </w:r>
      <w:r>
        <w:t>5</w:t>
      </w:r>
      <w:r w:rsidRPr="0037708F">
        <w:t xml:space="preserve"> год в сумме </w:t>
      </w:r>
      <w:r>
        <w:t>4 968,6</w:t>
      </w:r>
      <w:r w:rsidRPr="0037708F">
        <w:t xml:space="preserve"> тыс. рублей, на 202</w:t>
      </w:r>
      <w:r>
        <w:t>6</w:t>
      </w:r>
      <w:r w:rsidRPr="0037708F">
        <w:t xml:space="preserve"> год в сумме </w:t>
      </w:r>
      <w:r>
        <w:t>5 219,2</w:t>
      </w:r>
      <w:r w:rsidRPr="0037708F">
        <w:t xml:space="preserve"> тыс. рублей, на 202</w:t>
      </w:r>
      <w:r>
        <w:t>7</w:t>
      </w:r>
      <w:r w:rsidRPr="0037708F">
        <w:t xml:space="preserve"> год в сумме </w:t>
      </w:r>
      <w:r>
        <w:t>5</w:t>
      </w:r>
      <w:r w:rsidRPr="0037708F">
        <w:t> </w:t>
      </w:r>
      <w:r>
        <w:t>488</w:t>
      </w:r>
      <w:r w:rsidRPr="0037708F">
        <w:t>,</w:t>
      </w:r>
      <w:r>
        <w:t>3</w:t>
      </w:r>
      <w:r w:rsidRPr="0037708F">
        <w:t xml:space="preserve"> тыс. рублей.</w:t>
      </w:r>
    </w:p>
    <w:p w14:paraId="2ABCAC31" w14:textId="77777777" w:rsidR="007C28EA" w:rsidRPr="0037708F" w:rsidRDefault="007C28EA" w:rsidP="007C28EA">
      <w:pPr>
        <w:ind w:firstLine="709"/>
        <w:jc w:val="both"/>
        <w:rPr>
          <w:color w:val="FF0000"/>
        </w:rPr>
      </w:pPr>
    </w:p>
    <w:p w14:paraId="2326AE8B" w14:textId="77777777" w:rsidR="007C28EA" w:rsidRPr="0037708F" w:rsidRDefault="007C28EA" w:rsidP="007C28EA">
      <w:pPr>
        <w:pStyle w:val="3"/>
        <w:jc w:val="center"/>
        <w:rPr>
          <w:i/>
          <w:color w:val="000000"/>
        </w:rPr>
      </w:pPr>
      <w:bookmarkStart w:id="292" w:name="_Toc495921446"/>
      <w:bookmarkStart w:id="293" w:name="_Toc496197063"/>
      <w:bookmarkStart w:id="294" w:name="_Toc498267318"/>
      <w:bookmarkStart w:id="295" w:name="_Toc498352904"/>
      <w:bookmarkStart w:id="296" w:name="_Toc498353272"/>
      <w:bookmarkStart w:id="297" w:name="_Toc498353537"/>
      <w:bookmarkStart w:id="298" w:name="_Toc498354453"/>
      <w:bookmarkStart w:id="299" w:name="_Toc498354500"/>
      <w:bookmarkStart w:id="300" w:name="_Toc498354551"/>
      <w:bookmarkStart w:id="301" w:name="_Toc26971203"/>
      <w:bookmarkStart w:id="302" w:name="_Toc182466635"/>
      <w:r w:rsidRPr="0037708F">
        <w:rPr>
          <w:i/>
          <w:color w:val="000000"/>
        </w:rPr>
        <w:t>Государственная пошлина</w:t>
      </w:r>
      <w:bookmarkEnd w:id="292"/>
      <w:bookmarkEnd w:id="293"/>
      <w:bookmarkEnd w:id="294"/>
      <w:bookmarkEnd w:id="295"/>
      <w:bookmarkEnd w:id="296"/>
      <w:bookmarkEnd w:id="297"/>
      <w:bookmarkEnd w:id="298"/>
      <w:bookmarkEnd w:id="299"/>
      <w:bookmarkEnd w:id="300"/>
      <w:bookmarkEnd w:id="301"/>
      <w:bookmarkEnd w:id="302"/>
    </w:p>
    <w:p w14:paraId="1E02BCB3" w14:textId="77777777" w:rsidR="007C28EA" w:rsidRPr="0037708F" w:rsidRDefault="007C28EA" w:rsidP="007C28EA"/>
    <w:p w14:paraId="6A0DED53" w14:textId="77777777" w:rsidR="007C28EA" w:rsidRPr="0037708F" w:rsidRDefault="007C28EA" w:rsidP="007C28EA">
      <w:pPr>
        <w:spacing w:before="120"/>
        <w:ind w:firstLine="720"/>
        <w:jc w:val="both"/>
        <w:rPr>
          <w:color w:val="000000"/>
        </w:rPr>
      </w:pPr>
      <w:r w:rsidRPr="0037708F">
        <w:rPr>
          <w:color w:val="000000"/>
        </w:rPr>
        <w:t xml:space="preserve">При прогнозе поступления государственной пошлины учитывались данные главных администраторов доходов бюджета, сформированные </w:t>
      </w:r>
      <w:r w:rsidRPr="0037708F">
        <w:rPr>
          <w:color w:val="000000"/>
        </w:rPr>
        <w:br/>
        <w:t>на основе планируемого к оказанию в очередном финансовом году количества государственных услуг, при предоставлении которых взимается государственная пошлина, и размера соответствующей государственной пошлины (с учетом планируемых изменений законодательства в части изменения размера платежей).</w:t>
      </w:r>
    </w:p>
    <w:p w14:paraId="3356823D" w14:textId="77777777" w:rsidR="007C28EA" w:rsidRPr="0037708F" w:rsidRDefault="007C28EA" w:rsidP="007C28EA">
      <w:pPr>
        <w:spacing w:before="120"/>
        <w:ind w:firstLine="709"/>
        <w:jc w:val="both"/>
      </w:pPr>
      <w:r w:rsidRPr="0037708F">
        <w:rPr>
          <w:color w:val="000000"/>
        </w:rPr>
        <w:t xml:space="preserve">Прогноз поступления государственной пошлины (приложение </w:t>
      </w:r>
      <w:r>
        <w:rPr>
          <w:color w:val="000000"/>
        </w:rPr>
        <w:t>10</w:t>
      </w:r>
      <w:r w:rsidRPr="0037708F">
        <w:rPr>
          <w:color w:val="000000"/>
        </w:rPr>
        <w:t xml:space="preserve"> </w:t>
      </w:r>
      <w:r w:rsidRPr="0037708F">
        <w:rPr>
          <w:color w:val="000000"/>
        </w:rPr>
        <w:br/>
        <w:t xml:space="preserve">к Пояснительной записке) соответствует оценке исполнения </w:t>
      </w:r>
      <w:r w:rsidRPr="0037708F">
        <w:t>за 202</w:t>
      </w:r>
      <w:r>
        <w:t>4</w:t>
      </w:r>
      <w:r w:rsidRPr="0037708F">
        <w:t xml:space="preserve"> год </w:t>
      </w:r>
      <w:r w:rsidRPr="0037708F">
        <w:br/>
      </w:r>
      <w:r w:rsidRPr="0037708F">
        <w:lastRenderedPageBreak/>
        <w:t>с учетом прогнозируемого увеличения объема поступлений в 202</w:t>
      </w:r>
      <w:r>
        <w:t>5</w:t>
      </w:r>
      <w:r w:rsidRPr="0037708F">
        <w:t xml:space="preserve"> году количества совершаемых юридически значимых действий.</w:t>
      </w:r>
    </w:p>
    <w:p w14:paraId="18CF2605" w14:textId="77777777" w:rsidR="007C28EA" w:rsidRPr="0037708F" w:rsidRDefault="007C28EA" w:rsidP="007C28EA">
      <w:pPr>
        <w:ind w:firstLine="709"/>
        <w:jc w:val="both"/>
      </w:pPr>
      <w:r w:rsidRPr="0037708F">
        <w:t>Поступление</w:t>
      </w:r>
      <w:r w:rsidRPr="0037708F">
        <w:rPr>
          <w:color w:val="000000"/>
        </w:rPr>
        <w:t xml:space="preserve"> государственной пошлины</w:t>
      </w:r>
      <w:r w:rsidRPr="0037708F">
        <w:t xml:space="preserve"> прогнозируется на 202</w:t>
      </w:r>
      <w:r>
        <w:t>5</w:t>
      </w:r>
      <w:r w:rsidRPr="0037708F">
        <w:t xml:space="preserve"> год в сумме </w:t>
      </w:r>
      <w:r>
        <w:t>1</w:t>
      </w:r>
      <w:r w:rsidRPr="0037708F">
        <w:t xml:space="preserve"> </w:t>
      </w:r>
      <w:r>
        <w:t>999</w:t>
      </w:r>
      <w:r w:rsidRPr="0037708F">
        <w:t xml:space="preserve"> тыс. рублей, на 202</w:t>
      </w:r>
      <w:r>
        <w:t>6</w:t>
      </w:r>
      <w:r w:rsidRPr="0037708F">
        <w:t xml:space="preserve"> год в сумме </w:t>
      </w:r>
      <w:r>
        <w:t>2 039,0</w:t>
      </w:r>
      <w:r w:rsidRPr="0037708F">
        <w:t xml:space="preserve"> тыс. рублей, на 202</w:t>
      </w:r>
      <w:r>
        <w:t>7</w:t>
      </w:r>
      <w:r w:rsidRPr="0037708F">
        <w:t xml:space="preserve"> год в сумме 2</w:t>
      </w:r>
      <w:r>
        <w:t> 080,0</w:t>
      </w:r>
      <w:r w:rsidRPr="0037708F">
        <w:t xml:space="preserve"> тыс. рублей.</w:t>
      </w:r>
    </w:p>
    <w:p w14:paraId="5DF248B5" w14:textId="77777777" w:rsidR="007C28EA" w:rsidRPr="0037708F" w:rsidRDefault="007C28EA" w:rsidP="007C28EA">
      <w:pPr>
        <w:ind w:firstLine="720"/>
        <w:jc w:val="both"/>
        <w:rPr>
          <w:spacing w:val="4"/>
        </w:rPr>
      </w:pPr>
    </w:p>
    <w:p w14:paraId="32DC3F1E" w14:textId="77777777" w:rsidR="007C28EA" w:rsidRPr="0037708F" w:rsidRDefault="007C28EA" w:rsidP="007C28EA">
      <w:pPr>
        <w:pStyle w:val="3"/>
        <w:jc w:val="center"/>
        <w:rPr>
          <w:i/>
        </w:rPr>
      </w:pPr>
      <w:bookmarkStart w:id="303" w:name="_Toc275511186"/>
      <w:bookmarkStart w:id="304" w:name="_Toc466848962"/>
      <w:bookmarkStart w:id="305" w:name="_Toc466849007"/>
      <w:bookmarkStart w:id="306" w:name="_Toc466849222"/>
      <w:bookmarkStart w:id="307" w:name="_Toc466903354"/>
      <w:bookmarkStart w:id="308" w:name="_Toc498267319"/>
      <w:bookmarkStart w:id="309" w:name="_Toc498352905"/>
      <w:bookmarkStart w:id="310" w:name="_Toc498353273"/>
      <w:bookmarkStart w:id="311" w:name="_Toc498353538"/>
      <w:bookmarkStart w:id="312" w:name="_Toc498354454"/>
      <w:bookmarkStart w:id="313" w:name="_Toc498354501"/>
      <w:bookmarkStart w:id="314" w:name="_Toc498354552"/>
      <w:bookmarkStart w:id="315" w:name="_Toc26971204"/>
      <w:bookmarkStart w:id="316" w:name="_Toc182466636"/>
      <w:r w:rsidRPr="0037708F">
        <w:rPr>
          <w:i/>
        </w:rPr>
        <w:t>Доходы от сдачи в аренду земли</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466E22F0" w14:textId="77777777" w:rsidR="007C28EA" w:rsidRPr="0037708F" w:rsidRDefault="007C28EA" w:rsidP="007C28EA">
      <w:pPr>
        <w:jc w:val="both"/>
      </w:pPr>
    </w:p>
    <w:p w14:paraId="0A3F1E24" w14:textId="77777777" w:rsidR="007C28EA" w:rsidRPr="00235429" w:rsidRDefault="007C28EA" w:rsidP="007C28EA">
      <w:pPr>
        <w:spacing w:before="120"/>
        <w:ind w:firstLine="709"/>
        <w:jc w:val="both"/>
        <w:rPr>
          <w:spacing w:val="4"/>
        </w:rPr>
      </w:pPr>
      <w:r w:rsidRPr="00235429">
        <w:rPr>
          <w:i/>
          <w:spacing w:val="4"/>
        </w:rPr>
        <w:t xml:space="preserve">Доходы, получаемые в виде арендной платы, </w:t>
      </w:r>
      <w:r w:rsidRPr="00850149">
        <w:rPr>
          <w:i/>
          <w:spacing w:val="4"/>
        </w:rPr>
        <w:t>за земли,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w:t>
      </w:r>
      <w:r>
        <w:rPr>
          <w:i/>
          <w:spacing w:val="4"/>
        </w:rPr>
        <w:t xml:space="preserve">ы указанных земельных участков- </w:t>
      </w:r>
      <w:r w:rsidRPr="00235429">
        <w:rPr>
          <w:spacing w:val="4"/>
        </w:rPr>
        <w:t xml:space="preserve"> прогнозируются по данным главного администратора доходов бюджета – </w:t>
      </w:r>
      <w:r>
        <w:rPr>
          <w:color w:val="000000"/>
        </w:rPr>
        <w:t>Отдела муниципального имущества и земельных отношений администрации Дзержинского района</w:t>
      </w:r>
      <w:r w:rsidRPr="00421AA9">
        <w:rPr>
          <w:color w:val="000000"/>
        </w:rPr>
        <w:t>, уполномоченн</w:t>
      </w:r>
      <w:r>
        <w:rPr>
          <w:color w:val="000000"/>
        </w:rPr>
        <w:t>ого</w:t>
      </w:r>
      <w:r w:rsidRPr="00421AA9">
        <w:rPr>
          <w:color w:val="000000"/>
        </w:rPr>
        <w:t xml:space="preserve"> в сфере управления муниципальным имуществом</w:t>
      </w:r>
      <w:r w:rsidRPr="00235429">
        <w:rPr>
          <w:spacing w:val="4"/>
        </w:rPr>
        <w:t xml:space="preserve"> на 2025 год в сумме </w:t>
      </w:r>
      <w:r>
        <w:rPr>
          <w:spacing w:val="4"/>
        </w:rPr>
        <w:t>7 300</w:t>
      </w:r>
      <w:r w:rsidRPr="00235429">
        <w:rPr>
          <w:spacing w:val="4"/>
        </w:rPr>
        <w:t>,</w:t>
      </w:r>
      <w:r>
        <w:rPr>
          <w:spacing w:val="4"/>
        </w:rPr>
        <w:t>0</w:t>
      </w:r>
      <w:r w:rsidRPr="00235429">
        <w:rPr>
          <w:spacing w:val="4"/>
        </w:rPr>
        <w:t> тыс. рублей.</w:t>
      </w:r>
    </w:p>
    <w:p w14:paraId="32741376" w14:textId="77777777" w:rsidR="007C28EA" w:rsidRDefault="007C28EA" w:rsidP="007C28EA">
      <w:pPr>
        <w:ind w:firstLine="709"/>
        <w:jc w:val="both"/>
        <w:rPr>
          <w:spacing w:val="4"/>
        </w:rPr>
      </w:pPr>
      <w:r w:rsidRPr="00235429">
        <w:rPr>
          <w:spacing w:val="4"/>
        </w:rPr>
        <w:t xml:space="preserve">Прогноз доходов (приложение </w:t>
      </w:r>
      <w:r>
        <w:rPr>
          <w:spacing w:val="4"/>
        </w:rPr>
        <w:t>11</w:t>
      </w:r>
      <w:r w:rsidRPr="00235429">
        <w:rPr>
          <w:spacing w:val="4"/>
        </w:rPr>
        <w:t xml:space="preserve"> к Пояснительной записке) рассчитан с учетом объема годовых начислений по действующим договорам аренды,</w:t>
      </w:r>
      <w:r>
        <w:rPr>
          <w:spacing w:val="4"/>
        </w:rPr>
        <w:t xml:space="preserve"> </w:t>
      </w:r>
      <w:r w:rsidRPr="00235429">
        <w:t xml:space="preserve">увеличения суммы арендной платы на уровень инфляции, установленный </w:t>
      </w:r>
      <w:r w:rsidRPr="00235429">
        <w:rPr>
          <w:color w:val="000000"/>
        </w:rPr>
        <w:t>проектом закона о федеральном бюджете, собираемости 100</w:t>
      </w:r>
      <w:r>
        <w:rPr>
          <w:color w:val="000000"/>
        </w:rPr>
        <w:t>,0</w:t>
      </w:r>
      <w:r w:rsidRPr="00235429">
        <w:rPr>
          <w:color w:val="000000"/>
        </w:rPr>
        <w:t>%, погашения задолженности прошлых лет в размере 10</w:t>
      </w:r>
      <w:r>
        <w:rPr>
          <w:color w:val="000000"/>
        </w:rPr>
        <w:t>,0</w:t>
      </w:r>
      <w:r w:rsidRPr="00235429">
        <w:rPr>
          <w:color w:val="000000"/>
        </w:rPr>
        <w:t xml:space="preserve">% от прогнозируемой величины </w:t>
      </w:r>
      <w:r w:rsidRPr="00817A1E">
        <w:rPr>
          <w:spacing w:val="4"/>
        </w:rPr>
        <w:t>от ее величины по состоянию на 01.09.2024.</w:t>
      </w:r>
      <w:r>
        <w:rPr>
          <w:spacing w:val="4"/>
        </w:rPr>
        <w:t xml:space="preserve"> Прогнозируется снижение количества договоров аренды (расторжение 91 договора аренды на сумму 299,8 тыс. рублей на 31.12.2024 года).</w:t>
      </w:r>
    </w:p>
    <w:p w14:paraId="2A1B5B2D" w14:textId="77777777" w:rsidR="007C28EA" w:rsidRPr="00235429" w:rsidRDefault="007C28EA" w:rsidP="007C28EA">
      <w:pPr>
        <w:ind w:firstLine="709"/>
        <w:jc w:val="both"/>
      </w:pPr>
      <w:r w:rsidRPr="00235429">
        <w:rPr>
          <w:color w:val="000000"/>
        </w:rPr>
        <w:t>Поступление доходов на 2026</w:t>
      </w:r>
      <w:r w:rsidRPr="00235429">
        <w:t xml:space="preserve"> и 2027 годы прогнозируется в сумме </w:t>
      </w:r>
      <w:r>
        <w:t>7 584,7 тыс. рублей и 7 880,5</w:t>
      </w:r>
      <w:r w:rsidRPr="00235429">
        <w:t> тыс. рублей соответственно.</w:t>
      </w:r>
    </w:p>
    <w:p w14:paraId="7685A7DC" w14:textId="77777777" w:rsidR="007C28EA" w:rsidRPr="0037708F" w:rsidRDefault="007C28EA" w:rsidP="007C28EA">
      <w:pPr>
        <w:ind w:firstLine="709"/>
        <w:jc w:val="both"/>
        <w:rPr>
          <w:spacing w:val="4"/>
        </w:rPr>
      </w:pPr>
    </w:p>
    <w:p w14:paraId="00858CF3" w14:textId="77777777" w:rsidR="007C28EA" w:rsidRPr="00235429" w:rsidRDefault="007C28EA" w:rsidP="007C28EA">
      <w:pPr>
        <w:spacing w:before="120"/>
        <w:ind w:firstLine="709"/>
        <w:jc w:val="both"/>
        <w:rPr>
          <w:spacing w:val="4"/>
        </w:rPr>
      </w:pPr>
      <w:r w:rsidRPr="00235429">
        <w:rPr>
          <w:i/>
          <w:spacing w:val="4"/>
        </w:rPr>
        <w:t xml:space="preserve">Доходы, получаемые </w:t>
      </w:r>
      <w:r w:rsidRPr="001F0E77">
        <w:rPr>
          <w:i/>
        </w:rPr>
        <w:t>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r w:rsidRPr="0037708F">
        <w:t xml:space="preserve"> </w:t>
      </w:r>
      <w:r w:rsidRPr="00235429">
        <w:rPr>
          <w:spacing w:val="4"/>
        </w:rPr>
        <w:t xml:space="preserve">прогнозируются по данным главного администратора доходов бюджета – </w:t>
      </w:r>
      <w:r>
        <w:rPr>
          <w:color w:val="000000"/>
        </w:rPr>
        <w:t>Отдела муниципального имущества и земельных отношений администрации Дзержинского района</w:t>
      </w:r>
      <w:r w:rsidRPr="00421AA9">
        <w:rPr>
          <w:color w:val="000000"/>
        </w:rPr>
        <w:t xml:space="preserve">, </w:t>
      </w:r>
      <w:r w:rsidRPr="00235429">
        <w:rPr>
          <w:spacing w:val="4"/>
        </w:rPr>
        <w:t xml:space="preserve">на 2025 год в сумме </w:t>
      </w:r>
      <w:r>
        <w:rPr>
          <w:spacing w:val="4"/>
        </w:rPr>
        <w:t>3 700</w:t>
      </w:r>
      <w:r w:rsidRPr="00235429">
        <w:rPr>
          <w:spacing w:val="4"/>
        </w:rPr>
        <w:t>,</w:t>
      </w:r>
      <w:r>
        <w:rPr>
          <w:spacing w:val="4"/>
        </w:rPr>
        <w:t>0</w:t>
      </w:r>
      <w:r w:rsidRPr="00235429">
        <w:rPr>
          <w:spacing w:val="4"/>
        </w:rPr>
        <w:t> тыс. рублей.</w:t>
      </w:r>
    </w:p>
    <w:p w14:paraId="1E7CFAA8" w14:textId="77777777" w:rsidR="007C28EA" w:rsidRDefault="007C28EA" w:rsidP="007C28EA">
      <w:pPr>
        <w:ind w:firstLine="709"/>
        <w:jc w:val="both"/>
        <w:rPr>
          <w:spacing w:val="4"/>
        </w:rPr>
      </w:pPr>
      <w:bookmarkStart w:id="317" w:name="_Toc275511187"/>
      <w:bookmarkStart w:id="318" w:name="_Toc466848963"/>
      <w:bookmarkStart w:id="319" w:name="_Toc466849008"/>
      <w:bookmarkStart w:id="320" w:name="_Toc466849223"/>
      <w:bookmarkStart w:id="321" w:name="_Toc466903355"/>
      <w:bookmarkStart w:id="322" w:name="_Toc498267320"/>
      <w:bookmarkStart w:id="323" w:name="_Toc498352906"/>
      <w:bookmarkStart w:id="324" w:name="_Toc498353274"/>
      <w:bookmarkStart w:id="325" w:name="_Toc498353539"/>
      <w:bookmarkStart w:id="326" w:name="_Toc498354455"/>
      <w:bookmarkStart w:id="327" w:name="_Toc498354502"/>
      <w:bookmarkStart w:id="328" w:name="_Toc498354553"/>
      <w:bookmarkStart w:id="329" w:name="_Toc26971205"/>
      <w:r w:rsidRPr="00235429">
        <w:rPr>
          <w:spacing w:val="4"/>
        </w:rPr>
        <w:t xml:space="preserve">Прогноз доходов (приложение </w:t>
      </w:r>
      <w:r>
        <w:rPr>
          <w:spacing w:val="4"/>
        </w:rPr>
        <w:t>11</w:t>
      </w:r>
      <w:r w:rsidRPr="00235429">
        <w:rPr>
          <w:spacing w:val="4"/>
        </w:rPr>
        <w:t xml:space="preserve"> к Пояснительной записке) рассчитан с учетом объема годовых начислений по действующим договорам аренды,</w:t>
      </w:r>
      <w:r>
        <w:rPr>
          <w:spacing w:val="4"/>
        </w:rPr>
        <w:t xml:space="preserve"> </w:t>
      </w:r>
      <w:r w:rsidRPr="00235429">
        <w:t xml:space="preserve">увеличения суммы арендной платы на уровень инфляции, установленный </w:t>
      </w:r>
      <w:r w:rsidRPr="00235429">
        <w:rPr>
          <w:color w:val="000000"/>
        </w:rPr>
        <w:t>проектом закона о федеральном бюджете, собираемости 100</w:t>
      </w:r>
      <w:r>
        <w:rPr>
          <w:color w:val="000000"/>
        </w:rPr>
        <w:t>,0%.</w:t>
      </w:r>
    </w:p>
    <w:p w14:paraId="3BA8B13C" w14:textId="77777777" w:rsidR="007C28EA" w:rsidRDefault="007C28EA" w:rsidP="007C28EA">
      <w:pPr>
        <w:ind w:firstLine="709"/>
        <w:jc w:val="both"/>
      </w:pPr>
      <w:r w:rsidRPr="00235429">
        <w:rPr>
          <w:color w:val="000000"/>
        </w:rPr>
        <w:t>Поступление доходов на 2026</w:t>
      </w:r>
      <w:r w:rsidRPr="00235429">
        <w:t xml:space="preserve"> и 2027 годы прогнозируется в сумме </w:t>
      </w:r>
      <w:r>
        <w:t>3 844,3 тыс. рублей и 3 994,2</w:t>
      </w:r>
      <w:r w:rsidRPr="00235429">
        <w:t> тыс. рублей соответственно.</w:t>
      </w:r>
    </w:p>
    <w:p w14:paraId="51A42499" w14:textId="77777777" w:rsidR="007C28EA" w:rsidRPr="00235429" w:rsidRDefault="007C28EA" w:rsidP="007C28EA">
      <w:pPr>
        <w:spacing w:before="120"/>
        <w:ind w:firstLine="709"/>
        <w:jc w:val="both"/>
      </w:pPr>
    </w:p>
    <w:p w14:paraId="211CE2FE" w14:textId="77777777" w:rsidR="007C28EA" w:rsidRPr="0037708F" w:rsidRDefault="007C28EA" w:rsidP="007C28EA">
      <w:pPr>
        <w:pStyle w:val="3"/>
        <w:jc w:val="center"/>
        <w:rPr>
          <w:i/>
        </w:rPr>
      </w:pPr>
      <w:bookmarkStart w:id="330" w:name="_Toc182466637"/>
      <w:r w:rsidRPr="0037708F">
        <w:rPr>
          <w:i/>
        </w:rPr>
        <w:lastRenderedPageBreak/>
        <w:t xml:space="preserve">Доходы от сдачи в аренду </w:t>
      </w:r>
      <w:bookmarkEnd w:id="317"/>
      <w:r w:rsidRPr="0037708F">
        <w:rPr>
          <w:i/>
        </w:rPr>
        <w:t>имущества</w:t>
      </w:r>
      <w:bookmarkEnd w:id="318"/>
      <w:bookmarkEnd w:id="319"/>
      <w:bookmarkEnd w:id="320"/>
      <w:bookmarkEnd w:id="321"/>
      <w:bookmarkEnd w:id="322"/>
      <w:bookmarkEnd w:id="323"/>
      <w:bookmarkEnd w:id="324"/>
      <w:bookmarkEnd w:id="325"/>
      <w:bookmarkEnd w:id="326"/>
      <w:bookmarkEnd w:id="327"/>
      <w:bookmarkEnd w:id="328"/>
      <w:bookmarkEnd w:id="329"/>
      <w:bookmarkEnd w:id="330"/>
    </w:p>
    <w:p w14:paraId="6C3CE2D8" w14:textId="77777777" w:rsidR="007C28EA" w:rsidRPr="0037708F" w:rsidRDefault="007C28EA" w:rsidP="007C28EA"/>
    <w:p w14:paraId="76D757A0" w14:textId="77777777" w:rsidR="007C28EA" w:rsidRPr="0037708F" w:rsidRDefault="007C28EA" w:rsidP="007C28EA">
      <w:pPr>
        <w:spacing w:after="120"/>
        <w:ind w:firstLine="708"/>
        <w:jc w:val="both"/>
        <w:rPr>
          <w:color w:val="000000"/>
        </w:rPr>
      </w:pPr>
      <w:r>
        <w:rPr>
          <w:color w:val="000000"/>
        </w:rPr>
        <w:t>Д</w:t>
      </w:r>
      <w:r w:rsidRPr="0037708F">
        <w:rPr>
          <w:color w:val="000000"/>
        </w:rPr>
        <w:t>оход</w:t>
      </w:r>
      <w:r>
        <w:rPr>
          <w:color w:val="000000"/>
        </w:rPr>
        <w:t>ы</w:t>
      </w:r>
      <w:r w:rsidRPr="0037708F">
        <w:rPr>
          <w:color w:val="000000"/>
        </w:rPr>
        <w:t xml:space="preserve"> от сдачи в аренду имущества, составляющего </w:t>
      </w:r>
      <w:proofErr w:type="gramStart"/>
      <w:r w:rsidRPr="0037708F">
        <w:rPr>
          <w:color w:val="000000"/>
        </w:rPr>
        <w:t>государственную (муниципальную) казну (за исключением земельных участков)</w:t>
      </w:r>
      <w:proofErr w:type="gramEnd"/>
      <w:r w:rsidRPr="0037708F">
        <w:rPr>
          <w:color w:val="000000"/>
        </w:rPr>
        <w:t xml:space="preserve"> </w:t>
      </w:r>
      <w:r w:rsidRPr="00235429">
        <w:rPr>
          <w:spacing w:val="4"/>
        </w:rPr>
        <w:t xml:space="preserve">прогнозируются по данным главного администратора доходов бюджета – </w:t>
      </w:r>
      <w:r>
        <w:rPr>
          <w:color w:val="000000"/>
        </w:rPr>
        <w:t>Отдела муниципального имущества и земельных отношений администрации Дзержинского района</w:t>
      </w:r>
      <w:r w:rsidRPr="0037708F">
        <w:rPr>
          <w:color w:val="000000"/>
        </w:rPr>
        <w:t xml:space="preserve"> исходя из текущих начислени</w:t>
      </w:r>
      <w:r>
        <w:rPr>
          <w:color w:val="000000"/>
        </w:rPr>
        <w:t>й</w:t>
      </w:r>
      <w:r w:rsidRPr="0037708F">
        <w:rPr>
          <w:color w:val="000000"/>
        </w:rPr>
        <w:t xml:space="preserve"> платежей на основе оценки поступления в 202</w:t>
      </w:r>
      <w:r>
        <w:rPr>
          <w:color w:val="000000"/>
        </w:rPr>
        <w:t>4</w:t>
      </w:r>
      <w:r w:rsidRPr="0037708F">
        <w:rPr>
          <w:color w:val="000000"/>
        </w:rPr>
        <w:t xml:space="preserve"> году (</w:t>
      </w:r>
      <w:r w:rsidRPr="0037708F">
        <w:t>приложение 1</w:t>
      </w:r>
      <w:r>
        <w:t>2</w:t>
      </w:r>
      <w:r w:rsidRPr="0037708F">
        <w:t xml:space="preserve"> к Пояснительной записке)</w:t>
      </w:r>
      <w:r w:rsidRPr="0037708F">
        <w:rPr>
          <w:color w:val="000000"/>
        </w:rPr>
        <w:t xml:space="preserve">. </w:t>
      </w:r>
    </w:p>
    <w:p w14:paraId="3E498957" w14:textId="77777777" w:rsidR="007C28EA" w:rsidRPr="0037708F" w:rsidRDefault="007C28EA" w:rsidP="007C28EA">
      <w:pPr>
        <w:ind w:firstLine="709"/>
        <w:jc w:val="both"/>
      </w:pPr>
      <w:r w:rsidRPr="0037708F">
        <w:rPr>
          <w:color w:val="000000"/>
        </w:rPr>
        <w:t xml:space="preserve">Поступление доходов от </w:t>
      </w:r>
      <w:r>
        <w:rPr>
          <w:color w:val="000000"/>
        </w:rPr>
        <w:t>сдачи</w:t>
      </w:r>
      <w:r w:rsidRPr="0037708F">
        <w:rPr>
          <w:color w:val="000000"/>
        </w:rPr>
        <w:t xml:space="preserve"> в аренду имущества планируется </w:t>
      </w:r>
      <w:r w:rsidRPr="0037708F">
        <w:t>на 202</w:t>
      </w:r>
      <w:r>
        <w:t>5</w:t>
      </w:r>
      <w:r w:rsidRPr="0037708F">
        <w:t>- 202</w:t>
      </w:r>
      <w:r>
        <w:t>7</w:t>
      </w:r>
      <w:r w:rsidRPr="0037708F">
        <w:t xml:space="preserve"> годы прогнозируется в сумме 4</w:t>
      </w:r>
      <w:r>
        <w:t>09,9</w:t>
      </w:r>
      <w:r w:rsidRPr="0037708F">
        <w:t xml:space="preserve"> тыс. рублей ежегодно</w:t>
      </w:r>
      <w:r w:rsidRPr="0037708F">
        <w:rPr>
          <w:color w:val="000000"/>
        </w:rPr>
        <w:t>.</w:t>
      </w:r>
    </w:p>
    <w:p w14:paraId="26269DF5" w14:textId="77777777" w:rsidR="007C28EA" w:rsidRPr="0037708F" w:rsidRDefault="007C28EA" w:rsidP="007C28EA">
      <w:pPr>
        <w:spacing w:after="120"/>
        <w:ind w:firstLine="709"/>
        <w:jc w:val="both"/>
      </w:pPr>
    </w:p>
    <w:p w14:paraId="32868131" w14:textId="77777777" w:rsidR="007C28EA" w:rsidRPr="0037708F" w:rsidRDefault="007C28EA" w:rsidP="007C28EA">
      <w:pPr>
        <w:pStyle w:val="3"/>
        <w:jc w:val="center"/>
        <w:rPr>
          <w:i/>
          <w:spacing w:val="4"/>
        </w:rPr>
      </w:pPr>
      <w:bookmarkStart w:id="331" w:name="_Toc243287454"/>
      <w:bookmarkStart w:id="332" w:name="_Toc466848964"/>
      <w:bookmarkStart w:id="333" w:name="_Toc466849009"/>
      <w:bookmarkStart w:id="334" w:name="_Toc466849224"/>
      <w:bookmarkStart w:id="335" w:name="_Toc466903356"/>
      <w:bookmarkStart w:id="336" w:name="_Toc498267321"/>
      <w:bookmarkStart w:id="337" w:name="_Toc498352907"/>
      <w:bookmarkStart w:id="338" w:name="_Toc498353275"/>
      <w:bookmarkStart w:id="339" w:name="_Toc498353540"/>
      <w:bookmarkStart w:id="340" w:name="_Toc498354456"/>
      <w:bookmarkStart w:id="341" w:name="_Toc498354503"/>
      <w:bookmarkStart w:id="342" w:name="_Toc498354554"/>
      <w:bookmarkStart w:id="343" w:name="_Toc26971207"/>
      <w:bookmarkStart w:id="344" w:name="_Toc182466638"/>
      <w:r w:rsidRPr="0037708F">
        <w:rPr>
          <w:i/>
          <w:spacing w:val="4"/>
        </w:rPr>
        <w:t>Плата за негативное воздействие на окружающую среду</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6D170FB0" w14:textId="77777777" w:rsidR="007C28EA" w:rsidRPr="0037708F" w:rsidRDefault="007C28EA" w:rsidP="007C28EA">
      <w:pPr>
        <w:spacing w:before="120"/>
        <w:ind w:firstLine="709"/>
        <w:jc w:val="both"/>
      </w:pPr>
      <w:r w:rsidRPr="0037708F">
        <w:t xml:space="preserve">Расчет </w:t>
      </w:r>
      <w:r w:rsidRPr="0037708F">
        <w:rPr>
          <w:i/>
        </w:rPr>
        <w:t>платы за негативное воздействие на окружающую</w:t>
      </w:r>
      <w:r w:rsidRPr="0037708F">
        <w:t xml:space="preserve"> </w:t>
      </w:r>
      <w:r w:rsidRPr="0037708F">
        <w:rPr>
          <w:i/>
        </w:rPr>
        <w:t>среду </w:t>
      </w:r>
      <w:r w:rsidRPr="0037708F">
        <w:rPr>
          <w:spacing w:val="4"/>
        </w:rPr>
        <w:t>произведен в соответствии с действующим законодательством, с учетом</w:t>
      </w:r>
      <w:r w:rsidRPr="0037708F">
        <w:t xml:space="preserve"> установленных ставок платы, порядка и сроков внесения платы, нормативов зачисления в бюджеты (приложение 1</w:t>
      </w:r>
      <w:r>
        <w:t>3</w:t>
      </w:r>
      <w:r w:rsidRPr="0037708F">
        <w:t xml:space="preserve"> к Пояснительной записке).</w:t>
      </w:r>
    </w:p>
    <w:p w14:paraId="28C1B971" w14:textId="77777777" w:rsidR="007C28EA" w:rsidRPr="0037708F" w:rsidRDefault="007C28EA" w:rsidP="007C28EA">
      <w:pPr>
        <w:spacing w:before="120"/>
        <w:ind w:firstLine="709"/>
        <w:jc w:val="both"/>
        <w:rPr>
          <w:spacing w:val="4"/>
        </w:rPr>
      </w:pPr>
      <w:r w:rsidRPr="0037708F">
        <w:rPr>
          <w:color w:val="000000"/>
        </w:rPr>
        <w:t>В 202</w:t>
      </w:r>
      <w:r>
        <w:rPr>
          <w:color w:val="000000"/>
        </w:rPr>
        <w:t>5</w:t>
      </w:r>
      <w:r w:rsidRPr="0037708F">
        <w:rPr>
          <w:color w:val="000000"/>
        </w:rPr>
        <w:t xml:space="preserve"> году прогнозируется поступление доплаты по итогам декларирования за 202</w:t>
      </w:r>
      <w:r>
        <w:rPr>
          <w:color w:val="000000"/>
        </w:rPr>
        <w:t>4</w:t>
      </w:r>
      <w:r w:rsidRPr="0037708F">
        <w:rPr>
          <w:color w:val="000000"/>
        </w:rPr>
        <w:t xml:space="preserve"> год и трех</w:t>
      </w:r>
      <w:r w:rsidRPr="0037708F">
        <w:t xml:space="preserve"> авансовых платежей </w:t>
      </w:r>
      <w:r w:rsidRPr="0037708F">
        <w:rPr>
          <w:spacing w:val="4"/>
        </w:rPr>
        <w:t xml:space="preserve">с учетом применения коэффициента, установленного </w:t>
      </w:r>
      <w:hyperlink r:id="rId17" w:anchor="dst100008" w:history="1">
        <w:r w:rsidRPr="0037708F">
          <w:rPr>
            <w:spacing w:val="4"/>
          </w:rPr>
          <w:t>постановлением</w:t>
        </w:r>
      </w:hyperlink>
      <w:r w:rsidRPr="0037708F">
        <w:rPr>
          <w:spacing w:val="4"/>
        </w:rPr>
        <w:t xml:space="preserve"> Правительства Российской Федерации </w:t>
      </w:r>
      <w:r w:rsidRPr="0037708F">
        <w:t xml:space="preserve">от </w:t>
      </w:r>
      <w:r>
        <w:t>17</w:t>
      </w:r>
      <w:r w:rsidRPr="0037708F">
        <w:t>.0</w:t>
      </w:r>
      <w:r>
        <w:t>4</w:t>
      </w:r>
      <w:r w:rsidRPr="0037708F">
        <w:t>.202</w:t>
      </w:r>
      <w:r>
        <w:t>4</w:t>
      </w:r>
      <w:r w:rsidRPr="0037708F">
        <w:t xml:space="preserve"> № </w:t>
      </w:r>
      <w:r>
        <w:t>492</w:t>
      </w:r>
      <w:r w:rsidRPr="0037708F">
        <w:t>.</w:t>
      </w:r>
    </w:p>
    <w:p w14:paraId="2AF3EA1C" w14:textId="77777777" w:rsidR="007C28EA" w:rsidRPr="0037708F" w:rsidRDefault="007C28EA" w:rsidP="007C28EA">
      <w:pPr>
        <w:spacing w:before="120"/>
        <w:ind w:firstLine="709"/>
        <w:jc w:val="both"/>
        <w:rPr>
          <w:bCs/>
        </w:rPr>
      </w:pPr>
      <w:r w:rsidRPr="0037708F">
        <w:rPr>
          <w:spacing w:val="4"/>
        </w:rPr>
        <w:t>Поступление платы за негативное воздействие на окружающую среду на 202</w:t>
      </w:r>
      <w:r>
        <w:rPr>
          <w:spacing w:val="4"/>
        </w:rPr>
        <w:t>6-</w:t>
      </w:r>
      <w:r w:rsidRPr="0037708F">
        <w:rPr>
          <w:spacing w:val="4"/>
        </w:rPr>
        <w:t>202</w:t>
      </w:r>
      <w:r>
        <w:rPr>
          <w:spacing w:val="4"/>
        </w:rPr>
        <w:t>7</w:t>
      </w:r>
      <w:r w:rsidRPr="0037708F">
        <w:rPr>
          <w:spacing w:val="4"/>
        </w:rPr>
        <w:t>годы прогнозируется на уровне 202</w:t>
      </w:r>
      <w:r>
        <w:rPr>
          <w:spacing w:val="4"/>
        </w:rPr>
        <w:t>5</w:t>
      </w:r>
      <w:r w:rsidRPr="0037708F">
        <w:rPr>
          <w:spacing w:val="4"/>
        </w:rPr>
        <w:t xml:space="preserve"> года.</w:t>
      </w:r>
      <w:r w:rsidRPr="0037708F">
        <w:t xml:space="preserve"> Индексация ставок в </w:t>
      </w:r>
      <w:r w:rsidRPr="0037708F">
        <w:rPr>
          <w:bCs/>
        </w:rPr>
        <w:t>202</w:t>
      </w:r>
      <w:r>
        <w:rPr>
          <w:bCs/>
        </w:rPr>
        <w:t xml:space="preserve">6 и </w:t>
      </w:r>
      <w:r w:rsidRPr="0037708F">
        <w:rPr>
          <w:bCs/>
        </w:rPr>
        <w:t>202</w:t>
      </w:r>
      <w:r>
        <w:rPr>
          <w:bCs/>
        </w:rPr>
        <w:t>7</w:t>
      </w:r>
      <w:r w:rsidRPr="0037708F">
        <w:rPr>
          <w:bCs/>
        </w:rPr>
        <w:t xml:space="preserve"> годах действующим законодательством не предусмотрена. </w:t>
      </w:r>
    </w:p>
    <w:p w14:paraId="6A6907A4" w14:textId="77777777" w:rsidR="007C28EA" w:rsidRPr="0037708F" w:rsidRDefault="007C28EA" w:rsidP="007C28EA">
      <w:pPr>
        <w:autoSpaceDE w:val="0"/>
        <w:autoSpaceDN w:val="0"/>
        <w:adjustRightInd w:val="0"/>
        <w:ind w:firstLine="708"/>
        <w:jc w:val="both"/>
        <w:rPr>
          <w:rFonts w:eastAsia="Calibri"/>
        </w:rPr>
      </w:pPr>
      <w:r w:rsidRPr="0037708F">
        <w:rPr>
          <w:bCs/>
        </w:rPr>
        <w:t xml:space="preserve">В соответствии с частью 2 статьи 62 Бюджетного кодекса Российской Федерации </w:t>
      </w:r>
      <w:r w:rsidRPr="0037708F">
        <w:rPr>
          <w:rFonts w:eastAsia="Calibri"/>
        </w:rPr>
        <w:t>норматив</w:t>
      </w:r>
      <w:r w:rsidRPr="0037708F">
        <w:rPr>
          <w:spacing w:val="4"/>
        </w:rPr>
        <w:t xml:space="preserve"> </w:t>
      </w:r>
      <w:r w:rsidRPr="0037708F">
        <w:rPr>
          <w:rFonts w:eastAsia="Calibri"/>
        </w:rPr>
        <w:t>зачисления</w:t>
      </w:r>
      <w:r w:rsidRPr="0037708F">
        <w:rPr>
          <w:spacing w:val="4"/>
        </w:rPr>
        <w:t xml:space="preserve"> </w:t>
      </w:r>
      <w:r w:rsidRPr="0037708F">
        <w:rPr>
          <w:rFonts w:eastAsia="Calibri"/>
        </w:rPr>
        <w:t>платы за негативное воздействие на окружающую среду</w:t>
      </w:r>
      <w:r w:rsidRPr="0037708F">
        <w:rPr>
          <w:spacing w:val="4"/>
        </w:rPr>
        <w:t xml:space="preserve"> в </w:t>
      </w:r>
      <w:r w:rsidRPr="0037708F">
        <w:rPr>
          <w:rFonts w:eastAsia="Calibri"/>
        </w:rPr>
        <w:t>бюджеты муниципальных районов, муниципальных округов, городских округов составляет 60 процентов.</w:t>
      </w:r>
    </w:p>
    <w:p w14:paraId="5A5705C1" w14:textId="77777777" w:rsidR="007C28EA" w:rsidRPr="0037708F" w:rsidRDefault="007C28EA" w:rsidP="007C28EA">
      <w:pPr>
        <w:spacing w:before="120"/>
        <w:ind w:firstLine="709"/>
        <w:jc w:val="both"/>
        <w:rPr>
          <w:spacing w:val="4"/>
        </w:rPr>
      </w:pPr>
      <w:r w:rsidRPr="0037708F">
        <w:rPr>
          <w:spacing w:val="4"/>
        </w:rPr>
        <w:t>Поступление платы за негативное воздействие на окружающую среду на 202</w:t>
      </w:r>
      <w:r>
        <w:rPr>
          <w:spacing w:val="4"/>
        </w:rPr>
        <w:t>5</w:t>
      </w:r>
      <w:r w:rsidRPr="0037708F">
        <w:rPr>
          <w:spacing w:val="4"/>
        </w:rPr>
        <w:t xml:space="preserve"> </w:t>
      </w:r>
      <w:r>
        <w:rPr>
          <w:spacing w:val="4"/>
        </w:rPr>
        <w:t>-</w:t>
      </w:r>
      <w:r w:rsidRPr="0037708F">
        <w:rPr>
          <w:spacing w:val="4"/>
        </w:rPr>
        <w:t xml:space="preserve"> 202</w:t>
      </w:r>
      <w:r>
        <w:rPr>
          <w:spacing w:val="4"/>
        </w:rPr>
        <w:t>7</w:t>
      </w:r>
      <w:r w:rsidRPr="0037708F">
        <w:rPr>
          <w:spacing w:val="4"/>
        </w:rPr>
        <w:t xml:space="preserve"> годы прогнозируется в сумме </w:t>
      </w:r>
      <w:r>
        <w:rPr>
          <w:spacing w:val="4"/>
        </w:rPr>
        <w:t>21,4</w:t>
      </w:r>
      <w:r w:rsidRPr="0037708F">
        <w:rPr>
          <w:spacing w:val="4"/>
        </w:rPr>
        <w:t> тыс. рублей ежегодно.</w:t>
      </w:r>
    </w:p>
    <w:p w14:paraId="57849B86" w14:textId="77777777" w:rsidR="007C28EA" w:rsidRPr="0037708F" w:rsidRDefault="007C28EA" w:rsidP="007C28EA">
      <w:pPr>
        <w:spacing w:before="120"/>
        <w:ind w:firstLine="709"/>
        <w:jc w:val="both"/>
      </w:pPr>
      <w:r w:rsidRPr="0037708F">
        <w:rPr>
          <w:i/>
          <w:spacing w:val="4"/>
        </w:rPr>
        <w:t>Поступление платы за выбросы загрязняющих веществ в атмосферный</w:t>
      </w:r>
      <w:r w:rsidRPr="0037708F">
        <w:rPr>
          <w:i/>
        </w:rPr>
        <w:t xml:space="preserve"> воздух стационарными объектами</w:t>
      </w:r>
      <w:r w:rsidRPr="0037708F">
        <w:t xml:space="preserve"> прогнозируется в сумме </w:t>
      </w:r>
      <w:r>
        <w:t>17,4</w:t>
      </w:r>
      <w:r w:rsidRPr="0037708F">
        <w:t xml:space="preserve"> тыс. рублей </w:t>
      </w:r>
      <w:r>
        <w:t>ежегодно</w:t>
      </w:r>
      <w:r w:rsidRPr="0037708F">
        <w:t>.</w:t>
      </w:r>
    </w:p>
    <w:p w14:paraId="154F386D" w14:textId="77777777" w:rsidR="007C28EA" w:rsidRPr="0037708F" w:rsidRDefault="007C28EA" w:rsidP="007C28EA">
      <w:pPr>
        <w:spacing w:before="120"/>
        <w:ind w:firstLine="709"/>
        <w:jc w:val="both"/>
      </w:pPr>
      <w:r w:rsidRPr="0037708F">
        <w:t xml:space="preserve">Поступление </w:t>
      </w:r>
      <w:r w:rsidRPr="0037708F">
        <w:rPr>
          <w:i/>
        </w:rPr>
        <w:t>платы за размещение отходов производства и потребления</w:t>
      </w:r>
      <w:r w:rsidRPr="0037708F">
        <w:t xml:space="preserve"> прогнозируется в сумме </w:t>
      </w:r>
      <w:r>
        <w:t>4</w:t>
      </w:r>
      <w:r w:rsidRPr="0037708F">
        <w:t> тыс. рублей ежегодно.</w:t>
      </w:r>
    </w:p>
    <w:p w14:paraId="1B3471C9" w14:textId="77777777" w:rsidR="007C28EA" w:rsidRPr="0037708F" w:rsidRDefault="007C28EA" w:rsidP="007C28EA">
      <w:pPr>
        <w:jc w:val="both"/>
        <w:rPr>
          <w:b/>
          <w:i/>
          <w:spacing w:val="4"/>
        </w:rPr>
      </w:pPr>
    </w:p>
    <w:p w14:paraId="45FDEABC" w14:textId="77777777" w:rsidR="007C28EA" w:rsidRPr="0037708F" w:rsidRDefault="007C28EA" w:rsidP="007C28EA">
      <w:pPr>
        <w:pStyle w:val="3"/>
        <w:jc w:val="center"/>
        <w:rPr>
          <w:i/>
          <w:color w:val="000000"/>
        </w:rPr>
      </w:pPr>
      <w:bookmarkStart w:id="345" w:name="_Toc495921452"/>
      <w:bookmarkStart w:id="346" w:name="_Toc496197069"/>
      <w:bookmarkStart w:id="347" w:name="_Toc498267322"/>
      <w:bookmarkStart w:id="348" w:name="_Toc498352908"/>
      <w:bookmarkStart w:id="349" w:name="_Toc498353276"/>
      <w:bookmarkStart w:id="350" w:name="_Toc498353541"/>
      <w:bookmarkStart w:id="351" w:name="_Toc498354457"/>
      <w:bookmarkStart w:id="352" w:name="_Toc498354504"/>
      <w:bookmarkStart w:id="353" w:name="_Toc498354555"/>
      <w:bookmarkStart w:id="354" w:name="_Toc26971208"/>
      <w:bookmarkStart w:id="355" w:name="_Toc182466639"/>
      <w:r w:rsidRPr="0037708F">
        <w:rPr>
          <w:i/>
          <w:color w:val="000000"/>
        </w:rPr>
        <w:t>Доходы от оказания платных услуг и компенсации затрат государства</w:t>
      </w:r>
      <w:bookmarkEnd w:id="345"/>
      <w:bookmarkEnd w:id="346"/>
      <w:bookmarkEnd w:id="347"/>
      <w:bookmarkEnd w:id="348"/>
      <w:bookmarkEnd w:id="349"/>
      <w:bookmarkEnd w:id="350"/>
      <w:bookmarkEnd w:id="351"/>
      <w:bookmarkEnd w:id="352"/>
      <w:bookmarkEnd w:id="353"/>
      <w:bookmarkEnd w:id="354"/>
      <w:bookmarkEnd w:id="355"/>
    </w:p>
    <w:p w14:paraId="39230969" w14:textId="77777777" w:rsidR="007C28EA" w:rsidRPr="0037708F" w:rsidRDefault="007C28EA" w:rsidP="007C28EA"/>
    <w:p w14:paraId="102CD631" w14:textId="77777777" w:rsidR="007C28EA" w:rsidRPr="00235429" w:rsidRDefault="007C28EA" w:rsidP="007C28EA">
      <w:pPr>
        <w:spacing w:before="120"/>
        <w:ind w:firstLine="720"/>
        <w:jc w:val="both"/>
      </w:pPr>
      <w:r w:rsidRPr="00235429">
        <w:lastRenderedPageBreak/>
        <w:t xml:space="preserve">Доходы от оказания платных услуг и компенсации затрат государства прогнозируются по данным главных администраторов доходов бюджета на 2025 год в сумме </w:t>
      </w:r>
      <w:r>
        <w:t>4 266,2</w:t>
      </w:r>
      <w:r w:rsidRPr="00235429">
        <w:t> тыс. рублей, в том числе:</w:t>
      </w:r>
    </w:p>
    <w:p w14:paraId="2321CF7F" w14:textId="77777777" w:rsidR="007C28EA" w:rsidRPr="00235429" w:rsidRDefault="007C28EA" w:rsidP="007C28EA">
      <w:pPr>
        <w:numPr>
          <w:ilvl w:val="0"/>
          <w:numId w:val="2"/>
        </w:numPr>
        <w:tabs>
          <w:tab w:val="clear" w:pos="2982"/>
          <w:tab w:val="num" w:pos="360"/>
          <w:tab w:val="num" w:pos="993"/>
          <w:tab w:val="num" w:pos="1134"/>
          <w:tab w:val="num" w:pos="1785"/>
        </w:tabs>
        <w:spacing w:before="120"/>
        <w:ind w:left="0" w:firstLine="567"/>
        <w:jc w:val="both"/>
      </w:pPr>
      <w:r w:rsidRPr="00235429">
        <w:rPr>
          <w:i/>
        </w:rPr>
        <w:t xml:space="preserve">прочие доходы от оказания платных услуг (работ) получателями средств бюджетов </w:t>
      </w:r>
      <w:r w:rsidRPr="00CD5C8F">
        <w:rPr>
          <w:i/>
        </w:rPr>
        <w:t>муниципальных районов</w:t>
      </w:r>
      <w:r w:rsidRPr="00235429">
        <w:rPr>
          <w:i/>
        </w:rPr>
        <w:t xml:space="preserve"> </w:t>
      </w:r>
      <w:r w:rsidRPr="00235429">
        <w:t>составят 4</w:t>
      </w:r>
      <w:r>
        <w:t> 020,2</w:t>
      </w:r>
      <w:r w:rsidRPr="00235429">
        <w:t xml:space="preserve"> тыс. рублей. </w:t>
      </w:r>
      <w:r>
        <w:t>Увеличение д</w:t>
      </w:r>
      <w:r w:rsidRPr="00235429">
        <w:t>оходов по </w:t>
      </w:r>
      <w:r w:rsidRPr="00CD5C8F">
        <w:t>МКУ "Центр по осуществлению закупок Дзержинского района Красноярского края"</w:t>
      </w:r>
      <w:r w:rsidRPr="00235429">
        <w:t xml:space="preserve"> прогнозируется в связи </w:t>
      </w:r>
      <w:r>
        <w:t xml:space="preserve">с </w:t>
      </w:r>
      <w:r w:rsidRPr="00235429">
        <w:t>осуществление</w:t>
      </w:r>
      <w:r>
        <w:t>м</w:t>
      </w:r>
      <w:r w:rsidRPr="00235429">
        <w:t xml:space="preserve"> функции </w:t>
      </w:r>
      <w:r>
        <w:t>по организации водоснабжения (конкурсы в 2024 году на заключение концессионного соглашения на водопроводные сети не состоялись, отсутствие потенциальных концессионеров).</w:t>
      </w:r>
    </w:p>
    <w:p w14:paraId="63220FBB" w14:textId="77777777" w:rsidR="007C28EA" w:rsidRPr="00235429" w:rsidRDefault="007C28EA" w:rsidP="007C28EA">
      <w:pPr>
        <w:numPr>
          <w:ilvl w:val="0"/>
          <w:numId w:val="2"/>
        </w:numPr>
        <w:tabs>
          <w:tab w:val="clear" w:pos="2982"/>
          <w:tab w:val="num" w:pos="360"/>
          <w:tab w:val="num" w:pos="709"/>
          <w:tab w:val="num" w:pos="993"/>
          <w:tab w:val="num" w:pos="1134"/>
          <w:tab w:val="num" w:pos="1785"/>
        </w:tabs>
        <w:spacing w:before="120"/>
        <w:ind w:left="0" w:firstLine="567"/>
        <w:jc w:val="both"/>
      </w:pPr>
      <w:r w:rsidRPr="00235429">
        <w:rPr>
          <w:i/>
        </w:rPr>
        <w:t xml:space="preserve">доходы, поступающие в порядке возмещения расходов, понесенных в связи с эксплуатацией имущества </w:t>
      </w:r>
      <w:r w:rsidRPr="004F39F7">
        <w:rPr>
          <w:i/>
        </w:rPr>
        <w:t>муниципальных районов</w:t>
      </w:r>
      <w:r w:rsidRPr="00235429">
        <w:rPr>
          <w:i/>
        </w:rPr>
        <w:t>,</w:t>
      </w:r>
      <w:r w:rsidRPr="00123E4A">
        <w:rPr>
          <w:spacing w:val="4"/>
        </w:rPr>
        <w:t xml:space="preserve"> </w:t>
      </w:r>
      <w:r w:rsidRPr="00235429">
        <w:rPr>
          <w:spacing w:val="4"/>
        </w:rPr>
        <w:t xml:space="preserve">прогнозируются по данным главного администратора доходов бюджета – </w:t>
      </w:r>
      <w:r>
        <w:rPr>
          <w:color w:val="000000"/>
        </w:rPr>
        <w:t xml:space="preserve">Отдела муниципального имущества и земельных отношений администрации Дзержинского района на основе оценки 2024 года с учетом изменения стоимости коммунальных услуг и </w:t>
      </w:r>
      <w:r w:rsidRPr="00235429">
        <w:rPr>
          <w:i/>
        </w:rPr>
        <w:t>составят</w:t>
      </w:r>
      <w:r w:rsidRPr="00235429">
        <w:t xml:space="preserve"> </w:t>
      </w:r>
      <w:r>
        <w:t>246,0</w:t>
      </w:r>
      <w:r w:rsidRPr="00235429">
        <w:t> тыс. рублей</w:t>
      </w:r>
      <w:r>
        <w:t xml:space="preserve"> (</w:t>
      </w:r>
      <w:r w:rsidRPr="0037708F">
        <w:t>приложение 1</w:t>
      </w:r>
      <w:r>
        <w:t>4</w:t>
      </w:r>
      <w:r w:rsidRPr="0037708F">
        <w:t xml:space="preserve"> к Пояснительной записке</w:t>
      </w:r>
      <w:r>
        <w:t>)</w:t>
      </w:r>
      <w:r w:rsidRPr="00235429">
        <w:t>;</w:t>
      </w:r>
    </w:p>
    <w:p w14:paraId="2CC2558C" w14:textId="77777777" w:rsidR="007C28EA" w:rsidRDefault="007C28EA" w:rsidP="007C28EA">
      <w:pPr>
        <w:spacing w:before="120"/>
        <w:ind w:firstLine="720"/>
        <w:jc w:val="both"/>
      </w:pPr>
      <w:bookmarkStart w:id="356" w:name="_Toc464571449"/>
      <w:bookmarkStart w:id="357" w:name="_Toc464632935"/>
      <w:bookmarkStart w:id="358" w:name="_Toc466903357"/>
      <w:bookmarkStart w:id="359" w:name="_Toc498267323"/>
      <w:bookmarkStart w:id="360" w:name="_Toc498352909"/>
      <w:bookmarkStart w:id="361" w:name="_Toc498353277"/>
      <w:bookmarkStart w:id="362" w:name="_Toc498353542"/>
      <w:bookmarkStart w:id="363" w:name="_Toc498354458"/>
      <w:bookmarkStart w:id="364" w:name="_Toc498354505"/>
      <w:bookmarkStart w:id="365" w:name="_Toc498354556"/>
      <w:bookmarkStart w:id="366" w:name="_Toc26971209"/>
      <w:r w:rsidRPr="00235429">
        <w:t xml:space="preserve">Доходы от оказания платных услуг и компенсации затрат государства на 2026 и 2027 годы прогнозируются в сумме </w:t>
      </w:r>
      <w:r>
        <w:t>4 205,4</w:t>
      </w:r>
      <w:r w:rsidRPr="00235429">
        <w:t> тыс. рублей и </w:t>
      </w:r>
      <w:r>
        <w:t>4 373,6</w:t>
      </w:r>
      <w:r w:rsidRPr="00235429">
        <w:t> тыс. рублей соответственно.</w:t>
      </w:r>
    </w:p>
    <w:p w14:paraId="3658A2D1" w14:textId="77777777" w:rsidR="007C28EA" w:rsidRPr="004F252E" w:rsidRDefault="007C28EA" w:rsidP="007C28EA">
      <w:pPr>
        <w:spacing w:before="120"/>
        <w:ind w:firstLine="720"/>
        <w:jc w:val="both"/>
      </w:pPr>
      <w:r w:rsidRPr="004F252E">
        <w:rPr>
          <w:i/>
        </w:rPr>
        <w:t xml:space="preserve">прочие доходы от оказания платных услуг (работ) получателями средств бюджетов муниципальных районов </w:t>
      </w:r>
      <w:r>
        <w:t xml:space="preserve">на 2026 год </w:t>
      </w:r>
      <w:r w:rsidRPr="00235429">
        <w:t>и 2027 годы</w:t>
      </w:r>
      <w:r w:rsidRPr="004F252E">
        <w:t xml:space="preserve"> </w:t>
      </w:r>
      <w:r w:rsidRPr="00235429">
        <w:t xml:space="preserve">прогнозируется </w:t>
      </w:r>
      <w:r>
        <w:t xml:space="preserve">в сумме </w:t>
      </w:r>
      <w:r w:rsidRPr="004F252E">
        <w:t>4</w:t>
      </w:r>
      <w:r>
        <w:t> 205,4</w:t>
      </w:r>
      <w:r w:rsidRPr="004F252E">
        <w:t> тыс. рублей</w:t>
      </w:r>
      <w:r>
        <w:t xml:space="preserve"> и 4 373,6 тыс. рублей соответственно;</w:t>
      </w:r>
    </w:p>
    <w:p w14:paraId="016B064B" w14:textId="77777777" w:rsidR="007C28EA" w:rsidRPr="004F252E" w:rsidRDefault="007C28EA" w:rsidP="007C28EA">
      <w:pPr>
        <w:spacing w:before="120"/>
        <w:ind w:firstLine="720"/>
        <w:jc w:val="both"/>
      </w:pPr>
      <w:r w:rsidRPr="004F252E">
        <w:rPr>
          <w:i/>
        </w:rPr>
        <w:t>доходы, поступающие в порядке возмещения расходов, понесенных в связи с эксплуатацией имущества муниципальных районов,</w:t>
      </w:r>
      <w:r w:rsidRPr="004F252E">
        <w:rPr>
          <w:spacing w:val="4"/>
        </w:rPr>
        <w:t xml:space="preserve"> </w:t>
      </w:r>
      <w:r>
        <w:t xml:space="preserve">на 2026 год </w:t>
      </w:r>
      <w:r w:rsidRPr="00235429">
        <w:t>и 2027 годы</w:t>
      </w:r>
      <w:r w:rsidRPr="004F252E">
        <w:t xml:space="preserve"> </w:t>
      </w:r>
      <w:r w:rsidRPr="00235429">
        <w:t xml:space="preserve">прогнозируется </w:t>
      </w:r>
      <w:r>
        <w:t>в сумме 258,3</w:t>
      </w:r>
      <w:r w:rsidRPr="004F252E">
        <w:t> тыс. рублей</w:t>
      </w:r>
      <w:r>
        <w:t xml:space="preserve"> и 271,2 тыс. рублей соответственно.</w:t>
      </w:r>
    </w:p>
    <w:p w14:paraId="01DD20F9" w14:textId="77777777" w:rsidR="007C28EA" w:rsidRPr="004F252E" w:rsidRDefault="007C28EA" w:rsidP="007C28EA">
      <w:pPr>
        <w:pStyle w:val="3"/>
        <w:jc w:val="both"/>
        <w:rPr>
          <w:b w:val="0"/>
          <w:i/>
        </w:rPr>
      </w:pPr>
    </w:p>
    <w:p w14:paraId="1B46AD01" w14:textId="77777777" w:rsidR="007C28EA" w:rsidRDefault="007C28EA" w:rsidP="007C28EA">
      <w:pPr>
        <w:pStyle w:val="3"/>
        <w:jc w:val="center"/>
        <w:rPr>
          <w:i/>
        </w:rPr>
      </w:pPr>
    </w:p>
    <w:p w14:paraId="0167B55A" w14:textId="77777777" w:rsidR="007C28EA" w:rsidRPr="0037708F" w:rsidRDefault="007C28EA" w:rsidP="007C28EA">
      <w:pPr>
        <w:pStyle w:val="3"/>
        <w:jc w:val="center"/>
        <w:rPr>
          <w:i/>
        </w:rPr>
      </w:pPr>
      <w:bookmarkStart w:id="367" w:name="_Toc182466640"/>
      <w:r w:rsidRPr="0037708F">
        <w:rPr>
          <w:i/>
        </w:rPr>
        <w:t>Доходы от реализации имущества, находящегося муниципальной собственности</w:t>
      </w:r>
      <w:bookmarkEnd w:id="356"/>
      <w:bookmarkEnd w:id="357"/>
      <w:bookmarkEnd w:id="358"/>
      <w:bookmarkEnd w:id="359"/>
      <w:bookmarkEnd w:id="360"/>
      <w:bookmarkEnd w:id="361"/>
      <w:bookmarkEnd w:id="362"/>
      <w:bookmarkEnd w:id="363"/>
      <w:bookmarkEnd w:id="364"/>
      <w:bookmarkEnd w:id="365"/>
      <w:bookmarkEnd w:id="366"/>
      <w:bookmarkEnd w:id="367"/>
    </w:p>
    <w:p w14:paraId="02A4E872" w14:textId="77777777" w:rsidR="007C28EA" w:rsidRPr="0037708F" w:rsidRDefault="007C28EA" w:rsidP="007C28EA"/>
    <w:p w14:paraId="0B7615BA" w14:textId="77777777" w:rsidR="007C28EA" w:rsidRPr="0037708F" w:rsidRDefault="007C28EA" w:rsidP="007C28EA">
      <w:pPr>
        <w:ind w:firstLine="709"/>
        <w:jc w:val="both"/>
      </w:pPr>
      <w:r w:rsidRPr="0037708F">
        <w:t xml:space="preserve">Доходы </w:t>
      </w:r>
      <w:r w:rsidRPr="00123E4A">
        <w:t>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t xml:space="preserve"> </w:t>
      </w:r>
      <w:r w:rsidRPr="0037708F">
        <w:t>учтены на</w:t>
      </w:r>
      <w:r w:rsidRPr="0037708F">
        <w:rPr>
          <w:spacing w:val="4"/>
        </w:rPr>
        <w:t xml:space="preserve"> основании данных Отдела муниципального имущества и земельных отношений. Поступление прогнозируется на 202</w:t>
      </w:r>
      <w:r>
        <w:rPr>
          <w:spacing w:val="4"/>
        </w:rPr>
        <w:t>5</w:t>
      </w:r>
      <w:r w:rsidRPr="0037708F">
        <w:rPr>
          <w:spacing w:val="4"/>
        </w:rPr>
        <w:t xml:space="preserve"> год </w:t>
      </w:r>
      <w:r>
        <w:rPr>
          <w:spacing w:val="4"/>
        </w:rPr>
        <w:t xml:space="preserve">в сумме 5 480,9 тыс. рублей, на 2026 год в сумме </w:t>
      </w:r>
      <w:r>
        <w:rPr>
          <w:spacing w:val="4"/>
        </w:rPr>
        <w:lastRenderedPageBreak/>
        <w:t xml:space="preserve">5 962,9 тыс. рублей, на </w:t>
      </w:r>
      <w:r w:rsidRPr="0037708F">
        <w:rPr>
          <w:spacing w:val="4"/>
        </w:rPr>
        <w:t>202</w:t>
      </w:r>
      <w:r>
        <w:rPr>
          <w:spacing w:val="4"/>
        </w:rPr>
        <w:t>7</w:t>
      </w:r>
      <w:r w:rsidRPr="0037708F">
        <w:rPr>
          <w:spacing w:val="4"/>
        </w:rPr>
        <w:t xml:space="preserve"> год в сумме 5</w:t>
      </w:r>
      <w:r>
        <w:rPr>
          <w:spacing w:val="4"/>
        </w:rPr>
        <w:t> 942,9</w:t>
      </w:r>
      <w:r w:rsidRPr="0037708F">
        <w:rPr>
          <w:spacing w:val="4"/>
        </w:rPr>
        <w:t xml:space="preserve"> тыс. рублей (</w:t>
      </w:r>
      <w:r w:rsidRPr="0037708F">
        <w:t>приложение 1</w:t>
      </w:r>
      <w:r>
        <w:t>5</w:t>
      </w:r>
      <w:r w:rsidRPr="0037708F">
        <w:t xml:space="preserve"> к Пояснительной записке).</w:t>
      </w:r>
    </w:p>
    <w:p w14:paraId="4C2C3FA8" w14:textId="77777777" w:rsidR="007C28EA" w:rsidRPr="0037708F" w:rsidRDefault="007C28EA" w:rsidP="007C28EA">
      <w:pPr>
        <w:ind w:firstLine="709"/>
        <w:jc w:val="both"/>
        <w:rPr>
          <w:spacing w:val="4"/>
        </w:rPr>
      </w:pPr>
    </w:p>
    <w:p w14:paraId="5892F6FE" w14:textId="77777777" w:rsidR="007C28EA" w:rsidRPr="0037708F" w:rsidRDefault="007C28EA" w:rsidP="007C28EA">
      <w:pPr>
        <w:pStyle w:val="3"/>
        <w:ind w:firstLine="709"/>
        <w:jc w:val="center"/>
        <w:rPr>
          <w:i/>
          <w:spacing w:val="4"/>
        </w:rPr>
      </w:pPr>
      <w:bookmarkStart w:id="368" w:name="_Toc400644294"/>
      <w:bookmarkStart w:id="369" w:name="_Toc400735318"/>
      <w:bookmarkStart w:id="370" w:name="_Toc466848965"/>
      <w:bookmarkStart w:id="371" w:name="_Toc466849010"/>
      <w:bookmarkStart w:id="372" w:name="_Toc466849225"/>
      <w:bookmarkStart w:id="373" w:name="_Toc466903358"/>
      <w:bookmarkStart w:id="374" w:name="_Toc498267324"/>
      <w:bookmarkStart w:id="375" w:name="_Toc498352910"/>
      <w:bookmarkStart w:id="376" w:name="_Toc498353278"/>
      <w:bookmarkStart w:id="377" w:name="_Toc498353543"/>
      <w:bookmarkStart w:id="378" w:name="_Toc498354459"/>
      <w:bookmarkStart w:id="379" w:name="_Toc498354506"/>
      <w:bookmarkStart w:id="380" w:name="_Toc498354557"/>
      <w:bookmarkStart w:id="381" w:name="_Toc26971210"/>
      <w:bookmarkStart w:id="382" w:name="_Toc182466641"/>
      <w:bookmarkStart w:id="383" w:name="_Toc211157419"/>
      <w:bookmarkStart w:id="384" w:name="_Toc211614135"/>
      <w:bookmarkStart w:id="385" w:name="_Toc243212889"/>
      <w:bookmarkStart w:id="386" w:name="_Toc274756268"/>
      <w:bookmarkStart w:id="387" w:name="_Toc306095255"/>
      <w:bookmarkEnd w:id="247"/>
      <w:bookmarkEnd w:id="248"/>
      <w:bookmarkEnd w:id="249"/>
      <w:bookmarkEnd w:id="250"/>
      <w:bookmarkEnd w:id="251"/>
      <w:bookmarkEnd w:id="252"/>
      <w:bookmarkEnd w:id="253"/>
      <w:bookmarkEnd w:id="254"/>
      <w:bookmarkEnd w:id="255"/>
      <w:r w:rsidRPr="0037708F">
        <w:rPr>
          <w:i/>
          <w:spacing w:val="4"/>
        </w:rPr>
        <w:t>Доходы от продажи земельных участков, находящихся в муниципальной собственности</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191A4711" w14:textId="77777777" w:rsidR="007C28EA" w:rsidRPr="0037708F" w:rsidRDefault="007C28EA" w:rsidP="007C28EA"/>
    <w:p w14:paraId="20251405" w14:textId="77777777" w:rsidR="007C28EA" w:rsidRPr="0037708F" w:rsidRDefault="007C28EA" w:rsidP="007C28EA">
      <w:pPr>
        <w:spacing w:before="120"/>
        <w:ind w:firstLine="709"/>
        <w:jc w:val="both"/>
        <w:rPr>
          <w:spacing w:val="4"/>
        </w:rPr>
      </w:pPr>
      <w:r w:rsidRPr="0037708F">
        <w:rPr>
          <w:bCs/>
          <w:iC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(за исключением земельных участков бюджетных и автономных учреждений субъектов Российской Федерации</w:t>
      </w:r>
      <w:r>
        <w:rPr>
          <w:bCs/>
          <w:iCs/>
        </w:rPr>
        <w:t>)</w:t>
      </w:r>
      <w:r w:rsidRPr="0037708F">
        <w:rPr>
          <w:bCs/>
          <w:iCs/>
        </w:rPr>
        <w:t xml:space="preserve"> </w:t>
      </w:r>
      <w:r>
        <w:rPr>
          <w:bCs/>
          <w:iCs/>
        </w:rPr>
        <w:t xml:space="preserve">учтены </w:t>
      </w:r>
      <w:r w:rsidRPr="0037708F">
        <w:t>на</w:t>
      </w:r>
      <w:r w:rsidRPr="0037708F">
        <w:rPr>
          <w:spacing w:val="4"/>
        </w:rPr>
        <w:t xml:space="preserve"> основании данных Отдела муниципального </w:t>
      </w:r>
      <w:r>
        <w:rPr>
          <w:spacing w:val="4"/>
        </w:rPr>
        <w:t xml:space="preserve">имущества и земельных отношений. Поступление </w:t>
      </w:r>
      <w:r w:rsidRPr="0037708F">
        <w:rPr>
          <w:bCs/>
          <w:iCs/>
        </w:rPr>
        <w:t>прогнозиру</w:t>
      </w:r>
      <w:r>
        <w:rPr>
          <w:bCs/>
          <w:iCs/>
        </w:rPr>
        <w:t>ется</w:t>
      </w:r>
      <w:r>
        <w:rPr>
          <w:spacing w:val="4"/>
        </w:rPr>
        <w:t xml:space="preserve"> </w:t>
      </w:r>
      <w:r w:rsidRPr="0037708F">
        <w:rPr>
          <w:bCs/>
          <w:iCs/>
        </w:rPr>
        <w:t>на 202</w:t>
      </w:r>
      <w:r>
        <w:rPr>
          <w:bCs/>
          <w:iCs/>
        </w:rPr>
        <w:t>5</w:t>
      </w:r>
      <w:r w:rsidRPr="0037708F">
        <w:rPr>
          <w:bCs/>
          <w:iCs/>
        </w:rPr>
        <w:t>-202</w:t>
      </w:r>
      <w:r>
        <w:rPr>
          <w:bCs/>
          <w:iCs/>
        </w:rPr>
        <w:t>7</w:t>
      </w:r>
      <w:r w:rsidRPr="0037708F">
        <w:rPr>
          <w:bCs/>
          <w:iCs/>
        </w:rPr>
        <w:t xml:space="preserve"> годы</w:t>
      </w:r>
      <w:r w:rsidRPr="0037708F">
        <w:rPr>
          <w:spacing w:val="4"/>
        </w:rPr>
        <w:t xml:space="preserve"> </w:t>
      </w:r>
      <w:r w:rsidRPr="0037708F">
        <w:rPr>
          <w:bCs/>
          <w:iCs/>
        </w:rPr>
        <w:t xml:space="preserve">в сумме </w:t>
      </w:r>
      <w:r>
        <w:rPr>
          <w:bCs/>
          <w:iCs/>
        </w:rPr>
        <w:t>300</w:t>
      </w:r>
      <w:r w:rsidRPr="0037708F">
        <w:rPr>
          <w:bCs/>
          <w:iCs/>
        </w:rPr>
        <w:t xml:space="preserve"> тыс. рублей ежегодно </w:t>
      </w:r>
      <w:r>
        <w:rPr>
          <w:bCs/>
          <w:iCs/>
        </w:rPr>
        <w:t>(</w:t>
      </w:r>
      <w:r w:rsidRPr="0037708F">
        <w:rPr>
          <w:bCs/>
          <w:iCs/>
        </w:rPr>
        <w:t>приложени</w:t>
      </w:r>
      <w:r>
        <w:rPr>
          <w:bCs/>
          <w:iCs/>
        </w:rPr>
        <w:t>е</w:t>
      </w:r>
      <w:r w:rsidRPr="0037708F">
        <w:rPr>
          <w:bCs/>
          <w:iCs/>
        </w:rPr>
        <w:t xml:space="preserve"> 1</w:t>
      </w:r>
      <w:r>
        <w:rPr>
          <w:bCs/>
          <w:iCs/>
        </w:rPr>
        <w:t>6</w:t>
      </w:r>
      <w:r w:rsidRPr="0037708F">
        <w:rPr>
          <w:bCs/>
          <w:iCs/>
        </w:rPr>
        <w:t xml:space="preserve"> </w:t>
      </w:r>
      <w:r w:rsidRPr="0037708F">
        <w:t>к Пояснительной записке</w:t>
      </w:r>
      <w:r>
        <w:t>)</w:t>
      </w:r>
      <w:r w:rsidRPr="0037708F">
        <w:t xml:space="preserve">.  </w:t>
      </w:r>
    </w:p>
    <w:p w14:paraId="497DCA2C" w14:textId="77777777" w:rsidR="007C28EA" w:rsidRPr="0037708F" w:rsidRDefault="007C28EA" w:rsidP="007C28EA">
      <w:pPr>
        <w:ind w:firstLine="709"/>
        <w:jc w:val="both"/>
        <w:rPr>
          <w:spacing w:val="4"/>
        </w:rPr>
      </w:pPr>
    </w:p>
    <w:p w14:paraId="79C1E953" w14:textId="77777777" w:rsidR="007C28EA" w:rsidRDefault="007C28EA" w:rsidP="007C28EA">
      <w:pPr>
        <w:pStyle w:val="3"/>
        <w:jc w:val="center"/>
        <w:rPr>
          <w:i/>
          <w:color w:val="000000"/>
        </w:rPr>
      </w:pPr>
      <w:bookmarkStart w:id="388" w:name="_Toc495921453"/>
      <w:bookmarkStart w:id="389" w:name="_Toc496197070"/>
      <w:bookmarkStart w:id="390" w:name="_Toc498267325"/>
      <w:bookmarkStart w:id="391" w:name="_Toc498352911"/>
      <w:bookmarkStart w:id="392" w:name="_Toc498353279"/>
      <w:bookmarkStart w:id="393" w:name="_Toc498353544"/>
      <w:bookmarkStart w:id="394" w:name="_Toc498354460"/>
      <w:bookmarkStart w:id="395" w:name="_Toc498354507"/>
      <w:bookmarkStart w:id="396" w:name="_Toc498354558"/>
      <w:bookmarkStart w:id="397" w:name="_Toc26971211"/>
      <w:bookmarkStart w:id="398" w:name="_Toc182466642"/>
      <w:bookmarkStart w:id="399" w:name="_Toc243212892"/>
      <w:bookmarkStart w:id="400" w:name="_Toc274756271"/>
      <w:bookmarkStart w:id="401" w:name="_Toc306095258"/>
      <w:bookmarkEnd w:id="383"/>
      <w:bookmarkEnd w:id="384"/>
      <w:bookmarkEnd w:id="385"/>
      <w:bookmarkEnd w:id="386"/>
      <w:bookmarkEnd w:id="387"/>
      <w:r w:rsidRPr="0037708F">
        <w:rPr>
          <w:i/>
          <w:color w:val="000000"/>
        </w:rPr>
        <w:t>Штрафные санкции</w:t>
      </w:r>
      <w:bookmarkEnd w:id="388"/>
      <w:bookmarkEnd w:id="389"/>
      <w:bookmarkEnd w:id="390"/>
      <w:bookmarkEnd w:id="391"/>
      <w:bookmarkEnd w:id="392"/>
      <w:bookmarkEnd w:id="393"/>
      <w:bookmarkEnd w:id="394"/>
      <w:bookmarkEnd w:id="395"/>
      <w:bookmarkEnd w:id="396"/>
      <w:bookmarkEnd w:id="397"/>
      <w:bookmarkEnd w:id="398"/>
    </w:p>
    <w:p w14:paraId="1F211236" w14:textId="77777777" w:rsidR="007C28EA" w:rsidRPr="00114509" w:rsidRDefault="007C28EA" w:rsidP="007C28EA"/>
    <w:p w14:paraId="52C45B3C" w14:textId="77777777" w:rsidR="007C28EA" w:rsidRPr="0037708F" w:rsidRDefault="007C28EA" w:rsidP="007C28EA">
      <w:pPr>
        <w:ind w:firstLine="741"/>
        <w:jc w:val="both"/>
      </w:pPr>
      <w:r w:rsidRPr="0037708F">
        <w:rPr>
          <w:spacing w:val="4"/>
        </w:rPr>
        <w:t>Прогноз поступления штрафов, санкций, возмещения ущерба определен с учетом данных главных администраторов доходов бюджета, нормативов распределения</w:t>
      </w:r>
      <w:r w:rsidRPr="0037708F">
        <w:t xml:space="preserve"> в соответствии с действующим бюджетным законодательством.</w:t>
      </w:r>
    </w:p>
    <w:p w14:paraId="51ED00C9" w14:textId="77777777" w:rsidR="007C28EA" w:rsidRPr="0037708F" w:rsidRDefault="007C28EA" w:rsidP="007C28EA">
      <w:pPr>
        <w:spacing w:before="120"/>
        <w:ind w:firstLine="709"/>
        <w:jc w:val="both"/>
      </w:pPr>
      <w:r w:rsidRPr="0037708F">
        <w:t>Доходы, поступающие в виде штрафных санкций, предусмотрены на уровне оценки 202</w:t>
      </w:r>
      <w:r>
        <w:t>4</w:t>
      </w:r>
      <w:r w:rsidRPr="0037708F">
        <w:t xml:space="preserve"> года, уменьшенной на поступившие штрафы за нарушение бюджетного законодательства, штрафы, налагаемые в возмещение ущерба, причиненного в результате незаконного или нецелевого использования бюджетных средств,</w:t>
      </w:r>
      <w:r w:rsidRPr="0037708F">
        <w:rPr>
          <w:spacing w:val="4"/>
        </w:rPr>
        <w:t xml:space="preserve"> а также на крупные платежи, носящие разовый характер. В части штрафов, </w:t>
      </w:r>
      <w:r w:rsidRPr="0037708F">
        <w:rPr>
          <w:rFonts w:eastAsia="Calibri"/>
          <w:lang w:eastAsia="en-US"/>
        </w:rPr>
        <w:t>постановления о наложении которых вынесены мировыми судьями, комиссиями по делам несовершеннолетних и защите их прав, прогнозируемые суммы определены на основании оценки поступления платежей в 202</w:t>
      </w:r>
      <w:r>
        <w:rPr>
          <w:rFonts w:eastAsia="Calibri"/>
          <w:lang w:eastAsia="en-US"/>
        </w:rPr>
        <w:t>4</w:t>
      </w:r>
      <w:r w:rsidRPr="0037708F">
        <w:rPr>
          <w:rFonts w:eastAsia="Calibri"/>
          <w:lang w:eastAsia="en-US"/>
        </w:rPr>
        <w:t xml:space="preserve"> году.</w:t>
      </w:r>
    </w:p>
    <w:p w14:paraId="0C43FFC1" w14:textId="77777777" w:rsidR="007C28EA" w:rsidRPr="0037708F" w:rsidRDefault="007C28EA" w:rsidP="007C28EA">
      <w:pPr>
        <w:ind w:firstLine="709"/>
        <w:jc w:val="both"/>
      </w:pPr>
      <w:r w:rsidRPr="0037708F">
        <w:t>Доходы</w:t>
      </w:r>
      <w:r w:rsidRPr="0037708F">
        <w:rPr>
          <w:rFonts w:eastAsia="Calibri"/>
          <w:lang w:eastAsia="en-US"/>
        </w:rPr>
        <w:t xml:space="preserve">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 прогнозируются на 202</w:t>
      </w:r>
      <w:r>
        <w:rPr>
          <w:rFonts w:eastAsia="Calibri"/>
          <w:lang w:eastAsia="en-US"/>
        </w:rPr>
        <w:t>5-2027</w:t>
      </w:r>
      <w:r w:rsidRPr="0037708F">
        <w:rPr>
          <w:rFonts w:eastAsia="Calibri"/>
          <w:lang w:eastAsia="en-US"/>
        </w:rPr>
        <w:t xml:space="preserve"> годы в размере 30 % от </w:t>
      </w:r>
      <w:r w:rsidRPr="0037708F">
        <w:t>оценки поступлений 202</w:t>
      </w:r>
      <w:r>
        <w:t>4</w:t>
      </w:r>
      <w:r w:rsidRPr="0037708F">
        <w:t xml:space="preserve"> года ежегодно.</w:t>
      </w:r>
    </w:p>
    <w:p w14:paraId="27B755B3" w14:textId="77777777" w:rsidR="007C28EA" w:rsidRPr="0037708F" w:rsidRDefault="007C28EA" w:rsidP="007C28EA">
      <w:pPr>
        <w:ind w:firstLine="709"/>
        <w:jc w:val="both"/>
      </w:pPr>
      <w:r w:rsidRPr="0037708F">
        <w:t xml:space="preserve">Администрирование доходов бюджетов бюджетной системы Российской Федерации от денежных взысканий (штрафов), поступающих </w:t>
      </w:r>
      <w:r w:rsidRPr="0037708F">
        <w:br/>
        <w:t xml:space="preserve">в счет погашения задолженности, образовавшейся до 1 января 2020 года, осуществляется администратором доходов бюджета, которым ведется учет указанной задолженности. Возврат излишне уплаченных сумм денежных взысканий (штрафов), поступивших до 1 января 2020 года, осуществляется из бюджета бюджетной системы Российской Федерации, в который они были зачислены. </w:t>
      </w:r>
    </w:p>
    <w:p w14:paraId="3F5F6B8D" w14:textId="77777777" w:rsidR="007C28EA" w:rsidRPr="0037708F" w:rsidRDefault="007C28EA" w:rsidP="007C28EA">
      <w:pPr>
        <w:ind w:firstLine="709"/>
        <w:jc w:val="both"/>
        <w:rPr>
          <w:color w:val="000000"/>
        </w:rPr>
      </w:pPr>
      <w:r w:rsidRPr="0037708F">
        <w:lastRenderedPageBreak/>
        <w:t xml:space="preserve">Поступление </w:t>
      </w:r>
      <w:r w:rsidRPr="0037708F">
        <w:rPr>
          <w:i/>
          <w:spacing w:val="4"/>
        </w:rPr>
        <w:t>штрафов, санкций, возмещения ущерба</w:t>
      </w:r>
      <w:r w:rsidRPr="0037708F">
        <w:rPr>
          <w:spacing w:val="4"/>
        </w:rPr>
        <w:t xml:space="preserve"> на 202</w:t>
      </w:r>
      <w:r>
        <w:rPr>
          <w:spacing w:val="4"/>
        </w:rPr>
        <w:t>5-2027 годы прогнозируется</w:t>
      </w:r>
      <w:r w:rsidRPr="0037708F">
        <w:rPr>
          <w:spacing w:val="4"/>
        </w:rPr>
        <w:t xml:space="preserve"> </w:t>
      </w:r>
      <w:r w:rsidRPr="0037708F">
        <w:rPr>
          <w:color w:val="000000"/>
        </w:rPr>
        <w:t xml:space="preserve">в сумме </w:t>
      </w:r>
      <w:r>
        <w:rPr>
          <w:color w:val="000000"/>
        </w:rPr>
        <w:t>550 тыс. рублей</w:t>
      </w:r>
      <w:r w:rsidRPr="0037708F">
        <w:rPr>
          <w:color w:val="000000"/>
        </w:rPr>
        <w:t xml:space="preserve"> </w:t>
      </w:r>
      <w:r w:rsidRPr="0037708F">
        <w:t>ежегодно</w:t>
      </w:r>
      <w:r w:rsidRPr="0037708F">
        <w:rPr>
          <w:color w:val="000000"/>
          <w:spacing w:val="4"/>
        </w:rPr>
        <w:t xml:space="preserve"> (приложение 1</w:t>
      </w:r>
      <w:r>
        <w:rPr>
          <w:color w:val="000000"/>
          <w:spacing w:val="4"/>
        </w:rPr>
        <w:t>7</w:t>
      </w:r>
      <w:r w:rsidRPr="0037708F">
        <w:rPr>
          <w:color w:val="000000"/>
          <w:spacing w:val="4"/>
        </w:rPr>
        <w:t xml:space="preserve"> к Пояснительной записке).</w:t>
      </w:r>
    </w:p>
    <w:p w14:paraId="4AADCA8D" w14:textId="77777777" w:rsidR="007C28EA" w:rsidRPr="0037708F" w:rsidRDefault="007C28EA" w:rsidP="007C28EA">
      <w:pPr>
        <w:jc w:val="both"/>
      </w:pPr>
    </w:p>
    <w:p w14:paraId="08406442" w14:textId="77777777" w:rsidR="007C28EA" w:rsidRPr="0037708F" w:rsidRDefault="007C28EA" w:rsidP="007C28EA">
      <w:pPr>
        <w:pStyle w:val="3"/>
        <w:ind w:firstLine="567"/>
        <w:jc w:val="center"/>
        <w:rPr>
          <w:i/>
          <w:spacing w:val="4"/>
        </w:rPr>
      </w:pPr>
      <w:bookmarkStart w:id="402" w:name="_Toc337909512"/>
      <w:bookmarkStart w:id="403" w:name="_Toc369292252"/>
      <w:bookmarkStart w:id="404" w:name="_Toc400644298"/>
      <w:bookmarkStart w:id="405" w:name="_Toc400735322"/>
      <w:bookmarkStart w:id="406" w:name="_Toc466848966"/>
      <w:bookmarkStart w:id="407" w:name="_Toc466849011"/>
      <w:bookmarkStart w:id="408" w:name="_Toc466849226"/>
      <w:bookmarkStart w:id="409" w:name="_Toc466903359"/>
      <w:bookmarkStart w:id="410" w:name="_Toc498267326"/>
      <w:bookmarkStart w:id="411" w:name="_Toc498352912"/>
      <w:bookmarkStart w:id="412" w:name="_Toc498353280"/>
      <w:bookmarkStart w:id="413" w:name="_Toc498353545"/>
      <w:bookmarkStart w:id="414" w:name="_Toc498354461"/>
      <w:bookmarkStart w:id="415" w:name="_Toc498354508"/>
      <w:bookmarkStart w:id="416" w:name="_Toc498354559"/>
      <w:bookmarkStart w:id="417" w:name="_Toc26971212"/>
      <w:bookmarkStart w:id="418" w:name="_Toc182466643"/>
      <w:r w:rsidRPr="007A4FFA">
        <w:rPr>
          <w:i/>
          <w:spacing w:val="4"/>
        </w:rPr>
        <w:t>Безвозмездные поступления</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2952F412" w14:textId="77777777" w:rsidR="007C28EA" w:rsidRPr="0037708F" w:rsidRDefault="007C28EA" w:rsidP="007C28EA">
      <w:pPr>
        <w:spacing w:before="120"/>
        <w:ind w:firstLine="709"/>
        <w:jc w:val="both"/>
      </w:pPr>
      <w:r w:rsidRPr="0037708F">
        <w:rPr>
          <w:spacing w:val="4"/>
        </w:rPr>
        <w:t>Безвозмездные поступления на 202</w:t>
      </w:r>
      <w:r>
        <w:rPr>
          <w:spacing w:val="4"/>
        </w:rPr>
        <w:t>5</w:t>
      </w:r>
      <w:r w:rsidRPr="0037708F">
        <w:rPr>
          <w:spacing w:val="4"/>
        </w:rPr>
        <w:t xml:space="preserve"> год прогнозируются в сумме</w:t>
      </w:r>
      <w:r w:rsidRPr="0037708F">
        <w:t xml:space="preserve"> </w:t>
      </w:r>
      <w:r w:rsidRPr="0037708F">
        <w:br/>
      </w:r>
      <w:r>
        <w:t>885 813</w:t>
      </w:r>
      <w:r w:rsidRPr="0037708F">
        <w:t xml:space="preserve"> тыс. рублей. </w:t>
      </w:r>
    </w:p>
    <w:p w14:paraId="6E6A23F0" w14:textId="77777777" w:rsidR="007C28EA" w:rsidRPr="0037708F" w:rsidRDefault="007C28EA" w:rsidP="007C28EA">
      <w:pPr>
        <w:spacing w:before="120"/>
        <w:ind w:firstLine="709"/>
        <w:jc w:val="both"/>
      </w:pPr>
      <w:r w:rsidRPr="0037708F">
        <w:t>По сравнению с оценкой на 202</w:t>
      </w:r>
      <w:r>
        <w:t>4</w:t>
      </w:r>
      <w:r w:rsidRPr="0037708F">
        <w:t xml:space="preserve"> год прогнозируется снижение поступлений на 1,</w:t>
      </w:r>
      <w:r>
        <w:t>13</w:t>
      </w:r>
      <w:r w:rsidRPr="0037708F">
        <w:t xml:space="preserve"> % или на </w:t>
      </w:r>
      <w:r>
        <w:t xml:space="preserve">123 048,2 </w:t>
      </w:r>
      <w:r w:rsidRPr="0037708F">
        <w:t>тыс. рублей за счет выделенных в 202</w:t>
      </w:r>
      <w:r>
        <w:t>4</w:t>
      </w:r>
      <w:r w:rsidRPr="0037708F">
        <w:t xml:space="preserve"> году субсидий, распределяемых на конкурсной основе, субсидий на повышение размеров оплаты труда отдельным категориям работников бюджетной сферы.</w:t>
      </w:r>
    </w:p>
    <w:p w14:paraId="78F1A060" w14:textId="77777777" w:rsidR="007C28EA" w:rsidRPr="0037708F" w:rsidRDefault="007C28EA" w:rsidP="007C28EA">
      <w:pPr>
        <w:spacing w:before="120"/>
        <w:ind w:firstLine="709"/>
        <w:jc w:val="both"/>
      </w:pPr>
      <w:r w:rsidRPr="0037708F">
        <w:rPr>
          <w:i/>
        </w:rPr>
        <w:t xml:space="preserve">Безвозмездные поступления от других бюджетов бюджетной системы Российской Федерации </w:t>
      </w:r>
      <w:r w:rsidRPr="0037708F">
        <w:t xml:space="preserve">прогнозируются в сумме </w:t>
      </w:r>
      <w:r>
        <w:t>885 813</w:t>
      </w:r>
      <w:r w:rsidRPr="0037708F">
        <w:t> тыс. рублей:</w:t>
      </w:r>
    </w:p>
    <w:p w14:paraId="68A27C2F" w14:textId="77777777" w:rsidR="007C28EA" w:rsidRPr="0037708F" w:rsidRDefault="007C28EA" w:rsidP="007C28EA">
      <w:pPr>
        <w:numPr>
          <w:ilvl w:val="0"/>
          <w:numId w:val="14"/>
        </w:numPr>
        <w:spacing w:before="120"/>
        <w:ind w:left="0" w:firstLine="709"/>
        <w:jc w:val="both"/>
        <w:rPr>
          <w:spacing w:val="4"/>
        </w:rPr>
      </w:pPr>
      <w:r w:rsidRPr="0037708F">
        <w:rPr>
          <w:i/>
          <w:spacing w:val="4"/>
        </w:rPr>
        <w:t>дотации</w:t>
      </w:r>
      <w:r w:rsidRPr="0037708F">
        <w:rPr>
          <w:spacing w:val="4"/>
        </w:rPr>
        <w:t xml:space="preserve"> составят </w:t>
      </w:r>
      <w:r>
        <w:rPr>
          <w:spacing w:val="4"/>
        </w:rPr>
        <w:t>430 760</w:t>
      </w:r>
      <w:r w:rsidRPr="0037708F">
        <w:rPr>
          <w:spacing w:val="4"/>
        </w:rPr>
        <w:t> тыс. рублей, из них:</w:t>
      </w:r>
    </w:p>
    <w:p w14:paraId="3C82F3E9" w14:textId="77777777" w:rsidR="007C28EA" w:rsidRPr="0037708F" w:rsidRDefault="007C28EA" w:rsidP="007C28EA">
      <w:pPr>
        <w:spacing w:before="120"/>
        <w:ind w:left="709"/>
        <w:jc w:val="both"/>
      </w:pPr>
      <w:r w:rsidRPr="0037708F">
        <w:t>– </w:t>
      </w:r>
      <w:r>
        <w:t>294 823,3</w:t>
      </w:r>
      <w:r w:rsidRPr="0037708F">
        <w:t> тыс. рублей – дотация на выравнивание бюджетной обеспеченности;</w:t>
      </w:r>
    </w:p>
    <w:p w14:paraId="06D40D83" w14:textId="77777777" w:rsidR="007C28EA" w:rsidRPr="0037708F" w:rsidRDefault="007C28EA" w:rsidP="007C28EA">
      <w:pPr>
        <w:spacing w:before="120"/>
        <w:ind w:left="709"/>
        <w:jc w:val="both"/>
      </w:pPr>
      <w:r w:rsidRPr="0037708F">
        <w:t>– </w:t>
      </w:r>
      <w:r>
        <w:t>76 521,7</w:t>
      </w:r>
      <w:r w:rsidRPr="0037708F">
        <w:t> тыс. рублей – дотации на поддержку мер по обеспечению сбалансированности бюджетов;</w:t>
      </w:r>
    </w:p>
    <w:p w14:paraId="1017023B" w14:textId="77777777" w:rsidR="007C28EA" w:rsidRPr="0037708F" w:rsidRDefault="007C28EA" w:rsidP="007C28EA">
      <w:pPr>
        <w:spacing w:before="120"/>
        <w:ind w:left="709"/>
        <w:jc w:val="both"/>
      </w:pPr>
      <w:r w:rsidRPr="0037708F">
        <w:t>– </w:t>
      </w:r>
      <w:r>
        <w:t>59 415,0</w:t>
      </w:r>
      <w:r w:rsidRPr="0037708F">
        <w:t> тыс. рублей – прочие дотации на частичную компенсацию расходов на оплату труда работников муниципальных учреждений;</w:t>
      </w:r>
    </w:p>
    <w:p w14:paraId="5DBD4848" w14:textId="77777777" w:rsidR="007C28EA" w:rsidRPr="0037708F" w:rsidRDefault="007C28EA" w:rsidP="007C28EA">
      <w:pPr>
        <w:numPr>
          <w:ilvl w:val="0"/>
          <w:numId w:val="14"/>
        </w:numPr>
        <w:spacing w:before="120"/>
        <w:ind w:left="709" w:firstLine="0"/>
        <w:jc w:val="both"/>
        <w:rPr>
          <w:spacing w:val="4"/>
        </w:rPr>
      </w:pPr>
      <w:r w:rsidRPr="0037708F">
        <w:rPr>
          <w:i/>
        </w:rPr>
        <w:t xml:space="preserve">субсидии </w:t>
      </w:r>
      <w:r w:rsidRPr="0037708F">
        <w:t xml:space="preserve">составят </w:t>
      </w:r>
      <w:r>
        <w:t>17 518,4</w:t>
      </w:r>
      <w:r w:rsidRPr="0037708F">
        <w:t> тыс. рублей, из них:</w:t>
      </w:r>
    </w:p>
    <w:p w14:paraId="418ACA7F" w14:textId="77777777" w:rsidR="007C28EA" w:rsidRPr="0037708F" w:rsidRDefault="007C28EA" w:rsidP="007C28EA">
      <w:pPr>
        <w:spacing w:before="120"/>
        <w:ind w:left="709"/>
        <w:jc w:val="both"/>
        <w:rPr>
          <w:spacing w:val="4"/>
        </w:rPr>
      </w:pPr>
      <w:r w:rsidRPr="0037708F">
        <w:rPr>
          <w:spacing w:val="4"/>
        </w:rPr>
        <w:t xml:space="preserve">- </w:t>
      </w:r>
      <w:r>
        <w:rPr>
          <w:spacing w:val="4"/>
        </w:rPr>
        <w:t>7 380,1</w:t>
      </w:r>
      <w:r w:rsidRPr="0037708F">
        <w:rPr>
          <w:spacing w:val="4"/>
        </w:rPr>
        <w:t xml:space="preserve"> тыс. рублей-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Pr>
          <w:spacing w:val="4"/>
        </w:rPr>
        <w:t>;</w:t>
      </w:r>
    </w:p>
    <w:p w14:paraId="048749E6" w14:textId="77777777" w:rsidR="007C28EA" w:rsidRPr="0037708F" w:rsidRDefault="007C28EA" w:rsidP="007C28EA">
      <w:pPr>
        <w:spacing w:before="120"/>
        <w:ind w:left="709"/>
        <w:jc w:val="both"/>
      </w:pPr>
      <w:r w:rsidRPr="004F06F0">
        <w:t>– 229,5 тыс</w:t>
      </w:r>
      <w:r w:rsidRPr="0037708F">
        <w:t xml:space="preserve">. рублей – </w:t>
      </w:r>
      <w:r w:rsidRPr="00A70B31">
        <w:t>поддержку отрасли культуры</w:t>
      </w:r>
      <w:r w:rsidRPr="0037708F">
        <w:t>;</w:t>
      </w:r>
    </w:p>
    <w:p w14:paraId="552AB546" w14:textId="77777777" w:rsidR="007C28EA" w:rsidRPr="0037708F" w:rsidRDefault="007C28EA" w:rsidP="007C28EA">
      <w:pPr>
        <w:spacing w:before="120"/>
        <w:ind w:left="709"/>
        <w:jc w:val="both"/>
      </w:pPr>
      <w:r w:rsidRPr="0037708F">
        <w:t>– </w:t>
      </w:r>
      <w:r>
        <w:t xml:space="preserve">312,9 </w:t>
      </w:r>
      <w:r w:rsidRPr="0037708F">
        <w:t xml:space="preserve">тыс. рублей – </w:t>
      </w:r>
      <w:r w:rsidRPr="0037708F">
        <w:rPr>
          <w:spacing w:val="4"/>
        </w:rPr>
        <w:t>на поддержку деятельности муниципальных молодежных центров</w:t>
      </w:r>
      <w:r w:rsidRPr="0037708F">
        <w:t>;</w:t>
      </w:r>
    </w:p>
    <w:p w14:paraId="62792B86" w14:textId="77777777" w:rsidR="007C28EA" w:rsidRPr="0037708F" w:rsidRDefault="007C28EA" w:rsidP="007C28EA">
      <w:pPr>
        <w:spacing w:before="120"/>
        <w:ind w:left="709"/>
        <w:jc w:val="both"/>
        <w:rPr>
          <w:spacing w:val="4"/>
        </w:rPr>
      </w:pPr>
      <w:r w:rsidRPr="0037708F">
        <w:rPr>
          <w:spacing w:val="4"/>
        </w:rPr>
        <w:t xml:space="preserve">- </w:t>
      </w:r>
      <w:r>
        <w:t>282,8</w:t>
      </w:r>
      <w:r w:rsidRPr="0037708F">
        <w:t> </w:t>
      </w:r>
      <w:r w:rsidRPr="0037708F">
        <w:rPr>
          <w:spacing w:val="4"/>
        </w:rPr>
        <w:t>тыс. рублей – на поддержку отрасли культуры, комплектование книжных фондов библиотек;</w:t>
      </w:r>
    </w:p>
    <w:p w14:paraId="5D879F80" w14:textId="77777777" w:rsidR="007C28EA" w:rsidRDefault="007C28EA" w:rsidP="007C28EA">
      <w:pPr>
        <w:spacing w:before="120"/>
        <w:ind w:left="709"/>
        <w:jc w:val="both"/>
        <w:rPr>
          <w:spacing w:val="4"/>
        </w:rPr>
      </w:pPr>
      <w:r w:rsidRPr="0037708F">
        <w:rPr>
          <w:spacing w:val="4"/>
        </w:rPr>
        <w:t xml:space="preserve">- </w:t>
      </w:r>
      <w:r>
        <w:rPr>
          <w:spacing w:val="4"/>
        </w:rPr>
        <w:t>2 945</w:t>
      </w:r>
      <w:r w:rsidRPr="0037708F">
        <w:rPr>
          <w:spacing w:val="4"/>
        </w:rPr>
        <w:t xml:space="preserve"> тыс. рублей – </w:t>
      </w:r>
      <w:r w:rsidRPr="007B1FCD">
        <w:rPr>
          <w:spacing w:val="4"/>
        </w:rPr>
        <w:t>на приведение зданий и сооружений общеобразовательных организаций в соответствие с требованиями законодательства</w:t>
      </w:r>
      <w:r>
        <w:rPr>
          <w:spacing w:val="4"/>
        </w:rPr>
        <w:t>;</w:t>
      </w:r>
    </w:p>
    <w:p w14:paraId="36FED9F3" w14:textId="77777777" w:rsidR="007C28EA" w:rsidRDefault="007C28EA" w:rsidP="007C28EA">
      <w:pPr>
        <w:spacing w:before="120"/>
        <w:ind w:left="709"/>
        <w:jc w:val="both"/>
        <w:rPr>
          <w:spacing w:val="4"/>
        </w:rPr>
      </w:pPr>
      <w:r>
        <w:rPr>
          <w:spacing w:val="4"/>
        </w:rPr>
        <w:t xml:space="preserve">- 2 416 </w:t>
      </w:r>
      <w:r w:rsidRPr="0037708F">
        <w:rPr>
          <w:spacing w:val="4"/>
        </w:rPr>
        <w:t>тыс. рублей –</w:t>
      </w:r>
      <w:r>
        <w:rPr>
          <w:spacing w:val="4"/>
        </w:rPr>
        <w:t xml:space="preserve"> </w:t>
      </w:r>
      <w:r w:rsidRPr="007B1FCD">
        <w:rPr>
          <w:spacing w:val="4"/>
        </w:rPr>
        <w:t>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r>
        <w:rPr>
          <w:spacing w:val="4"/>
        </w:rPr>
        <w:t>;</w:t>
      </w:r>
    </w:p>
    <w:p w14:paraId="69FC210E" w14:textId="77777777" w:rsidR="007C28EA" w:rsidRPr="0037708F" w:rsidRDefault="007C28EA" w:rsidP="007C28EA">
      <w:pPr>
        <w:ind w:left="709"/>
        <w:jc w:val="both"/>
        <w:rPr>
          <w:b/>
          <w:spacing w:val="4"/>
        </w:rPr>
      </w:pPr>
      <w:r w:rsidRPr="0037708F">
        <w:rPr>
          <w:spacing w:val="4"/>
        </w:rPr>
        <w:t xml:space="preserve">- </w:t>
      </w:r>
      <w:r>
        <w:rPr>
          <w:spacing w:val="4"/>
        </w:rPr>
        <w:t>3 952,1</w:t>
      </w:r>
      <w:r w:rsidRPr="0037708F">
        <w:rPr>
          <w:spacing w:val="4"/>
        </w:rPr>
        <w:t xml:space="preserve"> тыс. рублей – </w:t>
      </w:r>
      <w:r w:rsidRPr="004F06F0">
        <w:rPr>
          <w:spacing w:val="4"/>
        </w:rPr>
        <w:t xml:space="preserve">на </w:t>
      </w:r>
      <w:proofErr w:type="spellStart"/>
      <w:r w:rsidRPr="004F06F0">
        <w:rPr>
          <w:spacing w:val="4"/>
        </w:rPr>
        <w:t>софинансирование</w:t>
      </w:r>
      <w:proofErr w:type="spellEnd"/>
      <w:r w:rsidRPr="004F06F0">
        <w:rPr>
          <w:spacing w:val="4"/>
        </w:rPr>
        <w:t xml:space="preserve"> организации и обеспечения бесплатным питанием обучающихся с ограниченными </w:t>
      </w:r>
      <w:r w:rsidRPr="004F06F0">
        <w:rPr>
          <w:spacing w:val="4"/>
        </w:rPr>
        <w:lastRenderedPageBreak/>
        <w:t>возможностями здоровья в муниципальн</w:t>
      </w:r>
      <w:r>
        <w:rPr>
          <w:spacing w:val="4"/>
        </w:rPr>
        <w:t>ых образовательных организациях</w:t>
      </w:r>
      <w:r w:rsidRPr="0037708F">
        <w:rPr>
          <w:spacing w:val="4"/>
        </w:rPr>
        <w:t>.</w:t>
      </w:r>
    </w:p>
    <w:p w14:paraId="088D17DE" w14:textId="77777777" w:rsidR="007C28EA" w:rsidRPr="007B1FCD" w:rsidRDefault="007C28EA" w:rsidP="007C28EA">
      <w:pPr>
        <w:numPr>
          <w:ilvl w:val="0"/>
          <w:numId w:val="14"/>
        </w:numPr>
        <w:spacing w:before="120"/>
        <w:ind w:hanging="720"/>
        <w:jc w:val="both"/>
        <w:rPr>
          <w:spacing w:val="4"/>
        </w:rPr>
      </w:pPr>
      <w:r w:rsidRPr="0037708F">
        <w:rPr>
          <w:i/>
        </w:rPr>
        <w:t xml:space="preserve">субвенции </w:t>
      </w:r>
      <w:r w:rsidRPr="0037708F">
        <w:t xml:space="preserve">составят </w:t>
      </w:r>
      <w:r>
        <w:t>437 097,1</w:t>
      </w:r>
      <w:r w:rsidRPr="0037708F">
        <w:t> тыс. рублей, из них:</w:t>
      </w:r>
    </w:p>
    <w:p w14:paraId="27D943D7" w14:textId="77777777" w:rsidR="007C28EA" w:rsidRDefault="007C28EA" w:rsidP="007C28EA">
      <w:pPr>
        <w:spacing w:before="120"/>
        <w:ind w:left="709"/>
        <w:jc w:val="both"/>
      </w:pPr>
      <w:r w:rsidRPr="007B1FCD">
        <w:t>-1</w:t>
      </w:r>
      <w:r>
        <w:t> 505,9</w:t>
      </w:r>
      <w:r w:rsidRPr="007B1FCD">
        <w:rPr>
          <w:spacing w:val="4"/>
        </w:rPr>
        <w:t xml:space="preserve"> тыс. рублей </w:t>
      </w:r>
      <w:r w:rsidRPr="007B1FCD">
        <w:t>– на реализацию Закона края от 11 июля 2019 года № 7-2988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w:t>
      </w:r>
    </w:p>
    <w:p w14:paraId="550C5EAE" w14:textId="77777777" w:rsidR="007C28EA" w:rsidRPr="0037708F" w:rsidRDefault="007C28EA" w:rsidP="007C28EA">
      <w:pPr>
        <w:spacing w:before="120"/>
        <w:ind w:left="709"/>
        <w:jc w:val="both"/>
      </w:pPr>
      <w:r w:rsidRPr="0037708F">
        <w:t xml:space="preserve">- </w:t>
      </w:r>
      <w:r>
        <w:t>36</w:t>
      </w:r>
      <w:r w:rsidRPr="0037708F">
        <w:t> </w:t>
      </w:r>
      <w:r>
        <w:t>323</w:t>
      </w:r>
      <w:r w:rsidRPr="0037708F">
        <w:t>,</w:t>
      </w:r>
      <w:r>
        <w:t>0</w:t>
      </w:r>
      <w:r w:rsidRPr="0037708F">
        <w:rPr>
          <w:spacing w:val="4"/>
        </w:rPr>
        <w:t xml:space="preserve"> тыс. рублей </w:t>
      </w:r>
      <w:r w:rsidRPr="0037708F">
        <w:t xml:space="preserve">– </w:t>
      </w:r>
      <w:r w:rsidRPr="007B1FCD">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r w:rsidRPr="0037708F">
        <w:t>;</w:t>
      </w:r>
    </w:p>
    <w:p w14:paraId="56990F4D" w14:textId="77777777" w:rsidR="007C28EA" w:rsidRPr="0037708F" w:rsidRDefault="007C28EA" w:rsidP="007C28EA">
      <w:pPr>
        <w:spacing w:before="120"/>
        <w:ind w:left="709"/>
        <w:jc w:val="both"/>
      </w:pPr>
      <w:r w:rsidRPr="0037708F">
        <w:t xml:space="preserve">- </w:t>
      </w:r>
      <w:r>
        <w:t>48 477,9</w:t>
      </w:r>
      <w:r w:rsidRPr="0037708F">
        <w:rPr>
          <w:spacing w:val="4"/>
        </w:rPr>
        <w:t xml:space="preserve"> тыс. рублей </w:t>
      </w:r>
      <w:r w:rsidRPr="0037708F">
        <w:t xml:space="preserve">– </w:t>
      </w:r>
      <w:r w:rsidRPr="007B1FCD">
        <w:t>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r w:rsidRPr="0037708F">
        <w:t>;</w:t>
      </w:r>
    </w:p>
    <w:p w14:paraId="48ECF1DC" w14:textId="77777777" w:rsidR="007C28EA" w:rsidRPr="0037708F" w:rsidRDefault="007C28EA" w:rsidP="007C28EA">
      <w:pPr>
        <w:spacing w:before="120"/>
        <w:ind w:left="709"/>
        <w:jc w:val="both"/>
      </w:pPr>
      <w:r w:rsidRPr="0037708F">
        <w:t>-2</w:t>
      </w:r>
      <w:r>
        <w:t>9,1</w:t>
      </w:r>
      <w:r w:rsidRPr="0037708F">
        <w:rPr>
          <w:spacing w:val="4"/>
        </w:rPr>
        <w:t xml:space="preserve"> тыс. рублей </w:t>
      </w:r>
      <w:r w:rsidRPr="0037708F">
        <w:t>– на реализацию Закона края от 30 января 2014 года</w:t>
      </w:r>
      <w:r w:rsidRPr="0037708F">
        <w:br/>
        <w:t xml:space="preserve"> № 6-2056 «О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w:t>
      </w:r>
    </w:p>
    <w:p w14:paraId="45076C8C" w14:textId="77777777" w:rsidR="007C28EA" w:rsidRPr="0037708F" w:rsidRDefault="007C28EA" w:rsidP="007C28EA">
      <w:pPr>
        <w:spacing w:before="120"/>
        <w:ind w:left="709"/>
        <w:jc w:val="both"/>
      </w:pPr>
      <w:r w:rsidRPr="0037708F">
        <w:t xml:space="preserve">- </w:t>
      </w:r>
      <w:r>
        <w:t>83,3</w:t>
      </w:r>
      <w:r w:rsidRPr="0037708F">
        <w:rPr>
          <w:spacing w:val="4"/>
        </w:rPr>
        <w:t xml:space="preserve"> тыс. рублей </w:t>
      </w:r>
      <w:r w:rsidRPr="0037708F">
        <w:t>–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p w14:paraId="48DC18B7" w14:textId="77777777" w:rsidR="007C28EA" w:rsidRPr="0037708F" w:rsidRDefault="007C28EA" w:rsidP="007C28EA">
      <w:pPr>
        <w:spacing w:before="120"/>
        <w:ind w:left="709"/>
        <w:jc w:val="both"/>
      </w:pPr>
      <w:r w:rsidRPr="0037708F">
        <w:lastRenderedPageBreak/>
        <w:t>-</w:t>
      </w:r>
      <w:r>
        <w:t>5 061,9</w:t>
      </w:r>
      <w:r w:rsidRPr="0037708F">
        <w:rPr>
          <w:spacing w:val="4"/>
        </w:rPr>
        <w:t xml:space="preserve"> тыс. рублей </w:t>
      </w:r>
      <w:r w:rsidRPr="0037708F">
        <w:t>– на реализацию Закона края от 27 декабря 2005 года №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w:t>
      </w:r>
    </w:p>
    <w:p w14:paraId="3EAD06DD" w14:textId="77777777" w:rsidR="007C28EA" w:rsidRPr="0037708F" w:rsidRDefault="007C28EA" w:rsidP="007C28EA">
      <w:pPr>
        <w:spacing w:before="120"/>
        <w:ind w:left="709"/>
        <w:jc w:val="both"/>
      </w:pPr>
      <w:r w:rsidRPr="0037708F">
        <w:t xml:space="preserve">- </w:t>
      </w:r>
      <w:r>
        <w:t>809,6</w:t>
      </w:r>
      <w:r w:rsidRPr="0037708F">
        <w:t xml:space="preserve"> </w:t>
      </w:r>
      <w:r w:rsidRPr="0037708F">
        <w:rPr>
          <w:spacing w:val="4"/>
        </w:rPr>
        <w:t xml:space="preserve">тыс. рублей </w:t>
      </w:r>
      <w:r w:rsidRPr="0037708F">
        <w:t>– на реализацию Закона края от 13 июня 2013 года № 4-1402 «О наделении органов местного самоуправления муниципальных районов,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w:t>
      </w:r>
    </w:p>
    <w:p w14:paraId="0EED12B9" w14:textId="77777777" w:rsidR="007C28EA" w:rsidRPr="0037708F" w:rsidRDefault="007C28EA" w:rsidP="007C28EA">
      <w:pPr>
        <w:spacing w:before="120"/>
        <w:ind w:left="709"/>
        <w:jc w:val="both"/>
      </w:pPr>
      <w:r w:rsidRPr="0037708F">
        <w:t>-1</w:t>
      </w:r>
      <w:r>
        <w:t>68,6</w:t>
      </w:r>
      <w:r w:rsidRPr="0037708F">
        <w:rPr>
          <w:spacing w:val="4"/>
        </w:rPr>
        <w:t xml:space="preserve"> тыс. рублей </w:t>
      </w:r>
      <w:r w:rsidRPr="0037708F">
        <w:t>– на реализацию Закона края от 21 декабря 2010 года № 11-5564 «О наделении органов местного самоуправления государственными полномочиями в области архивного дела»;</w:t>
      </w:r>
    </w:p>
    <w:p w14:paraId="37F3ECCB" w14:textId="77777777" w:rsidR="007C28EA" w:rsidRPr="0037708F" w:rsidRDefault="007C28EA" w:rsidP="007C28EA">
      <w:pPr>
        <w:spacing w:before="120"/>
        <w:ind w:left="709"/>
        <w:jc w:val="both"/>
      </w:pPr>
      <w:r w:rsidRPr="0037708F">
        <w:t>- 2</w:t>
      </w:r>
      <w:r>
        <w:t> 479,8</w:t>
      </w:r>
      <w:r w:rsidRPr="0037708F">
        <w:rPr>
          <w:spacing w:val="4"/>
        </w:rPr>
        <w:t xml:space="preserve"> тыс. рублей </w:t>
      </w:r>
      <w:r w:rsidRPr="0037708F">
        <w:t>– на реализацию Закона края от 20 декабря 2007 года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p w14:paraId="23CFFA52" w14:textId="77777777" w:rsidR="007C28EA" w:rsidRPr="0037708F" w:rsidRDefault="007C28EA" w:rsidP="007C28EA">
      <w:pPr>
        <w:spacing w:before="120"/>
        <w:ind w:left="709"/>
        <w:jc w:val="both"/>
      </w:pPr>
      <w:r w:rsidRPr="0037708F">
        <w:t xml:space="preserve">- </w:t>
      </w:r>
      <w:r>
        <w:t>172,8</w:t>
      </w:r>
      <w:r w:rsidRPr="0037708F">
        <w:rPr>
          <w:spacing w:val="4"/>
        </w:rPr>
        <w:t xml:space="preserve"> тыс. рублей </w:t>
      </w:r>
      <w:r w:rsidRPr="0037708F">
        <w:t>– на реализацию Закона края от 27 декабря 2005 года № 17-4379 «О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p w14:paraId="7CC2D5B5" w14:textId="77777777" w:rsidR="007C28EA" w:rsidRDefault="007C28EA" w:rsidP="007C28EA">
      <w:pPr>
        <w:spacing w:before="120"/>
        <w:ind w:left="709"/>
        <w:jc w:val="both"/>
      </w:pPr>
      <w:r w:rsidRPr="0037708F">
        <w:t>– </w:t>
      </w:r>
      <w:r>
        <w:t>205 213,2</w:t>
      </w:r>
      <w:r w:rsidRPr="0037708F">
        <w:t xml:space="preserve"> </w:t>
      </w:r>
      <w:r w:rsidRPr="0037708F">
        <w:rPr>
          <w:spacing w:val="4"/>
        </w:rPr>
        <w:t xml:space="preserve">тыс. рублей </w:t>
      </w:r>
      <w:r w:rsidRPr="0037708F">
        <w:t>–</w:t>
      </w:r>
      <w:r>
        <w:t xml:space="preserve"> </w:t>
      </w:r>
      <w:r w:rsidRPr="00EC52F9">
        <w:t>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r>
        <w:t>;</w:t>
      </w:r>
    </w:p>
    <w:p w14:paraId="598D6A40" w14:textId="77777777" w:rsidR="007C28EA" w:rsidRDefault="007C28EA" w:rsidP="007C28EA">
      <w:pPr>
        <w:spacing w:before="120"/>
        <w:ind w:left="709"/>
        <w:jc w:val="both"/>
      </w:pPr>
      <w:r>
        <w:t xml:space="preserve">- 18 925,3 тыс. рублей - </w:t>
      </w:r>
      <w:r w:rsidRPr="00EC52F9">
        <w:t xml:space="preserve">на обеспечение питанием обучающихся в муниципальных и частных общеобразовательных организациях по имеющим государственную аккредитацию основным </w:t>
      </w:r>
      <w:r w:rsidRPr="00EC52F9">
        <w:lastRenderedPageBreak/>
        <w:t>общеобразовательным программам без взимания платы (в соответствии с Законом края от 27 декабря 2005 года № 17-4377)</w:t>
      </w:r>
      <w:r>
        <w:t>;</w:t>
      </w:r>
    </w:p>
    <w:p w14:paraId="21320FDD" w14:textId="77777777" w:rsidR="007C28EA" w:rsidRDefault="007C28EA" w:rsidP="007C28EA">
      <w:pPr>
        <w:spacing w:before="120"/>
        <w:ind w:left="709"/>
        <w:jc w:val="both"/>
      </w:pPr>
      <w:r w:rsidRPr="0037708F">
        <w:t>– 1</w:t>
      </w:r>
      <w:r>
        <w:t>4 768,9</w:t>
      </w:r>
      <w:r w:rsidRPr="0037708F">
        <w:t xml:space="preserve"> </w:t>
      </w:r>
      <w:r w:rsidRPr="0037708F">
        <w:rPr>
          <w:spacing w:val="4"/>
        </w:rPr>
        <w:t xml:space="preserve">тыс. рублей </w:t>
      </w:r>
      <w:r w:rsidRPr="0037708F">
        <w:t>–на реализацию Закона края от 1 декабря 2014 года №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p>
    <w:p w14:paraId="1897595E" w14:textId="77777777" w:rsidR="007C28EA" w:rsidRDefault="007C28EA" w:rsidP="007C28EA">
      <w:pPr>
        <w:spacing w:before="120"/>
        <w:ind w:left="709"/>
        <w:jc w:val="both"/>
      </w:pPr>
      <w:r>
        <w:t xml:space="preserve">- 4 538,9 </w:t>
      </w:r>
      <w:r w:rsidRPr="0037708F">
        <w:rPr>
          <w:spacing w:val="4"/>
        </w:rPr>
        <w:t xml:space="preserve">тыс. рублей </w:t>
      </w:r>
      <w:r w:rsidRPr="0037708F">
        <w:t>–</w:t>
      </w:r>
      <w:r w:rsidRPr="00EC52F9">
        <w:t xml:space="preserve">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w:t>
      </w:r>
      <w:r>
        <w:t>;</w:t>
      </w:r>
    </w:p>
    <w:p w14:paraId="014C3AF4" w14:textId="77777777" w:rsidR="007C28EA" w:rsidRDefault="007C28EA" w:rsidP="007C28EA">
      <w:pPr>
        <w:spacing w:before="120"/>
        <w:ind w:left="709"/>
        <w:jc w:val="both"/>
      </w:pPr>
      <w:r>
        <w:t xml:space="preserve">- 62 995,9 </w:t>
      </w:r>
      <w:r w:rsidRPr="0037708F">
        <w:rPr>
          <w:spacing w:val="4"/>
        </w:rPr>
        <w:t xml:space="preserve">тыс. рублей </w:t>
      </w:r>
      <w:r w:rsidRPr="0037708F">
        <w:t>–</w:t>
      </w:r>
      <w:r w:rsidRPr="00EC52F9">
        <w:t>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r>
        <w:t>;</w:t>
      </w:r>
    </w:p>
    <w:p w14:paraId="647E40E9" w14:textId="77777777" w:rsidR="007C28EA" w:rsidRPr="0037708F" w:rsidRDefault="007C28EA" w:rsidP="007C28EA">
      <w:pPr>
        <w:spacing w:before="120"/>
        <w:ind w:left="709"/>
        <w:jc w:val="both"/>
      </w:pPr>
      <w:r>
        <w:t>- 25 429,1</w:t>
      </w:r>
      <w:r w:rsidRPr="0037708F">
        <w:rPr>
          <w:spacing w:val="4"/>
        </w:rPr>
        <w:t xml:space="preserve"> тыс. рублей </w:t>
      </w:r>
      <w:proofErr w:type="gramStart"/>
      <w:r w:rsidRPr="0037708F">
        <w:t>–  на</w:t>
      </w:r>
      <w:proofErr w:type="gramEnd"/>
      <w:r w:rsidRPr="0037708F">
        <w:t xml:space="preserve"> реализацию Закона края от 29 ноября 2005 года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на выравнивание бюджетной обеспеченности поселений, входящих в состав муниципального района края»;</w:t>
      </w:r>
    </w:p>
    <w:p w14:paraId="5A8D132B" w14:textId="77777777" w:rsidR="007C28EA" w:rsidRPr="0037708F" w:rsidRDefault="007C28EA" w:rsidP="007C28EA">
      <w:pPr>
        <w:spacing w:before="120"/>
        <w:ind w:left="709"/>
        <w:jc w:val="both"/>
      </w:pPr>
      <w:r w:rsidRPr="0037708F">
        <w:t xml:space="preserve">- </w:t>
      </w:r>
      <w:r>
        <w:t>998,1</w:t>
      </w:r>
      <w:r w:rsidRPr="0037708F">
        <w:rPr>
          <w:spacing w:val="4"/>
        </w:rPr>
        <w:t xml:space="preserve"> тыс. рублей </w:t>
      </w:r>
      <w:r w:rsidRPr="0037708F">
        <w:t>– на реализацию Закона края от 26 декабря 2006 года № 21-5589 «О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w:t>
      </w:r>
    </w:p>
    <w:p w14:paraId="71254CD5" w14:textId="77777777" w:rsidR="007C28EA" w:rsidRDefault="007C28EA" w:rsidP="007C28EA">
      <w:pPr>
        <w:spacing w:before="120"/>
        <w:ind w:left="709"/>
        <w:jc w:val="both"/>
      </w:pPr>
      <w:r w:rsidRPr="0037708F">
        <w:t>-4</w:t>
      </w:r>
      <w:r>
        <w:t> 868,3</w:t>
      </w:r>
      <w:r w:rsidRPr="0037708F">
        <w:rPr>
          <w:spacing w:val="4"/>
        </w:rPr>
        <w:t xml:space="preserve"> тыс. рублей </w:t>
      </w:r>
      <w:r w:rsidRPr="0037708F">
        <w:t>– на реализацию Закона края от 19 апреля 2018 года № 5-1533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w:t>
      </w:r>
    </w:p>
    <w:p w14:paraId="3F017D04" w14:textId="77777777" w:rsidR="007C28EA" w:rsidRDefault="007C28EA" w:rsidP="007C28EA">
      <w:pPr>
        <w:spacing w:before="120"/>
        <w:ind w:left="709"/>
        <w:jc w:val="both"/>
      </w:pPr>
      <w:r w:rsidRPr="0037708F">
        <w:t xml:space="preserve">- </w:t>
      </w:r>
      <w:r>
        <w:t>74</w:t>
      </w:r>
      <w:r w:rsidRPr="0037708F">
        <w:t>,3 тыс. рублей на осуществление отдельных государственных полномочий по обеспечению предоставления меры</w:t>
      </w:r>
      <w:r w:rsidRPr="000E7136">
        <w:t xml:space="preserve"> социальной поддержки гражданам, достигшим возраста 23 лет и старше, имевшим в </w:t>
      </w:r>
      <w:r w:rsidRPr="000E7136">
        <w:lastRenderedPageBreak/>
        <w:t>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w:t>
      </w:r>
      <w:r>
        <w:t>;</w:t>
      </w:r>
    </w:p>
    <w:p w14:paraId="3725E330" w14:textId="77777777" w:rsidR="007C28EA" w:rsidRPr="0037708F" w:rsidRDefault="007C28EA" w:rsidP="007C28EA">
      <w:pPr>
        <w:spacing w:before="120"/>
        <w:ind w:left="709"/>
        <w:jc w:val="both"/>
      </w:pPr>
      <w:r w:rsidRPr="0037708F">
        <w:t xml:space="preserve">- </w:t>
      </w:r>
      <w:r>
        <w:t>1 628,2</w:t>
      </w:r>
      <w:r w:rsidRPr="0037708F">
        <w:rPr>
          <w:spacing w:val="4"/>
        </w:rPr>
        <w:t xml:space="preserve"> тыс. рублей </w:t>
      </w:r>
      <w:r w:rsidRPr="0037708F">
        <w:t>– на реализацию Закона края от 29 марта 2007 года № 22-6015 «О наделении органов местного самоуправления муниципальных районов и городских округов края государственными полномочиями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p w14:paraId="43896F05" w14:textId="77777777" w:rsidR="007C28EA" w:rsidRPr="0037708F" w:rsidRDefault="007C28EA" w:rsidP="007C28EA">
      <w:pPr>
        <w:spacing w:before="120"/>
        <w:ind w:left="709"/>
        <w:jc w:val="both"/>
      </w:pPr>
      <w:r w:rsidRPr="0037708F">
        <w:t>-</w:t>
      </w:r>
      <w:r>
        <w:t>2 536,4</w:t>
      </w:r>
      <w:r w:rsidRPr="0037708F">
        <w:rPr>
          <w:spacing w:val="4"/>
        </w:rPr>
        <w:t xml:space="preserve"> тыс. рублей </w:t>
      </w:r>
      <w:r w:rsidRPr="0037708F">
        <w:t>–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w:t>
      </w:r>
    </w:p>
    <w:p w14:paraId="0A74F0B5" w14:textId="77777777" w:rsidR="007C28EA" w:rsidRPr="0037708F" w:rsidRDefault="007C28EA" w:rsidP="007C28EA">
      <w:pPr>
        <w:spacing w:before="120"/>
        <w:ind w:left="709"/>
        <w:jc w:val="both"/>
      </w:pPr>
      <w:r w:rsidRPr="0037708F">
        <w:t xml:space="preserve">- </w:t>
      </w:r>
      <w:r>
        <w:t>8,6</w:t>
      </w:r>
      <w:r w:rsidRPr="0037708F">
        <w:rPr>
          <w:spacing w:val="4"/>
        </w:rPr>
        <w:t xml:space="preserve"> тыс. рублей </w:t>
      </w:r>
      <w:r w:rsidRPr="0037708F">
        <w:t>–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соответствии с Федеральным законом от 20 августа 2004 года № 113-ФЗ «О присяжных заседателях федеральных судов общей юрисдикции в Российской Федерации»;</w:t>
      </w:r>
    </w:p>
    <w:p w14:paraId="4342F3B8" w14:textId="77777777" w:rsidR="007C28EA" w:rsidRPr="009D312B" w:rsidRDefault="007C28EA" w:rsidP="007C28EA">
      <w:pPr>
        <w:numPr>
          <w:ilvl w:val="0"/>
          <w:numId w:val="14"/>
        </w:numPr>
        <w:spacing w:before="120"/>
        <w:ind w:left="0" w:firstLine="709"/>
        <w:jc w:val="both"/>
        <w:rPr>
          <w:spacing w:val="4"/>
        </w:rPr>
      </w:pPr>
      <w:r w:rsidRPr="009D312B">
        <w:rPr>
          <w:i/>
          <w:spacing w:val="4"/>
        </w:rPr>
        <w:t>иные межбюджетные трансферты</w:t>
      </w:r>
      <w:r w:rsidRPr="009D312B">
        <w:rPr>
          <w:spacing w:val="4"/>
        </w:rPr>
        <w:t xml:space="preserve"> составят </w:t>
      </w:r>
      <w:r>
        <w:rPr>
          <w:spacing w:val="4"/>
        </w:rPr>
        <w:t>437,525</w:t>
      </w:r>
      <w:r w:rsidRPr="009D312B">
        <w:rPr>
          <w:spacing w:val="4"/>
        </w:rPr>
        <w:t> тыс. рублей, из них:</w:t>
      </w:r>
    </w:p>
    <w:p w14:paraId="7A8CBADF" w14:textId="77777777" w:rsidR="007C28EA" w:rsidRDefault="007C28EA" w:rsidP="007C28EA">
      <w:pPr>
        <w:spacing w:before="120"/>
        <w:ind w:left="709"/>
        <w:jc w:val="both"/>
      </w:pPr>
      <w:r w:rsidRPr="005C493B">
        <w:t>– </w:t>
      </w:r>
      <w:r>
        <w:t xml:space="preserve">8 </w:t>
      </w:r>
      <w:r w:rsidRPr="005C493B">
        <w:rPr>
          <w:spacing w:val="4"/>
        </w:rPr>
        <w:t xml:space="preserve">тыс. рублей </w:t>
      </w:r>
      <w:r w:rsidRPr="005C493B">
        <w:t xml:space="preserve">– </w:t>
      </w:r>
      <w:r w:rsidRPr="000851D0">
        <w:t>на осуществление части полномочий по решению вопросов местного значения в соответствии с заключенными соглашениями (по расчету доплаты к пенсиям муниципальных служащих)</w:t>
      </w:r>
      <w:r w:rsidRPr="005C493B">
        <w:t>;</w:t>
      </w:r>
    </w:p>
    <w:p w14:paraId="03EA05D6" w14:textId="77777777" w:rsidR="007C28EA" w:rsidRDefault="007C28EA" w:rsidP="007C28EA">
      <w:pPr>
        <w:spacing w:before="120"/>
        <w:ind w:left="709"/>
        <w:jc w:val="both"/>
      </w:pPr>
      <w:r w:rsidRPr="005C493B">
        <w:t>– </w:t>
      </w:r>
      <w:r>
        <w:t>187,834</w:t>
      </w:r>
      <w:r w:rsidRPr="005C493B">
        <w:rPr>
          <w:spacing w:val="4"/>
        </w:rPr>
        <w:t xml:space="preserve"> тыс. рублей </w:t>
      </w:r>
      <w:r w:rsidRPr="005C493B">
        <w:t>–</w:t>
      </w:r>
      <w:r>
        <w:t xml:space="preserve"> </w:t>
      </w:r>
      <w:r w:rsidRPr="000851D0">
        <w:t>на осуществление части полномочий по решению вопросов местного значения в соответствии с заключенными соглашениями (Создание условий для организации досуга и обеспечения жителей поселения услугами организаций культуры)</w:t>
      </w:r>
      <w:r>
        <w:t>;</w:t>
      </w:r>
    </w:p>
    <w:p w14:paraId="43EE89EE" w14:textId="77777777" w:rsidR="007C28EA" w:rsidRDefault="007C28EA" w:rsidP="007C28EA">
      <w:pPr>
        <w:spacing w:before="120"/>
        <w:ind w:left="709"/>
        <w:jc w:val="both"/>
      </w:pPr>
      <w:r w:rsidRPr="005C493B">
        <w:t>– 1</w:t>
      </w:r>
      <w:r>
        <w:t>99,98</w:t>
      </w:r>
      <w:r w:rsidRPr="005C493B">
        <w:rPr>
          <w:spacing w:val="4"/>
        </w:rPr>
        <w:t xml:space="preserve"> тыс. рублей </w:t>
      </w:r>
      <w:r w:rsidRPr="005C493B">
        <w:t>–</w:t>
      </w:r>
      <w:r>
        <w:t xml:space="preserve"> </w:t>
      </w:r>
      <w:r w:rsidRPr="00655ABF">
        <w:t>на осуществление части полномочий по решению вопросов местного значения в соответствии с заключенными соглашениями (внешний финансовый контроль)</w:t>
      </w:r>
      <w:r>
        <w:t>;</w:t>
      </w:r>
    </w:p>
    <w:p w14:paraId="312E493A" w14:textId="77777777" w:rsidR="007C28EA" w:rsidRDefault="007C28EA" w:rsidP="007C28EA">
      <w:pPr>
        <w:spacing w:before="120"/>
        <w:ind w:left="709"/>
        <w:jc w:val="both"/>
      </w:pPr>
      <w:r w:rsidRPr="005C493B">
        <w:t>– 1</w:t>
      </w:r>
      <w:r>
        <w:t>9,4</w:t>
      </w:r>
      <w:r w:rsidRPr="005C493B">
        <w:rPr>
          <w:spacing w:val="4"/>
        </w:rPr>
        <w:t xml:space="preserve"> тыс. рублей </w:t>
      </w:r>
      <w:r w:rsidRPr="005C493B">
        <w:t>–</w:t>
      </w:r>
      <w:r>
        <w:t xml:space="preserve"> </w:t>
      </w:r>
      <w:r w:rsidRPr="00655ABF">
        <w:t>на осуществление части полномочий по решению вопросов местного значения в соответствии с заключенными соглашениями (внутренний финансовый контроль)</w:t>
      </w:r>
      <w:r>
        <w:t>;</w:t>
      </w:r>
    </w:p>
    <w:p w14:paraId="57BC00C6" w14:textId="77777777" w:rsidR="007C28EA" w:rsidRDefault="007C28EA" w:rsidP="007C28EA">
      <w:pPr>
        <w:spacing w:before="120"/>
        <w:ind w:left="709"/>
        <w:jc w:val="both"/>
      </w:pPr>
      <w:r>
        <w:t xml:space="preserve">- 2,8 тыс. рублей – на </w:t>
      </w:r>
      <w:r w:rsidRPr="000E7136">
        <w:t xml:space="preserve">осуществление полномочий </w:t>
      </w:r>
      <w:r>
        <w:t>по</w:t>
      </w:r>
      <w:r w:rsidRPr="000E7136">
        <w:t xml:space="preserve"> капитальн</w:t>
      </w:r>
      <w:r>
        <w:t>ому</w:t>
      </w:r>
      <w:r w:rsidRPr="000E7136">
        <w:t xml:space="preserve"> ремонт</w:t>
      </w:r>
      <w:r>
        <w:t>у</w:t>
      </w:r>
      <w:r w:rsidRPr="000E7136">
        <w:t xml:space="preserve"> общего имущества в многоквартирных домах</w:t>
      </w:r>
      <w:r>
        <w:t>;</w:t>
      </w:r>
    </w:p>
    <w:p w14:paraId="62768970" w14:textId="77777777" w:rsidR="007C28EA" w:rsidRDefault="007C28EA" w:rsidP="007C28EA">
      <w:pPr>
        <w:spacing w:before="120"/>
        <w:ind w:left="709"/>
        <w:jc w:val="both"/>
      </w:pPr>
      <w:r w:rsidRPr="005C493B">
        <w:t>– 1</w:t>
      </w:r>
      <w:r>
        <w:t>9,4</w:t>
      </w:r>
      <w:r w:rsidRPr="005C493B">
        <w:rPr>
          <w:spacing w:val="4"/>
        </w:rPr>
        <w:t xml:space="preserve"> тыс. рублей </w:t>
      </w:r>
      <w:r w:rsidRPr="005C493B">
        <w:t>–</w:t>
      </w:r>
      <w:r>
        <w:t xml:space="preserve"> </w:t>
      </w:r>
      <w:r w:rsidRPr="00655ABF">
        <w:t>на осуществление части полномочий по решению вопросов местного значения в соответствии с заключенными соглашениями (по архитектуре и градостроительству)</w:t>
      </w:r>
      <w:r>
        <w:t>.</w:t>
      </w:r>
    </w:p>
    <w:p w14:paraId="788381E6" w14:textId="77777777" w:rsidR="007C28EA" w:rsidRDefault="007C28EA" w:rsidP="007C28EA">
      <w:pPr>
        <w:spacing w:before="120"/>
        <w:ind w:firstLine="567"/>
        <w:jc w:val="both"/>
      </w:pPr>
      <w:r w:rsidRPr="000A195A">
        <w:lastRenderedPageBreak/>
        <w:t>Безвозмездные поступления на 20</w:t>
      </w:r>
      <w:r>
        <w:t xml:space="preserve">26 и 2027 годы прогнозируются в </w:t>
      </w:r>
      <w:r w:rsidRPr="000A195A">
        <w:t xml:space="preserve">сумме </w:t>
      </w:r>
      <w:r>
        <w:t>820 547,3</w:t>
      </w:r>
      <w:r w:rsidRPr="000A195A">
        <w:t xml:space="preserve"> тыс. рублей и </w:t>
      </w:r>
      <w:r>
        <w:t>812 991</w:t>
      </w:r>
      <w:r w:rsidRPr="000A195A">
        <w:t> тыс. рублей соответственно.</w:t>
      </w:r>
    </w:p>
    <w:p w14:paraId="681B4A31" w14:textId="77777777" w:rsidR="007C28EA" w:rsidRPr="00B47047" w:rsidRDefault="007C28EA" w:rsidP="007C28EA">
      <w:pPr>
        <w:numPr>
          <w:ilvl w:val="0"/>
          <w:numId w:val="14"/>
        </w:numPr>
        <w:spacing w:before="120"/>
        <w:ind w:left="0" w:firstLine="709"/>
        <w:jc w:val="both"/>
        <w:rPr>
          <w:spacing w:val="4"/>
        </w:rPr>
      </w:pPr>
      <w:r w:rsidRPr="00B47047">
        <w:rPr>
          <w:i/>
          <w:spacing w:val="4"/>
        </w:rPr>
        <w:t>дотации</w:t>
      </w:r>
      <w:r w:rsidRPr="00B47047">
        <w:rPr>
          <w:spacing w:val="4"/>
        </w:rPr>
        <w:t xml:space="preserve"> составят </w:t>
      </w:r>
      <w:r w:rsidRPr="000A195A">
        <w:t>на 20</w:t>
      </w:r>
      <w:r>
        <w:t xml:space="preserve">26 и 2027 годы </w:t>
      </w:r>
      <w:r>
        <w:rPr>
          <w:spacing w:val="4"/>
        </w:rPr>
        <w:t xml:space="preserve">371 795,3 </w:t>
      </w:r>
      <w:r w:rsidRPr="00B47047">
        <w:rPr>
          <w:spacing w:val="4"/>
        </w:rPr>
        <w:t>тыс. рублей</w:t>
      </w:r>
      <w:r>
        <w:rPr>
          <w:spacing w:val="4"/>
        </w:rPr>
        <w:t xml:space="preserve"> ежегодно;</w:t>
      </w:r>
    </w:p>
    <w:p w14:paraId="79FA1A88" w14:textId="77777777" w:rsidR="007C28EA" w:rsidRPr="00B47047" w:rsidRDefault="007C28EA" w:rsidP="007C28EA">
      <w:pPr>
        <w:numPr>
          <w:ilvl w:val="0"/>
          <w:numId w:val="14"/>
        </w:numPr>
        <w:spacing w:before="120"/>
        <w:ind w:left="0" w:firstLine="709"/>
        <w:jc w:val="both"/>
        <w:rPr>
          <w:spacing w:val="4"/>
        </w:rPr>
      </w:pPr>
      <w:r w:rsidRPr="000E7136">
        <w:rPr>
          <w:i/>
        </w:rPr>
        <w:t xml:space="preserve">субсидии </w:t>
      </w:r>
      <w:r w:rsidRPr="000A195A">
        <w:t>на 20</w:t>
      </w:r>
      <w:r>
        <w:t xml:space="preserve">26 год </w:t>
      </w:r>
      <w:r w:rsidRPr="000E7136">
        <w:t xml:space="preserve">составят </w:t>
      </w:r>
      <w:r>
        <w:t xml:space="preserve">- 17 465,9 </w:t>
      </w:r>
      <w:r w:rsidRPr="00B47047">
        <w:rPr>
          <w:spacing w:val="4"/>
        </w:rPr>
        <w:t>тыс. рублей</w:t>
      </w:r>
      <w:r>
        <w:t>, на 2027 год 12 984,5</w:t>
      </w:r>
      <w:r w:rsidRPr="00B47047">
        <w:rPr>
          <w:spacing w:val="4"/>
        </w:rPr>
        <w:t> тыс. рублей</w:t>
      </w:r>
      <w:r>
        <w:rPr>
          <w:spacing w:val="4"/>
        </w:rPr>
        <w:t>;</w:t>
      </w:r>
    </w:p>
    <w:p w14:paraId="0AD8C05B" w14:textId="77777777" w:rsidR="007C28EA" w:rsidRPr="00BE09E1" w:rsidRDefault="007C28EA" w:rsidP="007C28EA">
      <w:pPr>
        <w:numPr>
          <w:ilvl w:val="0"/>
          <w:numId w:val="14"/>
        </w:numPr>
        <w:spacing w:before="120"/>
        <w:ind w:left="0" w:firstLine="709"/>
        <w:jc w:val="both"/>
      </w:pPr>
      <w:r w:rsidRPr="00BB4527">
        <w:rPr>
          <w:i/>
        </w:rPr>
        <w:t xml:space="preserve">субвенции </w:t>
      </w:r>
      <w:r w:rsidRPr="00BB4527">
        <w:t>на 202</w:t>
      </w:r>
      <w:r>
        <w:t>6</w:t>
      </w:r>
      <w:r w:rsidRPr="00BB4527">
        <w:t xml:space="preserve"> год составят </w:t>
      </w:r>
      <w:r>
        <w:t>430 848,6</w:t>
      </w:r>
      <w:r w:rsidRPr="00BB4527">
        <w:t xml:space="preserve"> тыс. рублей, </w:t>
      </w:r>
      <w:r w:rsidRPr="000A195A">
        <w:t>на 20</w:t>
      </w:r>
      <w:r>
        <w:t>27 год</w:t>
      </w:r>
      <w:r w:rsidRPr="00014B0D">
        <w:t xml:space="preserve"> </w:t>
      </w:r>
      <w:r>
        <w:t>427 773,7</w:t>
      </w:r>
      <w:r w:rsidRPr="00014B0D">
        <w:t> тыс. </w:t>
      </w:r>
      <w:r w:rsidRPr="00BE09E1">
        <w:t>рублей</w:t>
      </w:r>
      <w:r>
        <w:t>;</w:t>
      </w:r>
    </w:p>
    <w:p w14:paraId="48210396" w14:textId="38939150" w:rsidR="00482692" w:rsidRPr="007C28EA" w:rsidRDefault="007C28EA" w:rsidP="007C28EA">
      <w:pPr>
        <w:numPr>
          <w:ilvl w:val="0"/>
          <w:numId w:val="14"/>
        </w:numPr>
        <w:spacing w:before="120"/>
        <w:ind w:left="0" w:firstLine="709"/>
        <w:jc w:val="both"/>
      </w:pPr>
      <w:r w:rsidRPr="00BE09E1">
        <w:rPr>
          <w:spacing w:val="4"/>
        </w:rPr>
        <w:t xml:space="preserve">иные межбюджетные трансферты </w:t>
      </w:r>
      <w:r w:rsidRPr="00BE09E1">
        <w:t xml:space="preserve">на 2026 и 2027 годы </w:t>
      </w:r>
      <w:r w:rsidRPr="00BE09E1">
        <w:rPr>
          <w:spacing w:val="4"/>
        </w:rPr>
        <w:t>составят 437,5 тыс. рублей ежегодно</w:t>
      </w:r>
    </w:p>
    <w:p w14:paraId="103A6E66" w14:textId="2CAA0BB5" w:rsidR="007C28EA" w:rsidRDefault="007C28EA" w:rsidP="007C28EA">
      <w:pPr>
        <w:spacing w:before="120"/>
        <w:jc w:val="both"/>
        <w:rPr>
          <w:spacing w:val="4"/>
        </w:rPr>
      </w:pPr>
    </w:p>
    <w:p w14:paraId="64D3BC00" w14:textId="77777777" w:rsidR="00512F88" w:rsidRPr="00600116" w:rsidRDefault="00512F88" w:rsidP="00512F88">
      <w:pPr>
        <w:pStyle w:val="12"/>
        <w:spacing w:before="120"/>
      </w:pPr>
      <w:r w:rsidRPr="00600116">
        <w:t>РАСХОДЫ РАЙОННОГО БЮДЖЕТА НА 202</w:t>
      </w:r>
      <w:r>
        <w:t>5</w:t>
      </w:r>
      <w:r w:rsidRPr="00600116">
        <w:t xml:space="preserve"> ГОД И ПЛАНОВЫЙ ПЕРИОД 202</w:t>
      </w:r>
      <w:r>
        <w:t>6</w:t>
      </w:r>
      <w:r w:rsidRPr="00600116">
        <w:t>-202</w:t>
      </w:r>
      <w:r>
        <w:t>7</w:t>
      </w:r>
      <w:r w:rsidRPr="00600116">
        <w:t xml:space="preserve"> ГОДОВ</w:t>
      </w:r>
    </w:p>
    <w:p w14:paraId="29E02B63" w14:textId="77777777" w:rsidR="00512F88" w:rsidRPr="00600116" w:rsidRDefault="00512F88" w:rsidP="00512F88">
      <w:pPr>
        <w:pStyle w:val="2"/>
        <w:spacing w:before="120"/>
      </w:pPr>
      <w:bookmarkStart w:id="419" w:name="_Toc400735324"/>
      <w:bookmarkStart w:id="420" w:name="_Toc466848968"/>
      <w:bookmarkStart w:id="421" w:name="_Toc466849013"/>
      <w:bookmarkStart w:id="422" w:name="_Toc466849228"/>
      <w:bookmarkStart w:id="423" w:name="_Toc466903361"/>
      <w:bookmarkStart w:id="424" w:name="_Toc498267328"/>
      <w:bookmarkStart w:id="425" w:name="_Toc498352914"/>
      <w:bookmarkStart w:id="426" w:name="_Toc498353282"/>
      <w:bookmarkStart w:id="427" w:name="_Toc498353547"/>
      <w:bookmarkStart w:id="428" w:name="_Toc498354463"/>
      <w:bookmarkStart w:id="429" w:name="_Toc498354510"/>
      <w:bookmarkStart w:id="430" w:name="_Toc498354561"/>
      <w:bookmarkStart w:id="431" w:name="_Toc498357308"/>
      <w:bookmarkStart w:id="432" w:name="_Toc182403848"/>
      <w:bookmarkStart w:id="433" w:name="_Toc182404282"/>
      <w:bookmarkStart w:id="434" w:name="_Toc182466645"/>
      <w:r w:rsidRPr="00600116">
        <w:t>2.1. Муниципальные программы Дзержинского район</w:t>
      </w:r>
      <w:bookmarkEnd w:id="419"/>
      <w:r w:rsidRPr="00600116">
        <w:t>а</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17ED3CAD" w14:textId="77777777" w:rsidR="00512F88" w:rsidRPr="00326969" w:rsidRDefault="00512F88" w:rsidP="00512F88">
      <w:pPr>
        <w:pStyle w:val="3"/>
        <w:spacing w:before="120"/>
        <w:jc w:val="center"/>
      </w:pPr>
      <w:bookmarkStart w:id="435" w:name="_Toc400735343"/>
      <w:bookmarkStart w:id="436" w:name="_Toc498357309"/>
      <w:bookmarkStart w:id="437" w:name="_Toc182403849"/>
      <w:bookmarkStart w:id="438" w:name="_Toc182404283"/>
      <w:bookmarkStart w:id="439" w:name="_Toc182466646"/>
      <w:r w:rsidRPr="00326969">
        <w:t>Управление муниципальной собственностью</w:t>
      </w:r>
      <w:bookmarkEnd w:id="435"/>
      <w:bookmarkEnd w:id="436"/>
      <w:bookmarkEnd w:id="437"/>
      <w:bookmarkEnd w:id="438"/>
      <w:bookmarkEnd w:id="439"/>
    </w:p>
    <w:p w14:paraId="033D65CF" w14:textId="77777777" w:rsidR="00512F88" w:rsidRPr="00FA7DEF" w:rsidRDefault="00512F88" w:rsidP="00512F88">
      <w:pPr>
        <w:spacing w:before="120"/>
        <w:ind w:firstLine="709"/>
        <w:jc w:val="both"/>
        <w:rPr>
          <w:b/>
        </w:rPr>
      </w:pPr>
      <w:r w:rsidRPr="00FA7DEF">
        <w:t xml:space="preserve">На реализацию муниципальной программы </w:t>
      </w:r>
      <w:r w:rsidRPr="00FA7DEF">
        <w:rPr>
          <w:rFonts w:eastAsia="Calibri"/>
        </w:rPr>
        <w:t>Дзержинского района «Управление муниципальной собственностью»</w:t>
      </w:r>
      <w:r w:rsidRPr="00FA7DEF">
        <w:t xml:space="preserve"> (далее – Программа) в 20</w:t>
      </w:r>
      <w:r>
        <w:t xml:space="preserve">25 году и плановом периоде 2026-2027 </w:t>
      </w:r>
      <w:r w:rsidRPr="00FA7DEF">
        <w:t xml:space="preserve">годов, предусмотрены расходы </w:t>
      </w:r>
      <w:r>
        <w:t xml:space="preserve">за счет средств </w:t>
      </w:r>
      <w:r w:rsidRPr="00FA7DEF">
        <w:t xml:space="preserve">местного бюджета в объеме </w:t>
      </w:r>
      <w:r>
        <w:t>123 653,490</w:t>
      </w:r>
      <w:r w:rsidRPr="00FA7DEF">
        <w:rPr>
          <w:rFonts w:eastAsia="Calibri"/>
        </w:rPr>
        <w:t xml:space="preserve"> </w:t>
      </w:r>
      <w:r w:rsidRPr="00FA7DEF">
        <w:t>тыс. рублей, в том числе по годам:</w:t>
      </w:r>
    </w:p>
    <w:p w14:paraId="65776913" w14:textId="77777777" w:rsidR="00512F88" w:rsidRPr="008F493D" w:rsidRDefault="00512F88" w:rsidP="00512F88">
      <w:pPr>
        <w:ind w:firstLine="709"/>
        <w:jc w:val="both"/>
      </w:pPr>
      <w:r w:rsidRPr="008F493D">
        <w:t>202</w:t>
      </w:r>
      <w:r>
        <w:t>5</w:t>
      </w:r>
      <w:r w:rsidRPr="008F493D">
        <w:t xml:space="preserve"> </w:t>
      </w:r>
      <w:proofErr w:type="gramStart"/>
      <w:r w:rsidRPr="008F493D">
        <w:t>год  –</w:t>
      </w:r>
      <w:proofErr w:type="gramEnd"/>
      <w:r w:rsidRPr="008F493D">
        <w:t xml:space="preserve"> </w:t>
      </w:r>
      <w:r>
        <w:rPr>
          <w:sz w:val="26"/>
          <w:szCs w:val="26"/>
        </w:rPr>
        <w:t>41 217,830</w:t>
      </w:r>
      <w:r w:rsidRPr="00F10A45">
        <w:rPr>
          <w:sz w:val="26"/>
          <w:szCs w:val="26"/>
        </w:rPr>
        <w:t xml:space="preserve"> тыс. рублей</w:t>
      </w:r>
      <w:r>
        <w:rPr>
          <w:sz w:val="26"/>
          <w:szCs w:val="26"/>
        </w:rPr>
        <w:t>;</w:t>
      </w:r>
    </w:p>
    <w:p w14:paraId="3106E48F" w14:textId="77777777" w:rsidR="00512F88" w:rsidRPr="008F493D" w:rsidRDefault="00512F88" w:rsidP="00512F88">
      <w:pPr>
        <w:ind w:firstLine="709"/>
        <w:jc w:val="both"/>
      </w:pPr>
      <w:r>
        <w:t>2026</w:t>
      </w:r>
      <w:r w:rsidRPr="008F493D">
        <w:t xml:space="preserve"> </w:t>
      </w:r>
      <w:proofErr w:type="gramStart"/>
      <w:r w:rsidRPr="008F493D">
        <w:t>год  –</w:t>
      </w:r>
      <w:proofErr w:type="gramEnd"/>
      <w:r w:rsidRPr="008F493D">
        <w:t xml:space="preserve"> </w:t>
      </w:r>
      <w:r>
        <w:rPr>
          <w:sz w:val="26"/>
          <w:szCs w:val="26"/>
        </w:rPr>
        <w:t>41 217,830</w:t>
      </w:r>
      <w:r w:rsidRPr="00F10A45">
        <w:rPr>
          <w:sz w:val="26"/>
          <w:szCs w:val="26"/>
        </w:rPr>
        <w:t xml:space="preserve"> тыс. рублей</w:t>
      </w:r>
      <w:r>
        <w:rPr>
          <w:sz w:val="26"/>
          <w:szCs w:val="26"/>
        </w:rPr>
        <w:t>;</w:t>
      </w:r>
    </w:p>
    <w:p w14:paraId="707B0695" w14:textId="77777777" w:rsidR="00512F88" w:rsidRPr="008F493D" w:rsidRDefault="00512F88" w:rsidP="00512F88">
      <w:pPr>
        <w:ind w:firstLine="709"/>
      </w:pPr>
      <w:r>
        <w:t xml:space="preserve">2027 </w:t>
      </w:r>
      <w:proofErr w:type="gramStart"/>
      <w:r w:rsidRPr="008F493D">
        <w:t>год</w:t>
      </w:r>
      <w:r>
        <w:t xml:space="preserve">  –</w:t>
      </w:r>
      <w:proofErr w:type="gramEnd"/>
      <w:r>
        <w:t xml:space="preserve"> </w:t>
      </w:r>
      <w:r>
        <w:rPr>
          <w:sz w:val="26"/>
          <w:szCs w:val="26"/>
        </w:rPr>
        <w:t>41 217,830</w:t>
      </w:r>
      <w:r w:rsidRPr="00F10A45">
        <w:rPr>
          <w:sz w:val="26"/>
          <w:szCs w:val="26"/>
        </w:rPr>
        <w:t xml:space="preserve"> тыс. рублей</w:t>
      </w:r>
      <w:r>
        <w:rPr>
          <w:sz w:val="26"/>
          <w:szCs w:val="26"/>
        </w:rPr>
        <w:t>.</w:t>
      </w:r>
    </w:p>
    <w:p w14:paraId="060463D4" w14:textId="77777777" w:rsidR="00512F88" w:rsidRPr="00326969" w:rsidRDefault="00512F88" w:rsidP="00512F88">
      <w:pPr>
        <w:pStyle w:val="3"/>
        <w:spacing w:before="120"/>
        <w:jc w:val="center"/>
      </w:pPr>
      <w:bookmarkStart w:id="440" w:name="_Toc498357310"/>
      <w:bookmarkStart w:id="441" w:name="_Toc55813943"/>
      <w:bookmarkStart w:id="442" w:name="_Toc55814142"/>
      <w:bookmarkStart w:id="443" w:name="_Toc55814284"/>
      <w:bookmarkStart w:id="444" w:name="_Toc55915314"/>
      <w:bookmarkStart w:id="445" w:name="_Toc182403850"/>
      <w:bookmarkStart w:id="446" w:name="_Toc182404284"/>
      <w:bookmarkStart w:id="447" w:name="_Toc182466647"/>
      <w:r w:rsidRPr="00326969">
        <w:t>Развитие образования</w:t>
      </w:r>
      <w:bookmarkEnd w:id="440"/>
      <w:bookmarkEnd w:id="441"/>
      <w:bookmarkEnd w:id="442"/>
      <w:bookmarkEnd w:id="443"/>
      <w:bookmarkEnd w:id="444"/>
      <w:bookmarkEnd w:id="445"/>
      <w:bookmarkEnd w:id="446"/>
      <w:bookmarkEnd w:id="447"/>
    </w:p>
    <w:p w14:paraId="71767316" w14:textId="77777777" w:rsidR="00512F88" w:rsidRPr="00FA7DEF" w:rsidRDefault="00512F88" w:rsidP="00512F88">
      <w:pPr>
        <w:spacing w:before="120"/>
        <w:ind w:firstLine="709"/>
        <w:jc w:val="both"/>
      </w:pPr>
      <w:r w:rsidRPr="00FA7DEF">
        <w:t xml:space="preserve">На реализацию муниципальной программы </w:t>
      </w:r>
      <w:r w:rsidRPr="00FA7DEF">
        <w:rPr>
          <w:rFonts w:eastAsia="Calibri"/>
        </w:rPr>
        <w:t xml:space="preserve">Дзержинского района </w:t>
      </w:r>
      <w:r w:rsidRPr="00FA7DEF">
        <w:t xml:space="preserve">«Развитие образования» (далее – Программа) </w:t>
      </w:r>
      <w:r w:rsidRPr="00D04608">
        <w:t>в 202</w:t>
      </w:r>
      <w:r>
        <w:t>5</w:t>
      </w:r>
      <w:r w:rsidRPr="00D04608">
        <w:t xml:space="preserve"> году и плановом периоде 202</w:t>
      </w:r>
      <w:r>
        <w:t>6</w:t>
      </w:r>
      <w:r w:rsidRPr="00D04608">
        <w:t>-202</w:t>
      </w:r>
      <w:r>
        <w:t>7</w:t>
      </w:r>
      <w:r w:rsidRPr="00D04608">
        <w:t xml:space="preserve"> годов</w:t>
      </w:r>
      <w:r w:rsidRPr="00FC4223">
        <w:rPr>
          <w:sz w:val="24"/>
          <w:szCs w:val="24"/>
        </w:rPr>
        <w:t xml:space="preserve">, </w:t>
      </w:r>
      <w:r w:rsidRPr="00FA7DEF">
        <w:t xml:space="preserve">предусмотрены расходы в общем объеме </w:t>
      </w:r>
      <w:r>
        <w:t>1 862 071,8</w:t>
      </w:r>
      <w:r w:rsidRPr="00FA7DEF">
        <w:t xml:space="preserve"> тыс. рублей, в том числе</w:t>
      </w:r>
      <w:r>
        <w:t xml:space="preserve"> </w:t>
      </w:r>
      <w:r w:rsidRPr="00FA7DEF">
        <w:t>по годам реализации:</w:t>
      </w:r>
    </w:p>
    <w:p w14:paraId="682A003C" w14:textId="77777777" w:rsidR="00512F88" w:rsidRDefault="00512F88" w:rsidP="00512F88">
      <w:pPr>
        <w:ind w:firstLine="709"/>
      </w:pPr>
      <w:r>
        <w:t>2025 год – 648 763,9 тыс.  руб.;</w:t>
      </w:r>
    </w:p>
    <w:p w14:paraId="2E57F7B5" w14:textId="77777777" w:rsidR="00512F88" w:rsidRDefault="00512F88" w:rsidP="00512F88">
      <w:pPr>
        <w:ind w:firstLine="709"/>
      </w:pPr>
      <w:r>
        <w:t>2026 год – 608 951,7 тыс. руб.;</w:t>
      </w:r>
    </w:p>
    <w:p w14:paraId="7FC6A288" w14:textId="77777777" w:rsidR="00512F88" w:rsidRPr="00A86FD6" w:rsidRDefault="00512F88" w:rsidP="00512F88">
      <w:pPr>
        <w:ind w:firstLine="709"/>
      </w:pPr>
      <w:r>
        <w:t xml:space="preserve">2027 год </w:t>
      </w:r>
      <w:r w:rsidRPr="00A86FD6">
        <w:t>–</w:t>
      </w:r>
      <w:r>
        <w:t xml:space="preserve"> 604 356,2 тыс. руб.</w:t>
      </w:r>
    </w:p>
    <w:p w14:paraId="02563C10" w14:textId="77777777" w:rsidR="00512F88" w:rsidRDefault="00512F88" w:rsidP="00512F88">
      <w:pPr>
        <w:ind w:firstLine="709"/>
        <w:jc w:val="both"/>
      </w:pPr>
      <w:r w:rsidRPr="00FA7DEF">
        <w:t xml:space="preserve">Из них: </w:t>
      </w:r>
    </w:p>
    <w:p w14:paraId="414AE0A5" w14:textId="77777777" w:rsidR="00512F88" w:rsidRPr="00FA7DEF" w:rsidRDefault="00512F88" w:rsidP="00512F88">
      <w:pPr>
        <w:jc w:val="both"/>
      </w:pPr>
      <w:r w:rsidRPr="00FA7DEF">
        <w:t>средств</w:t>
      </w:r>
      <w:r>
        <w:t>а</w:t>
      </w:r>
      <w:r w:rsidRPr="00FA7DEF">
        <w:t xml:space="preserve"> краевого бюджета –</w:t>
      </w:r>
      <w:r w:rsidRPr="00FA7DEF">
        <w:rPr>
          <w:color w:val="FF0000"/>
        </w:rPr>
        <w:t xml:space="preserve"> </w:t>
      </w:r>
      <w:r>
        <w:t>1 199 688,8</w:t>
      </w:r>
      <w:r w:rsidRPr="00FA7DEF">
        <w:t xml:space="preserve"> тыс. руб., в том числе:</w:t>
      </w:r>
    </w:p>
    <w:p w14:paraId="7098E193" w14:textId="77777777" w:rsidR="00512F88" w:rsidRDefault="00512F88" w:rsidP="00512F88">
      <w:pPr>
        <w:ind w:firstLine="709"/>
      </w:pPr>
      <w:r>
        <w:t>2025 год – 402 390,8 тыс. руб.;</w:t>
      </w:r>
    </w:p>
    <w:p w14:paraId="3412A7C2" w14:textId="77777777" w:rsidR="00512F88" w:rsidRDefault="00512F88" w:rsidP="00512F88">
      <w:pPr>
        <w:ind w:firstLine="709"/>
      </w:pPr>
      <w:r>
        <w:t>2026 год – 400 927,0 тыс. руб.;</w:t>
      </w:r>
    </w:p>
    <w:p w14:paraId="4ABA91EC" w14:textId="77777777" w:rsidR="00512F88" w:rsidRPr="00A86FD6" w:rsidRDefault="00512F88" w:rsidP="00512F88">
      <w:pPr>
        <w:ind w:firstLine="709"/>
      </w:pPr>
      <w:r>
        <w:t>2027 год – 396 371,0 тыс. руб.</w:t>
      </w:r>
    </w:p>
    <w:p w14:paraId="727CD968" w14:textId="77777777" w:rsidR="00512F88" w:rsidRPr="00FA7DEF" w:rsidRDefault="00512F88" w:rsidP="00512F88">
      <w:pPr>
        <w:jc w:val="both"/>
      </w:pPr>
      <w:r w:rsidRPr="00FA7DEF">
        <w:t>средств</w:t>
      </w:r>
      <w:r>
        <w:t>а</w:t>
      </w:r>
      <w:r w:rsidRPr="00FA7DEF">
        <w:t xml:space="preserve"> местного бюджета – </w:t>
      </w:r>
      <w:r>
        <w:t>643 780,4</w:t>
      </w:r>
      <w:r w:rsidRPr="00FA7DEF">
        <w:t xml:space="preserve"> тыс. руб., в том числе:</w:t>
      </w:r>
    </w:p>
    <w:p w14:paraId="3AAD6058" w14:textId="77777777" w:rsidR="00512F88" w:rsidRDefault="00512F88" w:rsidP="00512F88">
      <w:pPr>
        <w:ind w:firstLine="709"/>
      </w:pPr>
      <w:r>
        <w:t>2025 год – 240 172,3 тыс. руб.;</w:t>
      </w:r>
    </w:p>
    <w:p w14:paraId="2855E9A9" w14:textId="77777777" w:rsidR="00512F88" w:rsidRDefault="00512F88" w:rsidP="00512F88">
      <w:pPr>
        <w:ind w:firstLine="709"/>
      </w:pPr>
      <w:r>
        <w:t>2026 год – 201 823,8 тыс. руб.;</w:t>
      </w:r>
    </w:p>
    <w:p w14:paraId="02F1BC22" w14:textId="77777777" w:rsidR="00512F88" w:rsidRPr="00A86FD6" w:rsidRDefault="00512F88" w:rsidP="00512F88">
      <w:pPr>
        <w:ind w:firstLine="709"/>
      </w:pPr>
      <w:r>
        <w:t xml:space="preserve">2027 год </w:t>
      </w:r>
      <w:r w:rsidRPr="00A86FD6">
        <w:t>–</w:t>
      </w:r>
      <w:r>
        <w:t xml:space="preserve"> 201 784,3 тыс. руб. </w:t>
      </w:r>
    </w:p>
    <w:p w14:paraId="0ECB1FA0" w14:textId="77777777" w:rsidR="00512F88" w:rsidRPr="00FA7DEF" w:rsidRDefault="00512F88" w:rsidP="00512F88">
      <w:pPr>
        <w:jc w:val="both"/>
      </w:pPr>
      <w:r w:rsidRPr="00FA7DEF">
        <w:t>средств</w:t>
      </w:r>
      <w:r>
        <w:t>а</w:t>
      </w:r>
      <w:r w:rsidRPr="00FA7DEF">
        <w:t xml:space="preserve"> внебюджетных источников – </w:t>
      </w:r>
      <w:r>
        <w:t xml:space="preserve">18 602,7 тыс. руб., в </w:t>
      </w:r>
      <w:r w:rsidRPr="00FA7DEF">
        <w:t xml:space="preserve">том числе: </w:t>
      </w:r>
    </w:p>
    <w:p w14:paraId="2188E43E" w14:textId="77777777" w:rsidR="00512F88" w:rsidRPr="00FA7DEF" w:rsidRDefault="00512F88" w:rsidP="00512F88">
      <w:pPr>
        <w:ind w:firstLine="709"/>
        <w:jc w:val="both"/>
      </w:pPr>
      <w:r w:rsidRPr="00FA7DEF">
        <w:lastRenderedPageBreak/>
        <w:t>202</w:t>
      </w:r>
      <w:r>
        <w:t>5</w:t>
      </w:r>
      <w:r w:rsidRPr="00FA7DEF">
        <w:t xml:space="preserve"> год – </w:t>
      </w:r>
      <w:r>
        <w:t>6 200,9</w:t>
      </w:r>
      <w:r w:rsidRPr="00FA7DEF">
        <w:t xml:space="preserve"> тыс. руб.;</w:t>
      </w:r>
    </w:p>
    <w:p w14:paraId="1BA8E1F6" w14:textId="77777777" w:rsidR="00512F88" w:rsidRPr="00FA7DEF" w:rsidRDefault="00512F88" w:rsidP="00512F88">
      <w:pPr>
        <w:ind w:firstLine="709"/>
        <w:jc w:val="both"/>
      </w:pPr>
      <w:r w:rsidRPr="00FA7DEF">
        <w:t>202</w:t>
      </w:r>
      <w:r>
        <w:t>6</w:t>
      </w:r>
      <w:r w:rsidRPr="00FA7DEF">
        <w:t xml:space="preserve"> год – </w:t>
      </w:r>
      <w:r>
        <w:t xml:space="preserve">6 200,9 </w:t>
      </w:r>
      <w:r w:rsidRPr="00FA7DEF">
        <w:t>тыс. руб.;</w:t>
      </w:r>
    </w:p>
    <w:p w14:paraId="38F16020" w14:textId="77777777" w:rsidR="00512F88" w:rsidRDefault="00512F88" w:rsidP="00512F88">
      <w:pPr>
        <w:ind w:firstLine="709"/>
        <w:jc w:val="both"/>
      </w:pPr>
      <w:r w:rsidRPr="00FA7DEF">
        <w:t>202</w:t>
      </w:r>
      <w:r>
        <w:t>7</w:t>
      </w:r>
      <w:r w:rsidRPr="00FA7DEF">
        <w:t xml:space="preserve"> год </w:t>
      </w:r>
      <w:r>
        <w:t>–</w:t>
      </w:r>
      <w:r w:rsidRPr="00FA7DEF">
        <w:t xml:space="preserve"> </w:t>
      </w:r>
      <w:r>
        <w:t>6 200,9</w:t>
      </w:r>
      <w:r w:rsidRPr="00FA7DEF">
        <w:t xml:space="preserve"> тыс. руб.</w:t>
      </w:r>
    </w:p>
    <w:p w14:paraId="1F018996" w14:textId="77777777" w:rsidR="00512F88" w:rsidRPr="00FA7DEF" w:rsidRDefault="00512F88" w:rsidP="00512F88">
      <w:pPr>
        <w:spacing w:before="120"/>
        <w:ind w:firstLine="709"/>
        <w:jc w:val="both"/>
      </w:pPr>
      <w:r w:rsidRPr="00FA7DEF">
        <w:t xml:space="preserve">Главным распорядителем бюджетных средств (далее – ГРБС) является </w:t>
      </w:r>
      <w:r w:rsidRPr="004C1D43">
        <w:rPr>
          <w:color w:val="000000"/>
          <w:spacing w:val="-2"/>
        </w:rPr>
        <w:t xml:space="preserve">Управление образования администрации </w:t>
      </w:r>
      <w:r w:rsidRPr="004C1D43">
        <w:rPr>
          <w:color w:val="000000"/>
          <w:spacing w:val="1"/>
        </w:rPr>
        <w:t>Дзержинского района</w:t>
      </w:r>
    </w:p>
    <w:p w14:paraId="190810CB" w14:textId="77777777" w:rsidR="00512F88" w:rsidRDefault="00512F88" w:rsidP="00512F88">
      <w:pPr>
        <w:spacing w:before="120"/>
        <w:ind w:firstLine="709"/>
        <w:jc w:val="both"/>
      </w:pPr>
      <w:r w:rsidRPr="00FA7DEF">
        <w:t>Подпрограмма 1 «Развитие дошкольного, общего и дополнительного образования»</w:t>
      </w:r>
    </w:p>
    <w:p w14:paraId="1F5040FD" w14:textId="77777777" w:rsidR="00512F88" w:rsidRPr="007F0849" w:rsidRDefault="00512F88" w:rsidP="00512F88">
      <w:pPr>
        <w:rPr>
          <w:rFonts w:eastAsia="Calibri"/>
        </w:rPr>
      </w:pPr>
    </w:p>
    <w:p w14:paraId="64D9EE8B" w14:textId="77777777" w:rsidR="00512F88" w:rsidRPr="00FA7DEF" w:rsidRDefault="00512F88" w:rsidP="00512F88">
      <w:pPr>
        <w:ind w:firstLine="709"/>
        <w:jc w:val="both"/>
        <w:rPr>
          <w:rFonts w:eastAsia="Calibri"/>
        </w:rPr>
      </w:pPr>
      <w:r w:rsidRPr="00FA7DEF">
        <w:rPr>
          <w:rFonts w:eastAsia="Calibri"/>
        </w:rPr>
        <w:t>Общий объем средств, предусмотренный на финансовое обеспечение выполнения муниципального задания в 202</w:t>
      </w:r>
      <w:r>
        <w:rPr>
          <w:rFonts w:eastAsia="Calibri"/>
        </w:rPr>
        <w:t>5</w:t>
      </w:r>
      <w:r w:rsidRPr="00FA7DEF">
        <w:rPr>
          <w:rFonts w:eastAsia="Calibri"/>
        </w:rPr>
        <w:t>-202</w:t>
      </w:r>
      <w:r>
        <w:rPr>
          <w:rFonts w:eastAsia="Calibri"/>
        </w:rPr>
        <w:t>7</w:t>
      </w:r>
      <w:r w:rsidRPr="00FA7DEF">
        <w:rPr>
          <w:rFonts w:eastAsia="Calibri"/>
        </w:rPr>
        <w:t xml:space="preserve"> годах бюджетными учреждениями предусматривается в сумме </w:t>
      </w:r>
      <w:r>
        <w:rPr>
          <w:rFonts w:eastAsia="Calibri"/>
        </w:rPr>
        <w:t>1 661 978,2</w:t>
      </w:r>
      <w:r w:rsidRPr="00FA7DEF">
        <w:rPr>
          <w:rFonts w:eastAsia="Calibri"/>
        </w:rPr>
        <w:t> тыс. рублей, в том числе: в 202</w:t>
      </w:r>
      <w:r>
        <w:rPr>
          <w:rFonts w:eastAsia="Calibri"/>
        </w:rPr>
        <w:t>5</w:t>
      </w:r>
      <w:r w:rsidRPr="00FA7DEF">
        <w:rPr>
          <w:rFonts w:eastAsia="Calibri"/>
        </w:rPr>
        <w:t xml:space="preserve"> году – </w:t>
      </w:r>
      <w:r>
        <w:rPr>
          <w:rFonts w:eastAsia="Calibri"/>
        </w:rPr>
        <w:t>578 315,3</w:t>
      </w:r>
      <w:r w:rsidRPr="00FA7DEF">
        <w:rPr>
          <w:rFonts w:eastAsia="Calibri"/>
        </w:rPr>
        <w:t> тыс. рублей, в 202</w:t>
      </w:r>
      <w:r>
        <w:rPr>
          <w:rFonts w:eastAsia="Calibri"/>
        </w:rPr>
        <w:t>6</w:t>
      </w:r>
      <w:r w:rsidRPr="00FA7DEF">
        <w:rPr>
          <w:rFonts w:eastAsia="Calibri"/>
        </w:rPr>
        <w:t xml:space="preserve"> году – </w:t>
      </w:r>
      <w:r>
        <w:rPr>
          <w:rFonts w:eastAsia="Calibri"/>
        </w:rPr>
        <w:t>541 851,2</w:t>
      </w:r>
      <w:r w:rsidRPr="00FA7DEF">
        <w:rPr>
          <w:rFonts w:eastAsia="Calibri"/>
        </w:rPr>
        <w:t> тыс. рублей, в 202</w:t>
      </w:r>
      <w:r>
        <w:rPr>
          <w:rFonts w:eastAsia="Calibri"/>
        </w:rPr>
        <w:t>7</w:t>
      </w:r>
      <w:r w:rsidRPr="00FA7DEF">
        <w:rPr>
          <w:rFonts w:eastAsia="Calibri"/>
        </w:rPr>
        <w:t xml:space="preserve"> году – </w:t>
      </w:r>
      <w:r>
        <w:rPr>
          <w:rFonts w:eastAsia="Calibri"/>
        </w:rPr>
        <w:t>541 811,7</w:t>
      </w:r>
      <w:r w:rsidRPr="00FA7DEF">
        <w:rPr>
          <w:rFonts w:eastAsia="Calibri"/>
        </w:rPr>
        <w:t> тыс. рублей.</w:t>
      </w:r>
    </w:p>
    <w:p w14:paraId="17A13306" w14:textId="77777777" w:rsidR="00512F88" w:rsidRPr="00452D78" w:rsidRDefault="00512F88" w:rsidP="00512F88">
      <w:pPr>
        <w:ind w:firstLine="709"/>
        <w:jc w:val="both"/>
      </w:pPr>
      <w:r w:rsidRPr="00FA7DEF">
        <w:t xml:space="preserve">За счет краевого бюджета </w:t>
      </w:r>
      <w:r>
        <w:t>1 056 722,4</w:t>
      </w:r>
      <w:r w:rsidRPr="00FA7DEF">
        <w:t xml:space="preserve"> тыс. рублей, </w:t>
      </w:r>
      <w:r w:rsidRPr="00FA7DEF">
        <w:rPr>
          <w:rFonts w:eastAsia="Calibri"/>
        </w:rPr>
        <w:t>в том числе: в 202</w:t>
      </w:r>
      <w:r>
        <w:rPr>
          <w:rFonts w:eastAsia="Calibri"/>
        </w:rPr>
        <w:t>5</w:t>
      </w:r>
      <w:r w:rsidRPr="00FA7DEF">
        <w:rPr>
          <w:rFonts w:eastAsia="Calibri"/>
        </w:rPr>
        <w:t xml:space="preserve"> году – </w:t>
      </w:r>
      <w:r>
        <w:rPr>
          <w:rFonts w:eastAsia="Calibri"/>
        </w:rPr>
        <w:t>353 182,8</w:t>
      </w:r>
      <w:r w:rsidRPr="00FA7DEF">
        <w:rPr>
          <w:rFonts w:eastAsia="Calibri"/>
        </w:rPr>
        <w:t> тыс. рублей, в 202</w:t>
      </w:r>
      <w:r>
        <w:rPr>
          <w:rFonts w:eastAsia="Calibri"/>
        </w:rPr>
        <w:t>6</w:t>
      </w:r>
      <w:r w:rsidRPr="00FA7DEF">
        <w:rPr>
          <w:rFonts w:eastAsia="Calibri"/>
        </w:rPr>
        <w:t xml:space="preserve"> году – </w:t>
      </w:r>
      <w:r>
        <w:rPr>
          <w:rFonts w:eastAsia="Calibri"/>
        </w:rPr>
        <w:t>351 769,8</w:t>
      </w:r>
      <w:r w:rsidRPr="00FA7DEF">
        <w:rPr>
          <w:rFonts w:eastAsia="Calibri"/>
        </w:rPr>
        <w:t> тыс. рублей, в 202</w:t>
      </w:r>
      <w:r>
        <w:rPr>
          <w:rFonts w:eastAsia="Calibri"/>
        </w:rPr>
        <w:t>7</w:t>
      </w:r>
      <w:r w:rsidRPr="00FA7DEF">
        <w:rPr>
          <w:rFonts w:eastAsia="Calibri"/>
        </w:rPr>
        <w:t xml:space="preserve"> году – </w:t>
      </w:r>
      <w:r>
        <w:rPr>
          <w:rFonts w:eastAsia="Calibri"/>
        </w:rPr>
        <w:t>351 769,8</w:t>
      </w:r>
      <w:r w:rsidRPr="00FA7DEF">
        <w:rPr>
          <w:rFonts w:eastAsia="Calibri"/>
        </w:rPr>
        <w:t> тыс. рублей.</w:t>
      </w:r>
    </w:p>
    <w:p w14:paraId="1E2F2F92" w14:textId="77777777" w:rsidR="00512F88" w:rsidRPr="00FA7DEF" w:rsidRDefault="00512F88" w:rsidP="00512F88">
      <w:pPr>
        <w:ind w:firstLine="709"/>
        <w:jc w:val="both"/>
        <w:rPr>
          <w:rFonts w:eastAsia="Calibri"/>
        </w:rPr>
      </w:pPr>
      <w:r w:rsidRPr="00FA7DEF">
        <w:t xml:space="preserve">За счет местного бюджета </w:t>
      </w:r>
      <w:r>
        <w:t>605 255,</w:t>
      </w:r>
      <w:proofErr w:type="gramStart"/>
      <w:r>
        <w:t xml:space="preserve">8 </w:t>
      </w:r>
      <w:r w:rsidRPr="00FA7DEF">
        <w:t xml:space="preserve"> тыс.</w:t>
      </w:r>
      <w:proofErr w:type="gramEnd"/>
      <w:r w:rsidRPr="00FA7DEF">
        <w:t xml:space="preserve"> рублей, </w:t>
      </w:r>
      <w:r w:rsidRPr="00FA7DEF">
        <w:rPr>
          <w:rFonts w:eastAsia="Calibri"/>
        </w:rPr>
        <w:t>в том числе: в 202</w:t>
      </w:r>
      <w:r>
        <w:rPr>
          <w:rFonts w:eastAsia="Calibri"/>
        </w:rPr>
        <w:t>5</w:t>
      </w:r>
      <w:r w:rsidRPr="00FA7DEF">
        <w:rPr>
          <w:rFonts w:eastAsia="Calibri"/>
        </w:rPr>
        <w:t xml:space="preserve"> году – </w:t>
      </w:r>
      <w:r>
        <w:rPr>
          <w:rFonts w:eastAsia="Calibri"/>
        </w:rPr>
        <w:t>225 132,5</w:t>
      </w:r>
      <w:r w:rsidRPr="00FA7DEF">
        <w:rPr>
          <w:rFonts w:eastAsia="Calibri"/>
        </w:rPr>
        <w:t> тыс. рублей, в 202</w:t>
      </w:r>
      <w:r>
        <w:rPr>
          <w:rFonts w:eastAsia="Calibri"/>
        </w:rPr>
        <w:t>6</w:t>
      </w:r>
      <w:r w:rsidRPr="00FA7DEF">
        <w:rPr>
          <w:rFonts w:eastAsia="Calibri"/>
        </w:rPr>
        <w:t xml:space="preserve"> году – </w:t>
      </w:r>
      <w:r>
        <w:rPr>
          <w:rFonts w:eastAsia="Calibri"/>
        </w:rPr>
        <w:t>190 081,4</w:t>
      </w:r>
      <w:r w:rsidRPr="00FA7DEF">
        <w:rPr>
          <w:rFonts w:eastAsia="Calibri"/>
        </w:rPr>
        <w:t> тыс. рублей, в 202</w:t>
      </w:r>
      <w:r>
        <w:rPr>
          <w:rFonts w:eastAsia="Calibri"/>
        </w:rPr>
        <w:t>7</w:t>
      </w:r>
      <w:r w:rsidRPr="00FA7DEF">
        <w:rPr>
          <w:rFonts w:eastAsia="Calibri"/>
        </w:rPr>
        <w:t xml:space="preserve"> году – </w:t>
      </w:r>
      <w:r>
        <w:rPr>
          <w:rFonts w:eastAsia="Calibri"/>
        </w:rPr>
        <w:t>190 041,9</w:t>
      </w:r>
      <w:r w:rsidRPr="00FA7DEF">
        <w:rPr>
          <w:rFonts w:eastAsia="Calibri"/>
        </w:rPr>
        <w:t> тыс. рублей, в том числе:</w:t>
      </w:r>
    </w:p>
    <w:p w14:paraId="1340A4F8" w14:textId="77777777" w:rsidR="00512F88" w:rsidRDefault="00512F88" w:rsidP="00512F88">
      <w:pPr>
        <w:jc w:val="both"/>
        <w:rPr>
          <w:rFonts w:eastAsia="Calibri"/>
        </w:rPr>
      </w:pPr>
      <w:r w:rsidRPr="00FA7DEF">
        <w:t>–</w:t>
      </w:r>
      <w:r w:rsidRPr="00FA7DEF">
        <w:rPr>
          <w:rFonts w:eastAsia="Calibri"/>
        </w:rPr>
        <w:t xml:space="preserve"> на обеспечение подвоза учащихся в общей сумме </w:t>
      </w:r>
      <w:r>
        <w:rPr>
          <w:rFonts w:eastAsia="Calibri"/>
        </w:rPr>
        <w:t xml:space="preserve">75 097,3 тыс. рублей </w:t>
      </w:r>
      <w:r w:rsidRPr="00FA7DEF">
        <w:rPr>
          <w:rFonts w:eastAsia="Calibri"/>
        </w:rPr>
        <w:t xml:space="preserve">  </w:t>
      </w:r>
      <w:r>
        <w:rPr>
          <w:rFonts w:eastAsia="Calibri"/>
        </w:rPr>
        <w:t>25 032,4</w:t>
      </w:r>
      <w:r w:rsidRPr="00FA7DEF">
        <w:rPr>
          <w:rFonts w:eastAsia="Calibri"/>
        </w:rPr>
        <w:t xml:space="preserve"> </w:t>
      </w:r>
      <w:r w:rsidRPr="00FA7DEF">
        <w:t>тыс. рублей ежегодно 202</w:t>
      </w:r>
      <w:r>
        <w:t>5</w:t>
      </w:r>
      <w:r w:rsidRPr="00FA7DEF">
        <w:t>-202</w:t>
      </w:r>
      <w:r>
        <w:t>7</w:t>
      </w:r>
      <w:r w:rsidRPr="00FA7DEF">
        <w:t xml:space="preserve"> годах</w:t>
      </w:r>
      <w:r w:rsidRPr="00FA7DEF">
        <w:rPr>
          <w:rFonts w:eastAsia="Calibri"/>
        </w:rPr>
        <w:t>;</w:t>
      </w:r>
    </w:p>
    <w:p w14:paraId="32058906" w14:textId="77777777" w:rsidR="00512F88" w:rsidRPr="00FA7DEF" w:rsidRDefault="00512F88" w:rsidP="00512F88">
      <w:pPr>
        <w:jc w:val="both"/>
        <w:rPr>
          <w:rFonts w:eastAsia="Calibri"/>
        </w:rPr>
      </w:pPr>
      <w:r w:rsidRPr="00FA7DEF">
        <w:t>–</w:t>
      </w:r>
      <w:r>
        <w:rPr>
          <w:rFonts w:eastAsia="Calibri"/>
        </w:rPr>
        <w:t xml:space="preserve"> на обеспечение питанием в детских садах в общей сумме 6 945,9 тыс. рублей </w:t>
      </w:r>
      <w:r>
        <w:t>2 315,3</w:t>
      </w:r>
      <w:r w:rsidRPr="00FA7DEF">
        <w:t xml:space="preserve"> тыс. рублей ежегодно 202</w:t>
      </w:r>
      <w:r>
        <w:t>5</w:t>
      </w:r>
      <w:r w:rsidRPr="00FA7DEF">
        <w:t>-202</w:t>
      </w:r>
      <w:r>
        <w:t>7</w:t>
      </w:r>
      <w:r w:rsidRPr="00FA7DEF">
        <w:t xml:space="preserve"> годах</w:t>
      </w:r>
    </w:p>
    <w:p w14:paraId="1966773C" w14:textId="77777777" w:rsidR="00512F88" w:rsidRDefault="00512F88" w:rsidP="00512F88">
      <w:pPr>
        <w:ind w:firstLine="709"/>
        <w:jc w:val="both"/>
      </w:pPr>
      <w:r w:rsidRPr="00FA7DEF">
        <w:rPr>
          <w:bCs/>
        </w:rPr>
        <w:t xml:space="preserve">Субсидии на цели, не связанные с финансовым обеспечением выполнения </w:t>
      </w:r>
      <w:r w:rsidRPr="00FA7DEF">
        <w:t xml:space="preserve">муниципального </w:t>
      </w:r>
      <w:proofErr w:type="gramStart"/>
      <w:r w:rsidRPr="00FA7DEF">
        <w:t>задания  составит</w:t>
      </w:r>
      <w:proofErr w:type="gramEnd"/>
      <w:r w:rsidRPr="00FA7DEF">
        <w:t xml:space="preserve"> </w:t>
      </w:r>
      <w:r>
        <w:t xml:space="preserve">99 948,1 </w:t>
      </w:r>
      <w:r w:rsidRPr="00FA7DEF">
        <w:t> тыс. рублей, в том числе: 202</w:t>
      </w:r>
      <w:r>
        <w:t>5</w:t>
      </w:r>
      <w:r w:rsidRPr="00FA7DEF">
        <w:t xml:space="preserve"> год – </w:t>
      </w:r>
      <w:r>
        <w:t>34 846,0</w:t>
      </w:r>
      <w:r w:rsidRPr="00FA7DEF">
        <w:t xml:space="preserve">  тыс. рублей, 202</w:t>
      </w:r>
      <w:r>
        <w:t>6</w:t>
      </w:r>
      <w:r w:rsidRPr="00FA7DEF">
        <w:t xml:space="preserve"> год – </w:t>
      </w:r>
      <w:r>
        <w:t>34 724,6</w:t>
      </w:r>
      <w:r w:rsidRPr="00FA7DEF">
        <w:t xml:space="preserve"> тыс. рублей, 202</w:t>
      </w:r>
      <w:r>
        <w:t>7</w:t>
      </w:r>
      <w:r w:rsidRPr="00FA7DEF">
        <w:t xml:space="preserve"> год – </w:t>
      </w:r>
      <w:r>
        <w:t>30 377,5 тыс. рублей</w:t>
      </w:r>
      <w:r w:rsidRPr="00FA7DEF">
        <w:t>;</w:t>
      </w:r>
    </w:p>
    <w:p w14:paraId="0AF8FA4A" w14:textId="77777777" w:rsidR="00512F88" w:rsidRDefault="00512F88" w:rsidP="00512F88">
      <w:pPr>
        <w:jc w:val="both"/>
      </w:pPr>
      <w:r w:rsidRPr="00FA7DEF">
        <w:t>–</w:t>
      </w:r>
      <w:r>
        <w:t xml:space="preserve">  на о</w:t>
      </w:r>
      <w:r w:rsidRPr="00E86E17">
        <w:t>рганизаци</w:t>
      </w:r>
      <w:r>
        <w:t>ю</w:t>
      </w:r>
      <w:r w:rsidRPr="00E86E17">
        <w:t xml:space="preserve">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t xml:space="preserve"> </w:t>
      </w:r>
      <w:r w:rsidRPr="00FA7DEF">
        <w:t xml:space="preserve">в общей сумме </w:t>
      </w:r>
      <w:r>
        <w:t>17 719,</w:t>
      </w:r>
      <w:proofErr w:type="gramStart"/>
      <w:r>
        <w:t xml:space="preserve">0 </w:t>
      </w:r>
      <w:r w:rsidRPr="00FA7DEF">
        <w:t xml:space="preserve"> тыс.</w:t>
      </w:r>
      <w:proofErr w:type="gramEnd"/>
      <w:r w:rsidRPr="00FA7DEF">
        <w:t xml:space="preserve"> рублей, 202</w:t>
      </w:r>
      <w:r>
        <w:t>5</w:t>
      </w:r>
      <w:r w:rsidRPr="00FA7DEF">
        <w:t xml:space="preserve"> год – </w:t>
      </w:r>
      <w:r>
        <w:t>7 389,1</w:t>
      </w:r>
      <w:r w:rsidRPr="00FA7DEF">
        <w:t xml:space="preserve">  тыс. рублей, 202</w:t>
      </w:r>
      <w:r>
        <w:t>6</w:t>
      </w:r>
      <w:r w:rsidRPr="00FA7DEF">
        <w:t xml:space="preserve"> год – </w:t>
      </w:r>
      <w:r>
        <w:t>7 338,5</w:t>
      </w:r>
      <w:r w:rsidRPr="00FA7DEF">
        <w:t xml:space="preserve"> тыс. рублей, 202</w:t>
      </w:r>
      <w:r>
        <w:t>7</w:t>
      </w:r>
      <w:r w:rsidRPr="00FA7DEF">
        <w:t xml:space="preserve"> год – </w:t>
      </w:r>
      <w:r>
        <w:t>2 991,4</w:t>
      </w:r>
      <w:r w:rsidRPr="00FA7DEF">
        <w:t xml:space="preserve"> тыс. рублей;</w:t>
      </w:r>
    </w:p>
    <w:p w14:paraId="0CA692EC" w14:textId="77777777" w:rsidR="00512F88" w:rsidRPr="00FA7DEF" w:rsidRDefault="00512F88" w:rsidP="00512F88">
      <w:pPr>
        <w:jc w:val="both"/>
      </w:pPr>
      <w:r w:rsidRPr="00FA7DEF">
        <w:t>–</w:t>
      </w:r>
      <w:r w:rsidRPr="001D4E18">
        <w:t xml:space="preserve"> на организацию и обеспечение бесплатным питанием обучающихся с ограниченными возможностями здоровья в муниципальных образовательных организациях</w:t>
      </w:r>
      <w:r>
        <w:t xml:space="preserve">, </w:t>
      </w:r>
      <w:r>
        <w:rPr>
          <w:rFonts w:eastAsia="Calibri"/>
        </w:rPr>
        <w:t xml:space="preserve">в общей сумме 11 874,3 тыс. рублей </w:t>
      </w:r>
      <w:r>
        <w:t>3 958,1</w:t>
      </w:r>
      <w:r w:rsidRPr="00FA7DEF">
        <w:t xml:space="preserve"> тыс. рублей ежегодно 202</w:t>
      </w:r>
      <w:r>
        <w:t>5</w:t>
      </w:r>
      <w:r w:rsidRPr="00FA7DEF">
        <w:t>-202</w:t>
      </w:r>
      <w:r>
        <w:t>7</w:t>
      </w:r>
      <w:r w:rsidRPr="00FA7DEF">
        <w:t xml:space="preserve"> годах</w:t>
      </w:r>
      <w:r>
        <w:t>;</w:t>
      </w:r>
    </w:p>
    <w:p w14:paraId="6D5F1763" w14:textId="77777777" w:rsidR="00512F88" w:rsidRDefault="00512F88" w:rsidP="00512F88">
      <w:pPr>
        <w:jc w:val="both"/>
      </w:pPr>
      <w:r w:rsidRPr="00FA7DEF">
        <w:t xml:space="preserve">– на 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 </w:t>
      </w:r>
      <w:r w:rsidRPr="00076428">
        <w:t xml:space="preserve">за счет средств </w:t>
      </w:r>
      <w:r>
        <w:t>краевого</w:t>
      </w:r>
      <w:r w:rsidRPr="00076428">
        <w:t xml:space="preserve"> бюджета</w:t>
      </w:r>
      <w:r>
        <w:rPr>
          <w:rFonts w:eastAsia="Calibri"/>
        </w:rPr>
        <w:t xml:space="preserve"> в общей сумме 56 775,9 тыс. рублей </w:t>
      </w:r>
      <w:r>
        <w:t>18 925,3</w:t>
      </w:r>
      <w:r w:rsidRPr="00FA7DEF">
        <w:t xml:space="preserve"> тыс. рублей ежегодно 202</w:t>
      </w:r>
      <w:r>
        <w:t>5</w:t>
      </w:r>
      <w:r w:rsidRPr="00FA7DEF">
        <w:t>-202</w:t>
      </w:r>
      <w:r>
        <w:t>7</w:t>
      </w:r>
      <w:r w:rsidRPr="00FA7DEF">
        <w:t xml:space="preserve"> годах</w:t>
      </w:r>
      <w:r>
        <w:t>;</w:t>
      </w:r>
      <w:r w:rsidRPr="00FA7DEF">
        <w:t xml:space="preserve"> </w:t>
      </w:r>
    </w:p>
    <w:p w14:paraId="74111EE2" w14:textId="77777777" w:rsidR="00512F88" w:rsidRDefault="00512F88" w:rsidP="00512F88">
      <w:pPr>
        <w:jc w:val="both"/>
      </w:pPr>
      <w:r w:rsidRPr="00FA7DEF">
        <w:t xml:space="preserve">– на осуществление государственных полномочий по обеспечению отдыха и оздоровления детей </w:t>
      </w:r>
      <w:r w:rsidRPr="00076428">
        <w:t xml:space="preserve">за счет средств </w:t>
      </w:r>
      <w:r>
        <w:t>краевого</w:t>
      </w:r>
      <w:r w:rsidRPr="00076428">
        <w:t xml:space="preserve"> бюджета</w:t>
      </w:r>
      <w:r>
        <w:rPr>
          <w:rFonts w:eastAsia="Calibri"/>
        </w:rPr>
        <w:t xml:space="preserve"> в общей сумме 12 062,7 тыс. рублей, </w:t>
      </w:r>
      <w:r>
        <w:t>4 020,9</w:t>
      </w:r>
      <w:r w:rsidRPr="00FA7DEF">
        <w:t xml:space="preserve"> тыс. рублей ежегодно 202</w:t>
      </w:r>
      <w:r>
        <w:t>5</w:t>
      </w:r>
      <w:r w:rsidRPr="00FA7DEF">
        <w:t>-202</w:t>
      </w:r>
      <w:r>
        <w:t>7</w:t>
      </w:r>
      <w:r w:rsidRPr="00FA7DEF">
        <w:t xml:space="preserve"> годах</w:t>
      </w:r>
      <w:r>
        <w:t>.</w:t>
      </w:r>
    </w:p>
    <w:p w14:paraId="4FDAAFEC" w14:textId="77777777" w:rsidR="00512F88" w:rsidRPr="00076428" w:rsidRDefault="00512F88" w:rsidP="00512F88">
      <w:pPr>
        <w:jc w:val="both"/>
      </w:pPr>
      <w:r w:rsidRPr="00FA7DEF">
        <w:lastRenderedPageBreak/>
        <w:t xml:space="preserve">– </w:t>
      </w:r>
      <w:r w:rsidRPr="00076428">
        <w:t>230,0 тыс. рублей, ежегодно на отдых и оздоровление детей и подростков в летний период за счет средств местного бюджета;</w:t>
      </w:r>
    </w:p>
    <w:p w14:paraId="139BD943" w14:textId="77777777" w:rsidR="00512F88" w:rsidRDefault="00512F88" w:rsidP="00512F88">
      <w:pPr>
        <w:jc w:val="both"/>
      </w:pPr>
      <w:r w:rsidRPr="00FA7DEF">
        <w:t>–</w:t>
      </w:r>
      <w:r>
        <w:t xml:space="preserve"> 15</w:t>
      </w:r>
      <w:r w:rsidRPr="00076428">
        <w:t>0,0 тыс. рублей, ежегодно за счет средств местного бюджета на расходы (возмещение расходов) на обеспечение питанием детей обучающихся в сп</w:t>
      </w:r>
      <w:r>
        <w:t>ортивной школе на соревнованиях;</w:t>
      </w:r>
    </w:p>
    <w:p w14:paraId="5CEAA1BA" w14:textId="77777777" w:rsidR="00512F88" w:rsidRDefault="00512F88" w:rsidP="00512F88">
      <w:pPr>
        <w:jc w:val="both"/>
      </w:pPr>
      <w:r w:rsidRPr="00FA7DEF">
        <w:t xml:space="preserve">– </w:t>
      </w:r>
      <w:r>
        <w:t>170</w:t>
      </w:r>
      <w:r w:rsidRPr="00076428">
        <w:t xml:space="preserve">,0 тыс. рублей, ежегодно </w:t>
      </w:r>
      <w:r w:rsidRPr="00690E88">
        <w:t>на создание условий для предоставления горячего питания обучающимся общеобразовательных организаций</w:t>
      </w:r>
      <w:r>
        <w:t xml:space="preserve">, </w:t>
      </w:r>
      <w:r w:rsidRPr="00244B68">
        <w:rPr>
          <w:rFonts w:eastAsia="Calibri"/>
        </w:rPr>
        <w:t>за счет средств местного бюджета</w:t>
      </w:r>
      <w:r>
        <w:rPr>
          <w:rFonts w:eastAsia="Calibri"/>
        </w:rPr>
        <w:t xml:space="preserve">; </w:t>
      </w:r>
    </w:p>
    <w:p w14:paraId="304B33DD" w14:textId="77777777" w:rsidR="00512F88" w:rsidRDefault="00512F88" w:rsidP="00512F88">
      <w:pPr>
        <w:jc w:val="both"/>
      </w:pPr>
      <w:r w:rsidRPr="00FA7DEF">
        <w:t>–</w:t>
      </w:r>
      <w:r>
        <w:t xml:space="preserve"> 35,8 тыс</w:t>
      </w:r>
      <w:r w:rsidRPr="00FA7DEF">
        <w:t>. руб</w:t>
      </w:r>
      <w:r>
        <w:t>лей</w:t>
      </w:r>
      <w:r w:rsidRPr="00FA7DEF">
        <w:t xml:space="preserve"> в 202</w:t>
      </w:r>
      <w:r>
        <w:t>5</w:t>
      </w:r>
      <w:r w:rsidRPr="00FA7DEF">
        <w:t xml:space="preserve"> году</w:t>
      </w:r>
      <w:r>
        <w:t xml:space="preserve"> на</w:t>
      </w:r>
      <w:r w:rsidRPr="006F0543">
        <w:t xml:space="preserve"> приведение зданий и сооружений организаций, реализующих образовательные программы дошкольного образования, в соответствие </w:t>
      </w:r>
      <w:r>
        <w:t>с </w:t>
      </w:r>
      <w:r w:rsidRPr="006F0543">
        <w:t>требов</w:t>
      </w:r>
      <w:r>
        <w:t>аниями законодательства,</w:t>
      </w:r>
      <w:r w:rsidRPr="00EF696C">
        <w:rPr>
          <w:rFonts w:eastAsia="Calibri"/>
        </w:rPr>
        <w:t xml:space="preserve"> </w:t>
      </w:r>
      <w:r w:rsidRPr="00244B68">
        <w:rPr>
          <w:rFonts w:eastAsia="Calibri"/>
        </w:rPr>
        <w:t>за счет средств местного бюджета</w:t>
      </w:r>
      <w:r>
        <w:t>;</w:t>
      </w:r>
    </w:p>
    <w:p w14:paraId="50117036" w14:textId="77777777" w:rsidR="00512F88" w:rsidRDefault="00512F88" w:rsidP="00512F88">
      <w:pPr>
        <w:jc w:val="both"/>
      </w:pPr>
      <w:r w:rsidRPr="00FA7DEF">
        <w:t>–</w:t>
      </w:r>
      <w:r>
        <w:t xml:space="preserve">  35,0 тыс</w:t>
      </w:r>
      <w:r w:rsidRPr="00FA7DEF">
        <w:t>. руб</w:t>
      </w:r>
      <w:r>
        <w:t>лей</w:t>
      </w:r>
      <w:r w:rsidRPr="00FA7DEF">
        <w:t xml:space="preserve"> в 202</w:t>
      </w:r>
      <w:r>
        <w:t>5</w:t>
      </w:r>
      <w:r w:rsidRPr="00FA7DEF">
        <w:t xml:space="preserve"> году</w:t>
      </w:r>
      <w:r>
        <w:t xml:space="preserve"> на</w:t>
      </w:r>
      <w:r w:rsidRPr="009A46DA">
        <w:t xml:space="preserve"> приведение зданий и сооружений общеобразовательных организаций в соответствие с требованиями законодательства</w:t>
      </w:r>
      <w:r>
        <w:t xml:space="preserve">, </w:t>
      </w:r>
      <w:r w:rsidRPr="00244B68">
        <w:rPr>
          <w:rFonts w:eastAsia="Calibri"/>
        </w:rPr>
        <w:t>за счет средств местного бюджета</w:t>
      </w:r>
      <w:r>
        <w:t xml:space="preserve">. </w:t>
      </w:r>
    </w:p>
    <w:p w14:paraId="480ABA08" w14:textId="77777777" w:rsidR="00512F88" w:rsidRDefault="00512F88" w:rsidP="00512F88">
      <w:pPr>
        <w:ind w:firstLine="709"/>
        <w:jc w:val="both"/>
        <w:rPr>
          <w:rFonts w:eastAsia="Calibri"/>
        </w:rPr>
      </w:pPr>
      <w:r w:rsidRPr="00FA7DEF">
        <w:t>Кроме того, в 202</w:t>
      </w:r>
      <w:r>
        <w:t>5</w:t>
      </w:r>
      <w:r w:rsidRPr="00FA7DEF">
        <w:t>-202</w:t>
      </w:r>
      <w:r>
        <w:t>7</w:t>
      </w:r>
      <w:r w:rsidRPr="00FA7DEF">
        <w:t xml:space="preserve"> годах предусматриваются расходы для обеспечения муниципальных нужд, прочая закупка товаров, работ и услуг</w:t>
      </w:r>
      <w:r w:rsidRPr="00FD7146">
        <w:rPr>
          <w:rFonts w:eastAsia="Calibri"/>
        </w:rPr>
        <w:t xml:space="preserve"> </w:t>
      </w:r>
      <w:r w:rsidRPr="00FA7DEF">
        <w:rPr>
          <w:rFonts w:eastAsia="Calibri"/>
        </w:rPr>
        <w:t xml:space="preserve">в сумме </w:t>
      </w:r>
      <w:r>
        <w:rPr>
          <w:rFonts w:eastAsia="Calibri"/>
        </w:rPr>
        <w:t>24 320,6</w:t>
      </w:r>
      <w:r w:rsidRPr="00FA7DEF">
        <w:rPr>
          <w:rFonts w:eastAsia="Calibri"/>
        </w:rPr>
        <w:t> тыс. рублей, в том числе: в 202</w:t>
      </w:r>
      <w:r>
        <w:rPr>
          <w:rFonts w:eastAsia="Calibri"/>
        </w:rPr>
        <w:t>5</w:t>
      </w:r>
      <w:r w:rsidRPr="00FA7DEF">
        <w:rPr>
          <w:rFonts w:eastAsia="Calibri"/>
        </w:rPr>
        <w:t xml:space="preserve"> году – </w:t>
      </w:r>
      <w:r>
        <w:rPr>
          <w:rFonts w:eastAsia="Calibri"/>
        </w:rPr>
        <w:t>10 151,2</w:t>
      </w:r>
      <w:r w:rsidRPr="00FA7DEF">
        <w:rPr>
          <w:rFonts w:eastAsia="Calibri"/>
        </w:rPr>
        <w:t xml:space="preserve"> тыс. рублей, </w:t>
      </w:r>
      <w:r>
        <w:rPr>
          <w:rFonts w:eastAsia="Calibri"/>
        </w:rPr>
        <w:t>и по 7 084,7</w:t>
      </w:r>
      <w:r w:rsidRPr="00FA7DEF">
        <w:rPr>
          <w:rFonts w:eastAsia="Calibri"/>
        </w:rPr>
        <w:t> тыс. рублей</w:t>
      </w:r>
      <w:r w:rsidRPr="000C42D7">
        <w:t xml:space="preserve"> </w:t>
      </w:r>
      <w:r w:rsidRPr="00FA7DEF">
        <w:t xml:space="preserve">ежегодно </w:t>
      </w:r>
      <w:r>
        <w:t xml:space="preserve">в </w:t>
      </w:r>
      <w:r w:rsidRPr="00FA7DEF">
        <w:t>202</w:t>
      </w:r>
      <w:r>
        <w:t>6</w:t>
      </w:r>
      <w:r w:rsidRPr="00FA7DEF">
        <w:t>-202</w:t>
      </w:r>
      <w:r>
        <w:t>7</w:t>
      </w:r>
      <w:r w:rsidRPr="00FA7DEF">
        <w:t xml:space="preserve"> годах</w:t>
      </w:r>
      <w:r w:rsidRPr="00FA7DEF">
        <w:rPr>
          <w:rFonts w:eastAsia="Calibri"/>
        </w:rPr>
        <w:t>.</w:t>
      </w:r>
    </w:p>
    <w:p w14:paraId="5E8FACC1" w14:textId="77777777" w:rsidR="00512F88" w:rsidRPr="00FA7DEF" w:rsidRDefault="00512F88" w:rsidP="00512F88">
      <w:pPr>
        <w:jc w:val="both"/>
      </w:pPr>
      <w:r w:rsidRPr="00FA7DEF">
        <w:t xml:space="preserve">– </w:t>
      </w:r>
      <w:r>
        <w:t>3 000,0 тыс</w:t>
      </w:r>
      <w:r w:rsidRPr="00FA7DEF">
        <w:t>. руб</w:t>
      </w:r>
      <w:r>
        <w:t>лей</w:t>
      </w:r>
      <w:r w:rsidRPr="00FA7DEF">
        <w:t xml:space="preserve"> в 202</w:t>
      </w:r>
      <w:r>
        <w:t>5</w:t>
      </w:r>
      <w:r w:rsidRPr="00FA7DEF">
        <w:t xml:space="preserve"> году на осуществление ремонта зданий и приобретение основных средств;</w:t>
      </w:r>
    </w:p>
    <w:p w14:paraId="48E35EE0" w14:textId="77777777" w:rsidR="00512F88" w:rsidRDefault="00512F88" w:rsidP="00512F88">
      <w:pPr>
        <w:jc w:val="both"/>
      </w:pPr>
      <w:r w:rsidRPr="00FA7DEF">
        <w:t>–</w:t>
      </w:r>
      <w:r>
        <w:t xml:space="preserve"> н</w:t>
      </w:r>
      <w:r w:rsidRPr="000C42D7">
        <w:t>а выплату и доставку компенсации части родительской платы за присмотр и уход за детьми</w:t>
      </w:r>
      <w:r>
        <w:t xml:space="preserve"> в образовательных организациях</w:t>
      </w:r>
      <w:r w:rsidRPr="000C42D7">
        <w:t>, реализующих образовательную</w:t>
      </w:r>
      <w:r>
        <w:t xml:space="preserve"> </w:t>
      </w:r>
      <w:r w:rsidRPr="00076428">
        <w:t xml:space="preserve">за счет средств </w:t>
      </w:r>
      <w:r>
        <w:t>краевого</w:t>
      </w:r>
      <w:r w:rsidRPr="00076428">
        <w:t xml:space="preserve"> бюджета</w:t>
      </w:r>
      <w:r>
        <w:rPr>
          <w:rFonts w:eastAsia="Calibri"/>
        </w:rPr>
        <w:t xml:space="preserve"> в общей сумме 4 884,6 тыс. рублей, </w:t>
      </w:r>
      <w:r>
        <w:t>1 628,2</w:t>
      </w:r>
      <w:r w:rsidRPr="00FA7DEF">
        <w:t xml:space="preserve"> тыс. рублей ежегодно 202</w:t>
      </w:r>
      <w:r>
        <w:t>5</w:t>
      </w:r>
      <w:r w:rsidRPr="00FA7DEF">
        <w:t>-202</w:t>
      </w:r>
      <w:r>
        <w:t>7</w:t>
      </w:r>
      <w:r w:rsidRPr="00FA7DEF">
        <w:t xml:space="preserve"> годах</w:t>
      </w:r>
      <w:r>
        <w:t>;</w:t>
      </w:r>
    </w:p>
    <w:p w14:paraId="55BB8D64" w14:textId="77777777" w:rsidR="00512F88" w:rsidRDefault="00512F88" w:rsidP="00512F88">
      <w:pPr>
        <w:jc w:val="both"/>
      </w:pPr>
      <w:r w:rsidRPr="00FA7DEF">
        <w:t>–</w:t>
      </w:r>
      <w:r>
        <w:t xml:space="preserve"> на</w:t>
      </w:r>
      <w:r w:rsidRPr="006F0543">
        <w:t xml:space="preserve"> приведение зданий и сооружений организаций, реализующих образовательные программы дошкольного образования, в соответствие </w:t>
      </w:r>
      <w:r>
        <w:t>с </w:t>
      </w:r>
      <w:r w:rsidRPr="006F0543">
        <w:t>требов</w:t>
      </w:r>
      <w:r>
        <w:t>аниями законодательства,</w:t>
      </w:r>
      <w:r w:rsidRPr="00EF696C">
        <w:rPr>
          <w:rFonts w:eastAsia="Calibri"/>
        </w:rPr>
        <w:t xml:space="preserve"> </w:t>
      </w:r>
      <w:r w:rsidRPr="00076428">
        <w:t xml:space="preserve">за счет средств </w:t>
      </w:r>
      <w:r>
        <w:t>краевого</w:t>
      </w:r>
      <w:r w:rsidRPr="00076428">
        <w:t xml:space="preserve"> бюджета</w:t>
      </w:r>
      <w:r>
        <w:rPr>
          <w:rFonts w:eastAsia="Calibri"/>
        </w:rPr>
        <w:t xml:space="preserve"> в общей сумме 7 248,0 тыс. рублей, </w:t>
      </w:r>
      <w:r>
        <w:t>2 416,0</w:t>
      </w:r>
      <w:r w:rsidRPr="00FA7DEF">
        <w:t xml:space="preserve"> тыс. рублей ежегодно 202</w:t>
      </w:r>
      <w:r>
        <w:t>5</w:t>
      </w:r>
      <w:r w:rsidRPr="00FA7DEF">
        <w:t>-202</w:t>
      </w:r>
      <w:r>
        <w:t>7</w:t>
      </w:r>
      <w:r w:rsidRPr="00FA7DEF">
        <w:t xml:space="preserve"> годах</w:t>
      </w:r>
      <w:r>
        <w:t>;</w:t>
      </w:r>
    </w:p>
    <w:p w14:paraId="172C2340" w14:textId="77777777" w:rsidR="00512F88" w:rsidRDefault="00512F88" w:rsidP="00512F88">
      <w:pPr>
        <w:jc w:val="both"/>
      </w:pPr>
      <w:r w:rsidRPr="00FA7DEF">
        <w:t>–</w:t>
      </w:r>
      <w:r>
        <w:t xml:space="preserve">  на</w:t>
      </w:r>
      <w:r w:rsidRPr="009A46DA">
        <w:t xml:space="preserve"> приведение зданий и сооружений общеобразовательных организаций в соответствие с требованиями законодательства</w:t>
      </w:r>
      <w:r>
        <w:t xml:space="preserve">, </w:t>
      </w:r>
      <w:r w:rsidRPr="00076428">
        <w:t xml:space="preserve">за счет средств </w:t>
      </w:r>
      <w:r>
        <w:t>краевого</w:t>
      </w:r>
      <w:r w:rsidRPr="00076428">
        <w:t xml:space="preserve"> бюджета</w:t>
      </w:r>
      <w:r>
        <w:rPr>
          <w:rFonts w:eastAsia="Calibri"/>
        </w:rPr>
        <w:t xml:space="preserve"> в общей сумме 8 835,0 тыс. рублей, </w:t>
      </w:r>
      <w:r>
        <w:t>2 945,0</w:t>
      </w:r>
      <w:r w:rsidRPr="00FA7DEF">
        <w:t xml:space="preserve"> тыс. рублей ежегодно 202</w:t>
      </w:r>
      <w:r>
        <w:t>5</w:t>
      </w:r>
      <w:r w:rsidRPr="00FA7DEF">
        <w:t>-202</w:t>
      </w:r>
      <w:r>
        <w:t>7</w:t>
      </w:r>
      <w:r w:rsidRPr="00FA7DEF">
        <w:t xml:space="preserve"> годах</w:t>
      </w:r>
      <w:r>
        <w:t>;</w:t>
      </w:r>
    </w:p>
    <w:p w14:paraId="135113A3" w14:textId="77777777" w:rsidR="00512F88" w:rsidRPr="00FA7DEF" w:rsidRDefault="00512F88" w:rsidP="00512F88">
      <w:pPr>
        <w:ind w:firstLine="709"/>
        <w:jc w:val="both"/>
      </w:pPr>
      <w:r w:rsidRPr="00C37021">
        <w:t>Расходы</w:t>
      </w:r>
      <w:r w:rsidRPr="00FA7DEF">
        <w:t xml:space="preserve"> данной подпрограммы предусматриваются на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14:paraId="286B0F56" w14:textId="77777777" w:rsidR="00512F88" w:rsidRPr="00FA7DEF" w:rsidRDefault="00512F88" w:rsidP="00512F88">
      <w:pPr>
        <w:spacing w:before="120"/>
        <w:ind w:firstLine="709"/>
        <w:jc w:val="both"/>
      </w:pPr>
      <w:r w:rsidRPr="00FA7DEF">
        <w:t>Подпрограмма 2 «Развитие кадрового потенциала отрасли»</w:t>
      </w:r>
    </w:p>
    <w:p w14:paraId="2E3815C8" w14:textId="77777777" w:rsidR="00512F88" w:rsidRPr="00600116" w:rsidRDefault="00512F88" w:rsidP="00512F88">
      <w:pPr>
        <w:jc w:val="right"/>
        <w:rPr>
          <w:sz w:val="24"/>
          <w:szCs w:val="24"/>
        </w:rPr>
      </w:pPr>
      <w:proofErr w:type="gramStart"/>
      <w:r w:rsidRPr="00600116">
        <w:rPr>
          <w:sz w:val="24"/>
          <w:szCs w:val="24"/>
        </w:rPr>
        <w:t xml:space="preserve">Таблица </w:t>
      </w:r>
      <w:r>
        <w:rPr>
          <w:sz w:val="24"/>
          <w:szCs w:val="24"/>
        </w:rPr>
        <w:t xml:space="preserve"> 5</w:t>
      </w:r>
      <w:proofErr w:type="gramEnd"/>
    </w:p>
    <w:tbl>
      <w:tblPr>
        <w:tblW w:w="96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3056"/>
        <w:gridCol w:w="1257"/>
        <w:gridCol w:w="1610"/>
        <w:gridCol w:w="1596"/>
        <w:gridCol w:w="1604"/>
      </w:tblGrid>
      <w:tr w:rsidR="00512F88" w:rsidRPr="00600116" w14:paraId="4BD65415" w14:textId="77777777" w:rsidTr="00D442F7">
        <w:tc>
          <w:tcPr>
            <w:tcW w:w="540" w:type="dxa"/>
            <w:vMerge w:val="restart"/>
            <w:vAlign w:val="center"/>
          </w:tcPr>
          <w:p w14:paraId="38A874B2" w14:textId="77777777" w:rsidR="00512F88" w:rsidRPr="00600116" w:rsidRDefault="00512F88" w:rsidP="00D442F7">
            <w:pPr>
              <w:rPr>
                <w:sz w:val="24"/>
                <w:szCs w:val="24"/>
              </w:rPr>
            </w:pPr>
            <w:r w:rsidRPr="00600116">
              <w:rPr>
                <w:sz w:val="24"/>
                <w:szCs w:val="24"/>
              </w:rPr>
              <w:t>№</w:t>
            </w:r>
          </w:p>
          <w:p w14:paraId="31919EBE" w14:textId="77777777" w:rsidR="00512F88" w:rsidRPr="00600116" w:rsidRDefault="00512F88" w:rsidP="00D442F7">
            <w:pPr>
              <w:rPr>
                <w:sz w:val="24"/>
                <w:szCs w:val="24"/>
              </w:rPr>
            </w:pPr>
            <w:r w:rsidRPr="00600116">
              <w:rPr>
                <w:sz w:val="24"/>
                <w:szCs w:val="24"/>
              </w:rPr>
              <w:t>п/п</w:t>
            </w:r>
          </w:p>
        </w:tc>
        <w:tc>
          <w:tcPr>
            <w:tcW w:w="3056" w:type="dxa"/>
            <w:vMerge w:val="restart"/>
            <w:vAlign w:val="center"/>
          </w:tcPr>
          <w:p w14:paraId="3A839CD7" w14:textId="77777777" w:rsidR="00512F88" w:rsidRPr="00600116" w:rsidRDefault="00512F88" w:rsidP="00D442F7">
            <w:pPr>
              <w:rPr>
                <w:sz w:val="24"/>
                <w:szCs w:val="24"/>
              </w:rPr>
            </w:pPr>
            <w:r w:rsidRPr="00600116">
              <w:rPr>
                <w:sz w:val="24"/>
                <w:szCs w:val="24"/>
              </w:rPr>
              <w:t>Наименование ГРБС</w:t>
            </w:r>
          </w:p>
        </w:tc>
        <w:tc>
          <w:tcPr>
            <w:tcW w:w="1257" w:type="dxa"/>
            <w:vMerge w:val="restart"/>
            <w:vAlign w:val="center"/>
          </w:tcPr>
          <w:p w14:paraId="6624B853" w14:textId="77777777" w:rsidR="00512F88" w:rsidRPr="00600116" w:rsidRDefault="00512F88" w:rsidP="00D442F7">
            <w:pPr>
              <w:rPr>
                <w:sz w:val="24"/>
                <w:szCs w:val="24"/>
              </w:rPr>
            </w:pPr>
            <w:r w:rsidRPr="00600116">
              <w:rPr>
                <w:sz w:val="24"/>
                <w:szCs w:val="24"/>
              </w:rPr>
              <w:t>Раздел, подраздел</w:t>
            </w:r>
          </w:p>
        </w:tc>
        <w:tc>
          <w:tcPr>
            <w:tcW w:w="4810" w:type="dxa"/>
            <w:gridSpan w:val="3"/>
            <w:vAlign w:val="center"/>
          </w:tcPr>
          <w:p w14:paraId="29C02849" w14:textId="77777777" w:rsidR="00512F88" w:rsidRPr="00600116" w:rsidRDefault="00512F88" w:rsidP="00D442F7">
            <w:pPr>
              <w:rPr>
                <w:sz w:val="24"/>
                <w:szCs w:val="24"/>
              </w:rPr>
            </w:pPr>
            <w:r w:rsidRPr="00600116">
              <w:rPr>
                <w:sz w:val="24"/>
                <w:szCs w:val="24"/>
              </w:rPr>
              <w:t>Расходы (тыс. рублей), годы</w:t>
            </w:r>
          </w:p>
        </w:tc>
      </w:tr>
      <w:tr w:rsidR="00512F88" w:rsidRPr="00600116" w14:paraId="5E5ABC0E" w14:textId="77777777" w:rsidTr="00D442F7">
        <w:tc>
          <w:tcPr>
            <w:tcW w:w="540" w:type="dxa"/>
            <w:vMerge/>
            <w:vAlign w:val="center"/>
          </w:tcPr>
          <w:p w14:paraId="7864821E" w14:textId="77777777" w:rsidR="00512F88" w:rsidRPr="00600116" w:rsidRDefault="00512F88" w:rsidP="00D442F7">
            <w:pPr>
              <w:rPr>
                <w:sz w:val="24"/>
                <w:szCs w:val="24"/>
              </w:rPr>
            </w:pPr>
          </w:p>
        </w:tc>
        <w:tc>
          <w:tcPr>
            <w:tcW w:w="3056" w:type="dxa"/>
            <w:vMerge/>
            <w:vAlign w:val="center"/>
          </w:tcPr>
          <w:p w14:paraId="42E0A698" w14:textId="77777777" w:rsidR="00512F88" w:rsidRPr="00600116" w:rsidRDefault="00512F88" w:rsidP="00D442F7">
            <w:pPr>
              <w:rPr>
                <w:sz w:val="24"/>
                <w:szCs w:val="24"/>
              </w:rPr>
            </w:pPr>
          </w:p>
        </w:tc>
        <w:tc>
          <w:tcPr>
            <w:tcW w:w="1257" w:type="dxa"/>
            <w:vMerge/>
            <w:vAlign w:val="center"/>
          </w:tcPr>
          <w:p w14:paraId="3F63EC10" w14:textId="77777777" w:rsidR="00512F88" w:rsidRPr="00600116" w:rsidRDefault="00512F88" w:rsidP="00D442F7">
            <w:pPr>
              <w:rPr>
                <w:sz w:val="24"/>
                <w:szCs w:val="24"/>
              </w:rPr>
            </w:pPr>
          </w:p>
        </w:tc>
        <w:tc>
          <w:tcPr>
            <w:tcW w:w="1610" w:type="dxa"/>
            <w:vAlign w:val="center"/>
          </w:tcPr>
          <w:p w14:paraId="7763E94B" w14:textId="77777777" w:rsidR="00512F88" w:rsidRPr="00600116" w:rsidRDefault="00512F88" w:rsidP="00D442F7">
            <w:pPr>
              <w:rPr>
                <w:sz w:val="24"/>
                <w:szCs w:val="24"/>
              </w:rPr>
            </w:pPr>
            <w:r w:rsidRPr="00600116">
              <w:rPr>
                <w:sz w:val="24"/>
                <w:szCs w:val="24"/>
              </w:rPr>
              <w:t>202</w:t>
            </w:r>
            <w:r>
              <w:rPr>
                <w:sz w:val="24"/>
                <w:szCs w:val="24"/>
              </w:rPr>
              <w:t>5</w:t>
            </w:r>
            <w:r w:rsidRPr="00600116">
              <w:rPr>
                <w:sz w:val="24"/>
                <w:szCs w:val="24"/>
              </w:rPr>
              <w:t xml:space="preserve"> год</w:t>
            </w:r>
          </w:p>
        </w:tc>
        <w:tc>
          <w:tcPr>
            <w:tcW w:w="1596" w:type="dxa"/>
            <w:vAlign w:val="center"/>
          </w:tcPr>
          <w:p w14:paraId="4EF9C706" w14:textId="77777777" w:rsidR="00512F88" w:rsidRPr="00600116" w:rsidRDefault="00512F88" w:rsidP="00D442F7">
            <w:pPr>
              <w:rPr>
                <w:sz w:val="24"/>
                <w:szCs w:val="24"/>
              </w:rPr>
            </w:pPr>
            <w:r w:rsidRPr="00600116">
              <w:rPr>
                <w:sz w:val="24"/>
                <w:szCs w:val="24"/>
              </w:rPr>
              <w:t>202</w:t>
            </w:r>
            <w:r>
              <w:rPr>
                <w:sz w:val="24"/>
                <w:szCs w:val="24"/>
              </w:rPr>
              <w:t>6</w:t>
            </w:r>
            <w:r w:rsidRPr="00600116">
              <w:rPr>
                <w:sz w:val="24"/>
                <w:szCs w:val="24"/>
              </w:rPr>
              <w:t xml:space="preserve"> год</w:t>
            </w:r>
          </w:p>
        </w:tc>
        <w:tc>
          <w:tcPr>
            <w:tcW w:w="1604" w:type="dxa"/>
            <w:vAlign w:val="center"/>
          </w:tcPr>
          <w:p w14:paraId="5F5516DB" w14:textId="77777777" w:rsidR="00512F88" w:rsidRPr="00600116" w:rsidRDefault="00512F88" w:rsidP="00D442F7">
            <w:pPr>
              <w:rPr>
                <w:sz w:val="24"/>
                <w:szCs w:val="24"/>
              </w:rPr>
            </w:pPr>
            <w:r w:rsidRPr="00600116">
              <w:rPr>
                <w:sz w:val="24"/>
                <w:szCs w:val="24"/>
              </w:rPr>
              <w:t>202</w:t>
            </w:r>
            <w:r>
              <w:rPr>
                <w:sz w:val="24"/>
                <w:szCs w:val="24"/>
              </w:rPr>
              <w:t>7</w:t>
            </w:r>
            <w:r w:rsidRPr="00600116">
              <w:rPr>
                <w:sz w:val="24"/>
                <w:szCs w:val="24"/>
              </w:rPr>
              <w:t xml:space="preserve"> год</w:t>
            </w:r>
          </w:p>
        </w:tc>
      </w:tr>
      <w:tr w:rsidR="00512F88" w:rsidRPr="00600116" w14:paraId="20320ED5" w14:textId="77777777" w:rsidTr="00D442F7">
        <w:trPr>
          <w:trHeight w:val="805"/>
        </w:trPr>
        <w:tc>
          <w:tcPr>
            <w:tcW w:w="540" w:type="dxa"/>
          </w:tcPr>
          <w:p w14:paraId="59ED3F86" w14:textId="77777777" w:rsidR="00512F88" w:rsidRPr="00600116" w:rsidRDefault="00512F88" w:rsidP="00D442F7">
            <w:pPr>
              <w:rPr>
                <w:sz w:val="24"/>
                <w:szCs w:val="24"/>
              </w:rPr>
            </w:pPr>
            <w:r w:rsidRPr="00600116">
              <w:rPr>
                <w:sz w:val="24"/>
                <w:szCs w:val="24"/>
              </w:rPr>
              <w:t>1</w:t>
            </w:r>
          </w:p>
        </w:tc>
        <w:tc>
          <w:tcPr>
            <w:tcW w:w="3056" w:type="dxa"/>
          </w:tcPr>
          <w:p w14:paraId="7DAADABB" w14:textId="77777777" w:rsidR="00512F88" w:rsidRPr="00600116" w:rsidRDefault="00512F88" w:rsidP="00D442F7">
            <w:pPr>
              <w:rPr>
                <w:spacing w:val="1"/>
                <w:sz w:val="24"/>
                <w:szCs w:val="24"/>
              </w:rPr>
            </w:pPr>
            <w:r w:rsidRPr="00600116">
              <w:rPr>
                <w:color w:val="000000"/>
                <w:spacing w:val="-2"/>
                <w:sz w:val="24"/>
                <w:szCs w:val="24"/>
              </w:rPr>
              <w:t xml:space="preserve">Управление образования администрации </w:t>
            </w:r>
            <w:r w:rsidRPr="00600116">
              <w:rPr>
                <w:color w:val="000000"/>
                <w:spacing w:val="1"/>
                <w:sz w:val="24"/>
                <w:szCs w:val="24"/>
              </w:rPr>
              <w:t>Дзержинского района</w:t>
            </w:r>
          </w:p>
        </w:tc>
        <w:tc>
          <w:tcPr>
            <w:tcW w:w="1257" w:type="dxa"/>
            <w:vAlign w:val="center"/>
          </w:tcPr>
          <w:p w14:paraId="1E963D15" w14:textId="77777777" w:rsidR="00512F88" w:rsidRPr="00600116" w:rsidRDefault="00512F88" w:rsidP="00D442F7">
            <w:pPr>
              <w:rPr>
                <w:sz w:val="24"/>
                <w:szCs w:val="24"/>
              </w:rPr>
            </w:pPr>
            <w:r w:rsidRPr="00600116">
              <w:rPr>
                <w:sz w:val="24"/>
                <w:szCs w:val="24"/>
              </w:rPr>
              <w:t>07 09</w:t>
            </w:r>
          </w:p>
        </w:tc>
        <w:tc>
          <w:tcPr>
            <w:tcW w:w="1610" w:type="dxa"/>
            <w:vAlign w:val="center"/>
          </w:tcPr>
          <w:p w14:paraId="04B21FEE" w14:textId="77777777" w:rsidR="00512F88" w:rsidRDefault="00512F88" w:rsidP="00D442F7">
            <w:r>
              <w:rPr>
                <w:sz w:val="24"/>
                <w:szCs w:val="24"/>
              </w:rPr>
              <w:t>3 288,3</w:t>
            </w:r>
          </w:p>
        </w:tc>
        <w:tc>
          <w:tcPr>
            <w:tcW w:w="1596" w:type="dxa"/>
            <w:vAlign w:val="center"/>
          </w:tcPr>
          <w:p w14:paraId="407FA402" w14:textId="77777777" w:rsidR="00512F88" w:rsidRDefault="00512F88" w:rsidP="00D442F7">
            <w:r>
              <w:rPr>
                <w:sz w:val="24"/>
                <w:szCs w:val="24"/>
              </w:rPr>
              <w:t>3 288,3</w:t>
            </w:r>
          </w:p>
        </w:tc>
        <w:tc>
          <w:tcPr>
            <w:tcW w:w="1604" w:type="dxa"/>
            <w:vAlign w:val="center"/>
          </w:tcPr>
          <w:p w14:paraId="7BC3C38E" w14:textId="77777777" w:rsidR="00512F88" w:rsidRDefault="00512F88" w:rsidP="00D442F7">
            <w:r>
              <w:rPr>
                <w:sz w:val="24"/>
                <w:szCs w:val="24"/>
              </w:rPr>
              <w:t>3 288,3</w:t>
            </w:r>
          </w:p>
        </w:tc>
      </w:tr>
    </w:tbl>
    <w:p w14:paraId="3B6FB8C0" w14:textId="77777777" w:rsidR="00512F88" w:rsidRDefault="00512F88" w:rsidP="00512F88">
      <w:pPr>
        <w:ind w:firstLine="709"/>
        <w:jc w:val="both"/>
        <w:rPr>
          <w:rFonts w:eastAsia="Calibri"/>
          <w:lang w:val="en-US"/>
        </w:rPr>
      </w:pPr>
    </w:p>
    <w:p w14:paraId="3BC98E1D" w14:textId="77777777" w:rsidR="00512F88" w:rsidRDefault="00512F88" w:rsidP="00512F88">
      <w:pPr>
        <w:ind w:firstLine="709"/>
        <w:jc w:val="both"/>
      </w:pPr>
    </w:p>
    <w:p w14:paraId="3E5DCB12" w14:textId="77777777" w:rsidR="00512F88" w:rsidRPr="00FA7DEF" w:rsidRDefault="00512F88" w:rsidP="00512F88">
      <w:pPr>
        <w:ind w:firstLine="709"/>
        <w:jc w:val="both"/>
      </w:pPr>
      <w:r w:rsidRPr="00FA7DEF">
        <w:t>Подпрограмма 3 «П</w:t>
      </w:r>
      <w:r w:rsidRPr="00FA7DEF">
        <w:rPr>
          <w:kern w:val="32"/>
        </w:rPr>
        <w:t>оддержка детей сирот, расширение практики применения семейных форм воспитания</w:t>
      </w:r>
      <w:r w:rsidRPr="00FA7DEF">
        <w:t>»</w:t>
      </w:r>
    </w:p>
    <w:p w14:paraId="2F4457E4" w14:textId="77777777" w:rsidR="00512F88" w:rsidRPr="00600116" w:rsidRDefault="00512F88" w:rsidP="00512F88">
      <w:pPr>
        <w:jc w:val="right"/>
        <w:rPr>
          <w:sz w:val="24"/>
          <w:szCs w:val="24"/>
        </w:rPr>
      </w:pPr>
      <w:r w:rsidRPr="00600116">
        <w:rPr>
          <w:sz w:val="24"/>
          <w:szCs w:val="24"/>
        </w:rPr>
        <w:t xml:space="preserve">Таблица </w:t>
      </w:r>
      <w:r>
        <w:rPr>
          <w:sz w:val="24"/>
          <w:szCs w:val="24"/>
        </w:rPr>
        <w:t>7</w:t>
      </w:r>
    </w:p>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6"/>
        <w:gridCol w:w="3063"/>
        <w:gridCol w:w="1257"/>
        <w:gridCol w:w="1621"/>
        <w:gridCol w:w="1621"/>
        <w:gridCol w:w="1593"/>
      </w:tblGrid>
      <w:tr w:rsidR="00512F88" w:rsidRPr="00600116" w14:paraId="74F4D845" w14:textId="77777777" w:rsidTr="00D442F7">
        <w:tc>
          <w:tcPr>
            <w:tcW w:w="616" w:type="dxa"/>
            <w:vMerge w:val="restart"/>
            <w:vAlign w:val="center"/>
          </w:tcPr>
          <w:p w14:paraId="6BECA44F" w14:textId="77777777" w:rsidR="00512F88" w:rsidRPr="00600116" w:rsidRDefault="00512F88" w:rsidP="00D442F7">
            <w:pPr>
              <w:rPr>
                <w:sz w:val="24"/>
                <w:szCs w:val="24"/>
              </w:rPr>
            </w:pPr>
            <w:r w:rsidRPr="00600116">
              <w:rPr>
                <w:sz w:val="24"/>
                <w:szCs w:val="24"/>
              </w:rPr>
              <w:t>№</w:t>
            </w:r>
          </w:p>
          <w:p w14:paraId="70686CC6" w14:textId="77777777" w:rsidR="00512F88" w:rsidRPr="00600116" w:rsidRDefault="00512F88" w:rsidP="00D442F7">
            <w:pPr>
              <w:rPr>
                <w:sz w:val="24"/>
                <w:szCs w:val="24"/>
              </w:rPr>
            </w:pPr>
            <w:r w:rsidRPr="00600116">
              <w:rPr>
                <w:sz w:val="24"/>
                <w:szCs w:val="24"/>
              </w:rPr>
              <w:t>п/п</w:t>
            </w:r>
          </w:p>
        </w:tc>
        <w:tc>
          <w:tcPr>
            <w:tcW w:w="3063" w:type="dxa"/>
            <w:vMerge w:val="restart"/>
            <w:vAlign w:val="center"/>
          </w:tcPr>
          <w:p w14:paraId="7121CE5B" w14:textId="77777777" w:rsidR="00512F88" w:rsidRPr="00600116" w:rsidRDefault="00512F88" w:rsidP="00D442F7">
            <w:pPr>
              <w:rPr>
                <w:sz w:val="24"/>
                <w:szCs w:val="24"/>
              </w:rPr>
            </w:pPr>
            <w:r w:rsidRPr="00600116">
              <w:rPr>
                <w:sz w:val="24"/>
                <w:szCs w:val="24"/>
              </w:rPr>
              <w:t>Наименование ГРБС</w:t>
            </w:r>
          </w:p>
        </w:tc>
        <w:tc>
          <w:tcPr>
            <w:tcW w:w="1257" w:type="dxa"/>
            <w:vMerge w:val="restart"/>
            <w:vAlign w:val="center"/>
          </w:tcPr>
          <w:p w14:paraId="38F65E96" w14:textId="77777777" w:rsidR="00512F88" w:rsidRPr="00600116" w:rsidRDefault="00512F88" w:rsidP="00D442F7">
            <w:pPr>
              <w:rPr>
                <w:sz w:val="24"/>
                <w:szCs w:val="24"/>
              </w:rPr>
            </w:pPr>
            <w:r w:rsidRPr="00600116">
              <w:rPr>
                <w:sz w:val="24"/>
                <w:szCs w:val="24"/>
              </w:rPr>
              <w:t>Раздел, подраздел</w:t>
            </w:r>
          </w:p>
        </w:tc>
        <w:tc>
          <w:tcPr>
            <w:tcW w:w="4835" w:type="dxa"/>
            <w:gridSpan w:val="3"/>
            <w:vAlign w:val="center"/>
          </w:tcPr>
          <w:p w14:paraId="5E977F20" w14:textId="77777777" w:rsidR="00512F88" w:rsidRPr="00600116" w:rsidRDefault="00512F88" w:rsidP="00D442F7">
            <w:pPr>
              <w:rPr>
                <w:sz w:val="24"/>
                <w:szCs w:val="24"/>
              </w:rPr>
            </w:pPr>
            <w:r w:rsidRPr="00600116">
              <w:rPr>
                <w:sz w:val="24"/>
                <w:szCs w:val="24"/>
              </w:rPr>
              <w:t>Расходы (тыс. рублей), годы</w:t>
            </w:r>
          </w:p>
        </w:tc>
      </w:tr>
      <w:tr w:rsidR="00512F88" w:rsidRPr="00600116" w14:paraId="7356D929" w14:textId="77777777" w:rsidTr="00D442F7">
        <w:tc>
          <w:tcPr>
            <w:tcW w:w="616" w:type="dxa"/>
            <w:vMerge/>
            <w:vAlign w:val="center"/>
          </w:tcPr>
          <w:p w14:paraId="7019D39D" w14:textId="77777777" w:rsidR="00512F88" w:rsidRPr="00600116" w:rsidRDefault="00512F88" w:rsidP="00D442F7">
            <w:pPr>
              <w:rPr>
                <w:sz w:val="24"/>
                <w:szCs w:val="24"/>
              </w:rPr>
            </w:pPr>
          </w:p>
        </w:tc>
        <w:tc>
          <w:tcPr>
            <w:tcW w:w="3063" w:type="dxa"/>
            <w:vMerge/>
            <w:vAlign w:val="center"/>
          </w:tcPr>
          <w:p w14:paraId="29D81450" w14:textId="77777777" w:rsidR="00512F88" w:rsidRPr="00600116" w:rsidRDefault="00512F88" w:rsidP="00D442F7">
            <w:pPr>
              <w:rPr>
                <w:sz w:val="24"/>
                <w:szCs w:val="24"/>
              </w:rPr>
            </w:pPr>
          </w:p>
        </w:tc>
        <w:tc>
          <w:tcPr>
            <w:tcW w:w="1257" w:type="dxa"/>
            <w:vMerge/>
            <w:vAlign w:val="center"/>
          </w:tcPr>
          <w:p w14:paraId="619018A7" w14:textId="77777777" w:rsidR="00512F88" w:rsidRPr="00600116" w:rsidRDefault="00512F88" w:rsidP="00D442F7">
            <w:pPr>
              <w:rPr>
                <w:sz w:val="24"/>
                <w:szCs w:val="24"/>
              </w:rPr>
            </w:pPr>
          </w:p>
        </w:tc>
        <w:tc>
          <w:tcPr>
            <w:tcW w:w="1621" w:type="dxa"/>
            <w:vAlign w:val="center"/>
          </w:tcPr>
          <w:p w14:paraId="700EA578" w14:textId="77777777" w:rsidR="00512F88" w:rsidRPr="00600116" w:rsidRDefault="00512F88" w:rsidP="00D442F7">
            <w:pPr>
              <w:rPr>
                <w:sz w:val="24"/>
                <w:szCs w:val="24"/>
              </w:rPr>
            </w:pPr>
            <w:r w:rsidRPr="00600116">
              <w:rPr>
                <w:sz w:val="24"/>
                <w:szCs w:val="24"/>
              </w:rPr>
              <w:t>202</w:t>
            </w:r>
            <w:r>
              <w:rPr>
                <w:sz w:val="24"/>
                <w:szCs w:val="24"/>
              </w:rPr>
              <w:t>5</w:t>
            </w:r>
            <w:r w:rsidRPr="00600116">
              <w:rPr>
                <w:sz w:val="24"/>
                <w:szCs w:val="24"/>
              </w:rPr>
              <w:t xml:space="preserve"> год</w:t>
            </w:r>
          </w:p>
        </w:tc>
        <w:tc>
          <w:tcPr>
            <w:tcW w:w="1621" w:type="dxa"/>
            <w:vAlign w:val="center"/>
          </w:tcPr>
          <w:p w14:paraId="7CEECE86" w14:textId="77777777" w:rsidR="00512F88" w:rsidRPr="00600116" w:rsidRDefault="00512F88" w:rsidP="00D442F7">
            <w:pPr>
              <w:rPr>
                <w:sz w:val="24"/>
                <w:szCs w:val="24"/>
              </w:rPr>
            </w:pPr>
            <w:r w:rsidRPr="00600116">
              <w:rPr>
                <w:sz w:val="24"/>
                <w:szCs w:val="24"/>
              </w:rPr>
              <w:t>202</w:t>
            </w:r>
            <w:r>
              <w:rPr>
                <w:sz w:val="24"/>
                <w:szCs w:val="24"/>
              </w:rPr>
              <w:t>6</w:t>
            </w:r>
            <w:r w:rsidRPr="00600116">
              <w:rPr>
                <w:sz w:val="24"/>
                <w:szCs w:val="24"/>
              </w:rPr>
              <w:t xml:space="preserve"> год</w:t>
            </w:r>
          </w:p>
        </w:tc>
        <w:tc>
          <w:tcPr>
            <w:tcW w:w="1593" w:type="dxa"/>
            <w:vAlign w:val="center"/>
          </w:tcPr>
          <w:p w14:paraId="7075D41A" w14:textId="77777777" w:rsidR="00512F88" w:rsidRPr="00600116" w:rsidRDefault="00512F88" w:rsidP="00D442F7">
            <w:pPr>
              <w:rPr>
                <w:sz w:val="24"/>
                <w:szCs w:val="24"/>
              </w:rPr>
            </w:pPr>
            <w:r w:rsidRPr="00600116">
              <w:rPr>
                <w:sz w:val="24"/>
                <w:szCs w:val="24"/>
              </w:rPr>
              <w:t>202</w:t>
            </w:r>
            <w:r>
              <w:rPr>
                <w:sz w:val="24"/>
                <w:szCs w:val="24"/>
              </w:rPr>
              <w:t>7</w:t>
            </w:r>
            <w:r w:rsidRPr="00600116">
              <w:rPr>
                <w:sz w:val="24"/>
                <w:szCs w:val="24"/>
              </w:rPr>
              <w:t xml:space="preserve"> год</w:t>
            </w:r>
          </w:p>
        </w:tc>
      </w:tr>
      <w:tr w:rsidR="00512F88" w:rsidRPr="00600116" w14:paraId="3B7463E4" w14:textId="77777777" w:rsidTr="00D442F7">
        <w:trPr>
          <w:trHeight w:val="451"/>
        </w:trPr>
        <w:tc>
          <w:tcPr>
            <w:tcW w:w="616" w:type="dxa"/>
            <w:vMerge w:val="restart"/>
          </w:tcPr>
          <w:p w14:paraId="65D5F380" w14:textId="77777777" w:rsidR="00512F88" w:rsidRPr="00600116" w:rsidRDefault="00512F88" w:rsidP="00D442F7">
            <w:pPr>
              <w:rPr>
                <w:sz w:val="24"/>
                <w:szCs w:val="24"/>
              </w:rPr>
            </w:pPr>
            <w:r w:rsidRPr="00600116">
              <w:rPr>
                <w:sz w:val="24"/>
                <w:szCs w:val="24"/>
              </w:rPr>
              <w:t>1</w:t>
            </w:r>
          </w:p>
        </w:tc>
        <w:tc>
          <w:tcPr>
            <w:tcW w:w="3063" w:type="dxa"/>
            <w:vMerge w:val="restart"/>
          </w:tcPr>
          <w:p w14:paraId="5BEB6E35" w14:textId="77777777" w:rsidR="00512F88" w:rsidRPr="00600116" w:rsidRDefault="00512F88" w:rsidP="00D442F7">
            <w:pPr>
              <w:rPr>
                <w:spacing w:val="1"/>
                <w:sz w:val="24"/>
                <w:szCs w:val="24"/>
              </w:rPr>
            </w:pPr>
            <w:r w:rsidRPr="00600116">
              <w:rPr>
                <w:color w:val="000000"/>
                <w:spacing w:val="-2"/>
                <w:sz w:val="24"/>
                <w:szCs w:val="24"/>
              </w:rPr>
              <w:t xml:space="preserve">Управление образования администрации </w:t>
            </w:r>
            <w:r w:rsidRPr="00600116">
              <w:rPr>
                <w:color w:val="000000"/>
                <w:spacing w:val="1"/>
                <w:sz w:val="24"/>
                <w:szCs w:val="24"/>
              </w:rPr>
              <w:t>Дзержинского района</w:t>
            </w:r>
          </w:p>
        </w:tc>
        <w:tc>
          <w:tcPr>
            <w:tcW w:w="1257" w:type="dxa"/>
            <w:vAlign w:val="center"/>
          </w:tcPr>
          <w:p w14:paraId="71EFD8FE" w14:textId="77777777" w:rsidR="00512F88" w:rsidRPr="00600116" w:rsidRDefault="00512F88" w:rsidP="00D442F7">
            <w:pPr>
              <w:rPr>
                <w:sz w:val="24"/>
                <w:szCs w:val="24"/>
              </w:rPr>
            </w:pPr>
            <w:r w:rsidRPr="00600116">
              <w:rPr>
                <w:sz w:val="24"/>
                <w:szCs w:val="24"/>
              </w:rPr>
              <w:t>07 09</w:t>
            </w:r>
          </w:p>
        </w:tc>
        <w:tc>
          <w:tcPr>
            <w:tcW w:w="1621" w:type="dxa"/>
            <w:vAlign w:val="center"/>
          </w:tcPr>
          <w:p w14:paraId="19647E23" w14:textId="77777777" w:rsidR="00512F88" w:rsidRPr="00FC4223" w:rsidRDefault="00512F88" w:rsidP="00D442F7">
            <w:pPr>
              <w:jc w:val="both"/>
              <w:rPr>
                <w:sz w:val="24"/>
                <w:szCs w:val="24"/>
              </w:rPr>
            </w:pPr>
            <w:r>
              <w:rPr>
                <w:sz w:val="24"/>
                <w:szCs w:val="24"/>
              </w:rPr>
              <w:t>2 707,0</w:t>
            </w:r>
          </w:p>
        </w:tc>
        <w:tc>
          <w:tcPr>
            <w:tcW w:w="1621" w:type="dxa"/>
            <w:vAlign w:val="center"/>
          </w:tcPr>
          <w:p w14:paraId="3F47D3EA" w14:textId="77777777" w:rsidR="00512F88" w:rsidRPr="00FC4223" w:rsidRDefault="00512F88" w:rsidP="00D442F7">
            <w:pPr>
              <w:jc w:val="both"/>
              <w:rPr>
                <w:sz w:val="24"/>
                <w:szCs w:val="24"/>
              </w:rPr>
            </w:pPr>
            <w:r>
              <w:rPr>
                <w:sz w:val="24"/>
                <w:szCs w:val="24"/>
              </w:rPr>
              <w:t>2 706,8</w:t>
            </w:r>
          </w:p>
        </w:tc>
        <w:tc>
          <w:tcPr>
            <w:tcW w:w="1593" w:type="dxa"/>
            <w:vAlign w:val="center"/>
          </w:tcPr>
          <w:p w14:paraId="4199919F" w14:textId="77777777" w:rsidR="00512F88" w:rsidRPr="00FC4223" w:rsidRDefault="00512F88" w:rsidP="00D442F7">
            <w:pPr>
              <w:jc w:val="both"/>
              <w:rPr>
                <w:sz w:val="24"/>
                <w:szCs w:val="24"/>
              </w:rPr>
            </w:pPr>
            <w:r>
              <w:rPr>
                <w:sz w:val="24"/>
                <w:szCs w:val="24"/>
              </w:rPr>
              <w:t>2 706,8</w:t>
            </w:r>
          </w:p>
        </w:tc>
      </w:tr>
      <w:tr w:rsidR="00512F88" w:rsidRPr="00600116" w14:paraId="7EF60C12" w14:textId="77777777" w:rsidTr="00D442F7">
        <w:trPr>
          <w:trHeight w:val="344"/>
        </w:trPr>
        <w:tc>
          <w:tcPr>
            <w:tcW w:w="616" w:type="dxa"/>
            <w:vMerge/>
          </w:tcPr>
          <w:p w14:paraId="7B290794" w14:textId="77777777" w:rsidR="00512F88" w:rsidRPr="00600116" w:rsidRDefault="00512F88" w:rsidP="00D442F7">
            <w:pPr>
              <w:rPr>
                <w:sz w:val="24"/>
                <w:szCs w:val="24"/>
              </w:rPr>
            </w:pPr>
          </w:p>
        </w:tc>
        <w:tc>
          <w:tcPr>
            <w:tcW w:w="3063" w:type="dxa"/>
            <w:vMerge/>
          </w:tcPr>
          <w:p w14:paraId="7014AC3A" w14:textId="77777777" w:rsidR="00512F88" w:rsidRPr="00600116" w:rsidRDefault="00512F88" w:rsidP="00D442F7">
            <w:pPr>
              <w:rPr>
                <w:sz w:val="24"/>
                <w:szCs w:val="24"/>
              </w:rPr>
            </w:pPr>
          </w:p>
        </w:tc>
        <w:tc>
          <w:tcPr>
            <w:tcW w:w="1257" w:type="dxa"/>
            <w:vAlign w:val="center"/>
          </w:tcPr>
          <w:p w14:paraId="642029D3" w14:textId="77777777" w:rsidR="00512F88" w:rsidRPr="00600116" w:rsidRDefault="00512F88" w:rsidP="00D442F7">
            <w:pPr>
              <w:rPr>
                <w:sz w:val="24"/>
                <w:szCs w:val="24"/>
              </w:rPr>
            </w:pPr>
            <w:r>
              <w:rPr>
                <w:sz w:val="24"/>
                <w:szCs w:val="24"/>
              </w:rPr>
              <w:t>10 03</w:t>
            </w:r>
          </w:p>
        </w:tc>
        <w:tc>
          <w:tcPr>
            <w:tcW w:w="1621" w:type="dxa"/>
            <w:vAlign w:val="center"/>
          </w:tcPr>
          <w:p w14:paraId="40F16E20" w14:textId="77777777" w:rsidR="00512F88" w:rsidRPr="00FC4223" w:rsidRDefault="00512F88" w:rsidP="00D442F7">
            <w:pPr>
              <w:jc w:val="both"/>
              <w:rPr>
                <w:sz w:val="24"/>
                <w:szCs w:val="24"/>
              </w:rPr>
            </w:pPr>
            <w:r>
              <w:rPr>
                <w:sz w:val="24"/>
                <w:szCs w:val="24"/>
              </w:rPr>
              <w:t>4 386,0</w:t>
            </w:r>
          </w:p>
        </w:tc>
        <w:tc>
          <w:tcPr>
            <w:tcW w:w="1621" w:type="dxa"/>
            <w:vAlign w:val="center"/>
          </w:tcPr>
          <w:p w14:paraId="091A9FBD" w14:textId="77777777" w:rsidR="00512F88" w:rsidRPr="00FC4223" w:rsidRDefault="00512F88" w:rsidP="00D442F7">
            <w:pPr>
              <w:jc w:val="both"/>
              <w:rPr>
                <w:sz w:val="24"/>
                <w:szCs w:val="24"/>
              </w:rPr>
            </w:pPr>
            <w:r>
              <w:rPr>
                <w:sz w:val="24"/>
                <w:szCs w:val="24"/>
              </w:rPr>
              <w:t>4 386,0</w:t>
            </w:r>
          </w:p>
        </w:tc>
        <w:tc>
          <w:tcPr>
            <w:tcW w:w="1593" w:type="dxa"/>
            <w:vAlign w:val="center"/>
          </w:tcPr>
          <w:p w14:paraId="5D6ECE87" w14:textId="77777777" w:rsidR="00512F88" w:rsidRPr="00FC4223" w:rsidRDefault="00512F88" w:rsidP="00D442F7">
            <w:pPr>
              <w:jc w:val="both"/>
              <w:rPr>
                <w:sz w:val="24"/>
                <w:szCs w:val="24"/>
              </w:rPr>
            </w:pPr>
            <w:r>
              <w:rPr>
                <w:sz w:val="24"/>
                <w:szCs w:val="24"/>
              </w:rPr>
              <w:t>4 177,1</w:t>
            </w:r>
          </w:p>
        </w:tc>
      </w:tr>
      <w:tr w:rsidR="00512F88" w:rsidRPr="00600116" w14:paraId="771EAFC8" w14:textId="77777777" w:rsidTr="00D442F7">
        <w:trPr>
          <w:trHeight w:val="344"/>
        </w:trPr>
        <w:tc>
          <w:tcPr>
            <w:tcW w:w="616" w:type="dxa"/>
          </w:tcPr>
          <w:p w14:paraId="403A187B" w14:textId="77777777" w:rsidR="00512F88" w:rsidRPr="00600116" w:rsidRDefault="00512F88" w:rsidP="00D442F7">
            <w:pPr>
              <w:rPr>
                <w:sz w:val="24"/>
                <w:szCs w:val="24"/>
              </w:rPr>
            </w:pPr>
          </w:p>
        </w:tc>
        <w:tc>
          <w:tcPr>
            <w:tcW w:w="3063" w:type="dxa"/>
          </w:tcPr>
          <w:p w14:paraId="0FCA0FF6" w14:textId="77777777" w:rsidR="00512F88" w:rsidRPr="00600116" w:rsidRDefault="00512F88" w:rsidP="00D442F7">
            <w:pPr>
              <w:rPr>
                <w:sz w:val="24"/>
                <w:szCs w:val="24"/>
              </w:rPr>
            </w:pPr>
            <w:r w:rsidRPr="00600116">
              <w:rPr>
                <w:sz w:val="24"/>
                <w:szCs w:val="24"/>
              </w:rPr>
              <w:t>ИТОГО</w:t>
            </w:r>
          </w:p>
        </w:tc>
        <w:tc>
          <w:tcPr>
            <w:tcW w:w="1257" w:type="dxa"/>
            <w:vAlign w:val="center"/>
          </w:tcPr>
          <w:p w14:paraId="55D30BB6" w14:textId="77777777" w:rsidR="00512F88" w:rsidRPr="00600116" w:rsidRDefault="00512F88" w:rsidP="00D442F7">
            <w:pPr>
              <w:rPr>
                <w:sz w:val="24"/>
                <w:szCs w:val="24"/>
              </w:rPr>
            </w:pPr>
          </w:p>
        </w:tc>
        <w:tc>
          <w:tcPr>
            <w:tcW w:w="1621" w:type="dxa"/>
            <w:vAlign w:val="center"/>
          </w:tcPr>
          <w:p w14:paraId="1C751990" w14:textId="77777777" w:rsidR="00512F88" w:rsidRPr="00FC4223" w:rsidRDefault="00512F88" w:rsidP="00D442F7">
            <w:pPr>
              <w:jc w:val="both"/>
              <w:rPr>
                <w:sz w:val="24"/>
                <w:szCs w:val="24"/>
              </w:rPr>
            </w:pPr>
            <w:r>
              <w:rPr>
                <w:sz w:val="24"/>
                <w:szCs w:val="24"/>
              </w:rPr>
              <w:t>7 093,0</w:t>
            </w:r>
          </w:p>
        </w:tc>
        <w:tc>
          <w:tcPr>
            <w:tcW w:w="1621" w:type="dxa"/>
            <w:vAlign w:val="center"/>
          </w:tcPr>
          <w:p w14:paraId="536277FD" w14:textId="77777777" w:rsidR="00512F88" w:rsidRPr="00FC4223" w:rsidRDefault="00512F88" w:rsidP="00D442F7">
            <w:pPr>
              <w:jc w:val="both"/>
              <w:rPr>
                <w:sz w:val="24"/>
                <w:szCs w:val="24"/>
              </w:rPr>
            </w:pPr>
            <w:r>
              <w:rPr>
                <w:sz w:val="24"/>
                <w:szCs w:val="24"/>
              </w:rPr>
              <w:t>7 092,8</w:t>
            </w:r>
          </w:p>
        </w:tc>
        <w:tc>
          <w:tcPr>
            <w:tcW w:w="1593" w:type="dxa"/>
            <w:vAlign w:val="center"/>
          </w:tcPr>
          <w:p w14:paraId="03A1F41D" w14:textId="77777777" w:rsidR="00512F88" w:rsidRPr="00FC4223" w:rsidRDefault="00512F88" w:rsidP="00D442F7">
            <w:pPr>
              <w:jc w:val="both"/>
              <w:rPr>
                <w:sz w:val="24"/>
                <w:szCs w:val="24"/>
              </w:rPr>
            </w:pPr>
            <w:r>
              <w:rPr>
                <w:sz w:val="24"/>
                <w:szCs w:val="24"/>
              </w:rPr>
              <w:t>6 883,9</w:t>
            </w:r>
          </w:p>
        </w:tc>
      </w:tr>
    </w:tbl>
    <w:p w14:paraId="6F4A9526" w14:textId="77777777" w:rsidR="00512F88" w:rsidRPr="007F0849" w:rsidRDefault="00512F88" w:rsidP="00512F88"/>
    <w:p w14:paraId="64CF58A4" w14:textId="77777777" w:rsidR="00512F88" w:rsidRPr="00FC4406" w:rsidRDefault="00512F88" w:rsidP="00512F88"/>
    <w:p w14:paraId="018868CB" w14:textId="77777777" w:rsidR="00512F88" w:rsidRPr="00FA7DEF" w:rsidRDefault="00512F88" w:rsidP="00512F88">
      <w:pPr>
        <w:ind w:firstLine="709"/>
        <w:jc w:val="both"/>
      </w:pPr>
      <w:r w:rsidRPr="00FA7DEF">
        <w:t>За счет указанных средств планируется:</w:t>
      </w:r>
    </w:p>
    <w:p w14:paraId="6928E5B9" w14:textId="77777777" w:rsidR="00512F88" w:rsidRPr="00FA7DEF" w:rsidRDefault="00512F88" w:rsidP="00512F88">
      <w:pPr>
        <w:jc w:val="both"/>
      </w:pPr>
      <w:r>
        <w:t xml:space="preserve">– </w:t>
      </w:r>
      <w:r w:rsidRPr="00FA7DEF">
        <w:t xml:space="preserve">обеспечение деятельности работников органов опеки и попечительства в сумме </w:t>
      </w:r>
      <w:r>
        <w:t>2 479,8 тыс. рублей ежегодно в 2025</w:t>
      </w:r>
      <w:r w:rsidRPr="00FA7DEF">
        <w:t>-202</w:t>
      </w:r>
      <w:r>
        <w:t>7</w:t>
      </w:r>
      <w:r w:rsidRPr="00FA7DEF">
        <w:t xml:space="preserve"> годах;</w:t>
      </w:r>
    </w:p>
    <w:p w14:paraId="6101C9F7" w14:textId="77777777" w:rsidR="00512F88" w:rsidRDefault="00512F88" w:rsidP="00512F88">
      <w:pPr>
        <w:jc w:val="both"/>
      </w:pPr>
      <w:r>
        <w:t xml:space="preserve">– </w:t>
      </w:r>
      <w:r w:rsidRPr="00902F90">
        <w:t>на обеспечение жилыми помещениями детей</w:t>
      </w:r>
      <w:r>
        <w:t xml:space="preserve"> </w:t>
      </w:r>
      <w:r w:rsidRPr="00902F90">
        <w:t>- сирот и детей, оставшихся без попечения родителей, за счет средств краевого бюджета</w:t>
      </w:r>
      <w:r>
        <w:t xml:space="preserve"> </w:t>
      </w:r>
      <w:r w:rsidRPr="00FA7DEF">
        <w:t>в 202</w:t>
      </w:r>
      <w:r>
        <w:t>5</w:t>
      </w:r>
      <w:r w:rsidRPr="00FA7DEF">
        <w:t xml:space="preserve"> году – </w:t>
      </w:r>
      <w:r>
        <w:t>4 386,0 тыс. рублей, в 2026 году – 4 386,0</w:t>
      </w:r>
      <w:r w:rsidRPr="001620B5">
        <w:t xml:space="preserve"> </w:t>
      </w:r>
      <w:r>
        <w:t xml:space="preserve">тыс. рублей, </w:t>
      </w:r>
      <w:r w:rsidRPr="00FA7DEF">
        <w:t>в 202</w:t>
      </w:r>
      <w:r>
        <w:t>7</w:t>
      </w:r>
      <w:r w:rsidRPr="00FA7DEF">
        <w:t xml:space="preserve"> году – </w:t>
      </w:r>
      <w:r>
        <w:t>4 177,1 тыс. рублей;</w:t>
      </w:r>
    </w:p>
    <w:p w14:paraId="1CADF348" w14:textId="77777777" w:rsidR="00512F88" w:rsidRDefault="00512F88" w:rsidP="00512F88">
      <w:pPr>
        <w:jc w:val="both"/>
      </w:pPr>
      <w:r>
        <w:t xml:space="preserve">– </w:t>
      </w:r>
      <w:r w:rsidRPr="00630720">
        <w:t>на осуществление отдельных государственных полномочий</w:t>
      </w:r>
      <w:r>
        <w:t xml:space="preserve"> по</w:t>
      </w:r>
      <w:r w:rsidRPr="00FA7DEF">
        <w:t xml:space="preserve"> обеспечени</w:t>
      </w:r>
      <w:r>
        <w:t>ю</w:t>
      </w:r>
      <w:r w:rsidRPr="00FA7DEF">
        <w:t xml:space="preserve"> </w:t>
      </w:r>
      <w:r w:rsidRPr="00902F90">
        <w:t>жилыми помещениями детей- сирот и детей, оставшихся без попечения родителей, за счет средств краевого бюджета</w:t>
      </w:r>
      <w:r>
        <w:t xml:space="preserve"> </w:t>
      </w:r>
      <w:r w:rsidRPr="00FA7DEF">
        <w:t>в 202</w:t>
      </w:r>
      <w:r>
        <w:t>5</w:t>
      </w:r>
      <w:r w:rsidRPr="00FA7DEF">
        <w:t xml:space="preserve"> году – </w:t>
      </w:r>
      <w:r>
        <w:t>152,9 тыс. рублей, в 2026 году – 152,7</w:t>
      </w:r>
      <w:r w:rsidRPr="001620B5">
        <w:t xml:space="preserve"> </w:t>
      </w:r>
      <w:r>
        <w:t xml:space="preserve">тыс. рублей, </w:t>
      </w:r>
      <w:r w:rsidRPr="00FA7DEF">
        <w:t>в 202</w:t>
      </w:r>
      <w:r>
        <w:t>7</w:t>
      </w:r>
      <w:r w:rsidRPr="00FA7DEF">
        <w:t xml:space="preserve"> году – </w:t>
      </w:r>
      <w:r>
        <w:t>152,7 тыс. рублей;</w:t>
      </w:r>
    </w:p>
    <w:p w14:paraId="585ACFDF" w14:textId="77777777" w:rsidR="00512F88" w:rsidRPr="00FA7DEF" w:rsidRDefault="00512F88" w:rsidP="00512F88">
      <w:pPr>
        <w:jc w:val="both"/>
      </w:pPr>
      <w:r>
        <w:t xml:space="preserve">– </w:t>
      </w:r>
      <w:r w:rsidRPr="00630720">
        <w:t>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w:t>
      </w:r>
      <w:r>
        <w:t xml:space="preserve"> </w:t>
      </w:r>
      <w:r w:rsidRPr="00FA7DEF">
        <w:t xml:space="preserve">сумме </w:t>
      </w:r>
      <w:r>
        <w:t>74,3  тыс. рублей ежегодно в 2025</w:t>
      </w:r>
      <w:r w:rsidRPr="00FA7DEF">
        <w:t>-202</w:t>
      </w:r>
      <w:r>
        <w:t>7</w:t>
      </w:r>
      <w:r w:rsidRPr="00FA7DEF">
        <w:t xml:space="preserve"> годах</w:t>
      </w:r>
    </w:p>
    <w:p w14:paraId="2EE57920" w14:textId="77777777" w:rsidR="00512F88" w:rsidRPr="00600116" w:rsidRDefault="00512F88" w:rsidP="00512F88">
      <w:pPr>
        <w:rPr>
          <w:snapToGrid w:val="0"/>
          <w:sz w:val="24"/>
          <w:szCs w:val="24"/>
        </w:rPr>
      </w:pPr>
    </w:p>
    <w:p w14:paraId="346495AB" w14:textId="77777777" w:rsidR="00512F88" w:rsidRPr="00FA7DEF" w:rsidRDefault="00512F88" w:rsidP="00512F88">
      <w:pPr>
        <w:ind w:firstLine="709"/>
        <w:jc w:val="both"/>
      </w:pPr>
      <w:r w:rsidRPr="00FA7DEF">
        <w:t>Подпрограмма 4 «</w:t>
      </w:r>
      <w:r w:rsidRPr="00FA7DEF">
        <w:rPr>
          <w:kern w:val="32"/>
        </w:rPr>
        <w:t>Обеспечение реализации муниципальной программы и прочие мероприятия</w:t>
      </w:r>
      <w:r w:rsidRPr="00FA7DEF">
        <w:t>»</w:t>
      </w:r>
    </w:p>
    <w:p w14:paraId="11CEA12F" w14:textId="77777777" w:rsidR="00512F88" w:rsidRPr="00600116" w:rsidRDefault="00512F88" w:rsidP="00512F88">
      <w:pPr>
        <w:jc w:val="right"/>
        <w:rPr>
          <w:sz w:val="24"/>
          <w:szCs w:val="24"/>
        </w:rPr>
      </w:pPr>
      <w:r w:rsidRPr="00600116">
        <w:rPr>
          <w:sz w:val="24"/>
          <w:szCs w:val="24"/>
        </w:rPr>
        <w:t xml:space="preserve">Таблица </w:t>
      </w:r>
      <w:r>
        <w:rPr>
          <w:sz w:val="24"/>
          <w:szCs w:val="24"/>
        </w:rPr>
        <w:t>9</w:t>
      </w:r>
    </w:p>
    <w:tbl>
      <w:tblPr>
        <w:tblW w:w="96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3056"/>
        <w:gridCol w:w="1257"/>
        <w:gridCol w:w="1610"/>
        <w:gridCol w:w="1596"/>
        <w:gridCol w:w="1604"/>
      </w:tblGrid>
      <w:tr w:rsidR="00512F88" w:rsidRPr="00600116" w14:paraId="387616D5" w14:textId="77777777" w:rsidTr="00D442F7">
        <w:tc>
          <w:tcPr>
            <w:tcW w:w="540" w:type="dxa"/>
            <w:vMerge w:val="restart"/>
            <w:vAlign w:val="center"/>
          </w:tcPr>
          <w:p w14:paraId="3F0A364E" w14:textId="77777777" w:rsidR="00512F88" w:rsidRPr="00600116" w:rsidRDefault="00512F88" w:rsidP="00D442F7">
            <w:pPr>
              <w:rPr>
                <w:sz w:val="24"/>
                <w:szCs w:val="24"/>
              </w:rPr>
            </w:pPr>
            <w:r w:rsidRPr="00600116">
              <w:rPr>
                <w:sz w:val="24"/>
                <w:szCs w:val="24"/>
              </w:rPr>
              <w:t>№</w:t>
            </w:r>
          </w:p>
          <w:p w14:paraId="05D22AF4" w14:textId="77777777" w:rsidR="00512F88" w:rsidRPr="00600116" w:rsidRDefault="00512F88" w:rsidP="00D442F7">
            <w:pPr>
              <w:rPr>
                <w:sz w:val="24"/>
                <w:szCs w:val="24"/>
              </w:rPr>
            </w:pPr>
            <w:r w:rsidRPr="00600116">
              <w:rPr>
                <w:sz w:val="24"/>
                <w:szCs w:val="24"/>
              </w:rPr>
              <w:t>п/п</w:t>
            </w:r>
          </w:p>
        </w:tc>
        <w:tc>
          <w:tcPr>
            <w:tcW w:w="3056" w:type="dxa"/>
            <w:vMerge w:val="restart"/>
            <w:vAlign w:val="center"/>
          </w:tcPr>
          <w:p w14:paraId="6AC6733B" w14:textId="77777777" w:rsidR="00512F88" w:rsidRPr="00600116" w:rsidRDefault="00512F88" w:rsidP="00D442F7">
            <w:pPr>
              <w:rPr>
                <w:sz w:val="24"/>
                <w:szCs w:val="24"/>
              </w:rPr>
            </w:pPr>
            <w:r w:rsidRPr="00600116">
              <w:rPr>
                <w:sz w:val="24"/>
                <w:szCs w:val="24"/>
              </w:rPr>
              <w:t>Наименование ГРБС</w:t>
            </w:r>
          </w:p>
        </w:tc>
        <w:tc>
          <w:tcPr>
            <w:tcW w:w="1257" w:type="dxa"/>
            <w:vMerge w:val="restart"/>
            <w:vAlign w:val="center"/>
          </w:tcPr>
          <w:p w14:paraId="5A3F9F29" w14:textId="77777777" w:rsidR="00512F88" w:rsidRPr="00600116" w:rsidRDefault="00512F88" w:rsidP="00D442F7">
            <w:pPr>
              <w:rPr>
                <w:sz w:val="24"/>
                <w:szCs w:val="24"/>
              </w:rPr>
            </w:pPr>
            <w:r w:rsidRPr="00600116">
              <w:rPr>
                <w:sz w:val="24"/>
                <w:szCs w:val="24"/>
              </w:rPr>
              <w:t>Раздел, подраздел</w:t>
            </w:r>
          </w:p>
        </w:tc>
        <w:tc>
          <w:tcPr>
            <w:tcW w:w="4810" w:type="dxa"/>
            <w:gridSpan w:val="3"/>
            <w:vAlign w:val="center"/>
          </w:tcPr>
          <w:p w14:paraId="55C9C421" w14:textId="77777777" w:rsidR="00512F88" w:rsidRPr="00600116" w:rsidRDefault="00512F88" w:rsidP="00D442F7">
            <w:pPr>
              <w:rPr>
                <w:sz w:val="24"/>
                <w:szCs w:val="24"/>
              </w:rPr>
            </w:pPr>
            <w:r w:rsidRPr="00600116">
              <w:rPr>
                <w:sz w:val="24"/>
                <w:szCs w:val="24"/>
              </w:rPr>
              <w:t>Расходы (тыс. рублей), годы</w:t>
            </w:r>
          </w:p>
        </w:tc>
      </w:tr>
      <w:tr w:rsidR="00512F88" w:rsidRPr="00600116" w14:paraId="475CF530" w14:textId="77777777" w:rsidTr="00D442F7">
        <w:tc>
          <w:tcPr>
            <w:tcW w:w="540" w:type="dxa"/>
            <w:vMerge/>
            <w:vAlign w:val="center"/>
          </w:tcPr>
          <w:p w14:paraId="2556B1FD" w14:textId="77777777" w:rsidR="00512F88" w:rsidRPr="00600116" w:rsidRDefault="00512F88" w:rsidP="00D442F7">
            <w:pPr>
              <w:rPr>
                <w:sz w:val="24"/>
                <w:szCs w:val="24"/>
              </w:rPr>
            </w:pPr>
          </w:p>
        </w:tc>
        <w:tc>
          <w:tcPr>
            <w:tcW w:w="3056" w:type="dxa"/>
            <w:vMerge/>
            <w:vAlign w:val="center"/>
          </w:tcPr>
          <w:p w14:paraId="09F6EAC4" w14:textId="77777777" w:rsidR="00512F88" w:rsidRPr="00600116" w:rsidRDefault="00512F88" w:rsidP="00D442F7">
            <w:pPr>
              <w:rPr>
                <w:sz w:val="24"/>
                <w:szCs w:val="24"/>
              </w:rPr>
            </w:pPr>
          </w:p>
        </w:tc>
        <w:tc>
          <w:tcPr>
            <w:tcW w:w="1257" w:type="dxa"/>
            <w:vMerge/>
            <w:vAlign w:val="center"/>
          </w:tcPr>
          <w:p w14:paraId="609908FD" w14:textId="77777777" w:rsidR="00512F88" w:rsidRPr="00600116" w:rsidRDefault="00512F88" w:rsidP="00D442F7">
            <w:pPr>
              <w:rPr>
                <w:sz w:val="24"/>
                <w:szCs w:val="24"/>
              </w:rPr>
            </w:pPr>
          </w:p>
        </w:tc>
        <w:tc>
          <w:tcPr>
            <w:tcW w:w="1610" w:type="dxa"/>
            <w:vAlign w:val="center"/>
          </w:tcPr>
          <w:p w14:paraId="69FABD0E" w14:textId="77777777" w:rsidR="00512F88" w:rsidRPr="00600116" w:rsidRDefault="00512F88" w:rsidP="00D442F7">
            <w:pPr>
              <w:rPr>
                <w:sz w:val="24"/>
                <w:szCs w:val="24"/>
              </w:rPr>
            </w:pPr>
            <w:r w:rsidRPr="00600116">
              <w:rPr>
                <w:sz w:val="24"/>
                <w:szCs w:val="24"/>
              </w:rPr>
              <w:t>202</w:t>
            </w:r>
            <w:r>
              <w:rPr>
                <w:sz w:val="24"/>
                <w:szCs w:val="24"/>
              </w:rPr>
              <w:t>5</w:t>
            </w:r>
            <w:r w:rsidRPr="00600116">
              <w:rPr>
                <w:sz w:val="24"/>
                <w:szCs w:val="24"/>
              </w:rPr>
              <w:t xml:space="preserve"> год</w:t>
            </w:r>
          </w:p>
        </w:tc>
        <w:tc>
          <w:tcPr>
            <w:tcW w:w="1596" w:type="dxa"/>
            <w:vAlign w:val="center"/>
          </w:tcPr>
          <w:p w14:paraId="5333B88C" w14:textId="77777777" w:rsidR="00512F88" w:rsidRPr="00600116" w:rsidRDefault="00512F88" w:rsidP="00D442F7">
            <w:pPr>
              <w:rPr>
                <w:sz w:val="24"/>
                <w:szCs w:val="24"/>
              </w:rPr>
            </w:pPr>
            <w:r w:rsidRPr="00600116">
              <w:rPr>
                <w:sz w:val="24"/>
                <w:szCs w:val="24"/>
              </w:rPr>
              <w:t>202</w:t>
            </w:r>
            <w:r>
              <w:rPr>
                <w:sz w:val="24"/>
                <w:szCs w:val="24"/>
              </w:rPr>
              <w:t>6</w:t>
            </w:r>
            <w:r w:rsidRPr="00600116">
              <w:rPr>
                <w:sz w:val="24"/>
                <w:szCs w:val="24"/>
              </w:rPr>
              <w:t xml:space="preserve"> год</w:t>
            </w:r>
          </w:p>
        </w:tc>
        <w:tc>
          <w:tcPr>
            <w:tcW w:w="1604" w:type="dxa"/>
            <w:vAlign w:val="center"/>
          </w:tcPr>
          <w:p w14:paraId="023BB35F" w14:textId="77777777" w:rsidR="00512F88" w:rsidRPr="00600116" w:rsidRDefault="00512F88" w:rsidP="00D442F7">
            <w:pPr>
              <w:rPr>
                <w:sz w:val="24"/>
                <w:szCs w:val="24"/>
              </w:rPr>
            </w:pPr>
            <w:r w:rsidRPr="00600116">
              <w:rPr>
                <w:sz w:val="24"/>
                <w:szCs w:val="24"/>
              </w:rPr>
              <w:t>202</w:t>
            </w:r>
            <w:r>
              <w:rPr>
                <w:sz w:val="24"/>
                <w:szCs w:val="24"/>
              </w:rPr>
              <w:t>7</w:t>
            </w:r>
            <w:r w:rsidRPr="00600116">
              <w:rPr>
                <w:sz w:val="24"/>
                <w:szCs w:val="24"/>
              </w:rPr>
              <w:t xml:space="preserve"> год</w:t>
            </w:r>
          </w:p>
        </w:tc>
      </w:tr>
      <w:tr w:rsidR="00512F88" w:rsidRPr="00600116" w14:paraId="0DFF6ADB" w14:textId="77777777" w:rsidTr="00D442F7">
        <w:trPr>
          <w:trHeight w:val="805"/>
        </w:trPr>
        <w:tc>
          <w:tcPr>
            <w:tcW w:w="540" w:type="dxa"/>
          </w:tcPr>
          <w:p w14:paraId="54371CB0" w14:textId="77777777" w:rsidR="00512F88" w:rsidRPr="00600116" w:rsidRDefault="00512F88" w:rsidP="00D442F7">
            <w:pPr>
              <w:rPr>
                <w:sz w:val="24"/>
                <w:szCs w:val="24"/>
              </w:rPr>
            </w:pPr>
            <w:r w:rsidRPr="00600116">
              <w:rPr>
                <w:sz w:val="24"/>
                <w:szCs w:val="24"/>
              </w:rPr>
              <w:t>1</w:t>
            </w:r>
          </w:p>
        </w:tc>
        <w:tc>
          <w:tcPr>
            <w:tcW w:w="3056" w:type="dxa"/>
          </w:tcPr>
          <w:p w14:paraId="61546C25" w14:textId="77777777" w:rsidR="00512F88" w:rsidRPr="00600116" w:rsidRDefault="00512F88" w:rsidP="00D442F7">
            <w:pPr>
              <w:rPr>
                <w:spacing w:val="1"/>
                <w:sz w:val="24"/>
                <w:szCs w:val="24"/>
              </w:rPr>
            </w:pPr>
            <w:r w:rsidRPr="00600116">
              <w:rPr>
                <w:color w:val="000000"/>
                <w:spacing w:val="-2"/>
                <w:sz w:val="24"/>
                <w:szCs w:val="24"/>
              </w:rPr>
              <w:t xml:space="preserve">Управление образования администрации </w:t>
            </w:r>
            <w:r w:rsidRPr="00600116">
              <w:rPr>
                <w:color w:val="000000"/>
                <w:spacing w:val="1"/>
                <w:sz w:val="24"/>
                <w:szCs w:val="24"/>
              </w:rPr>
              <w:t>Дзержинского района</w:t>
            </w:r>
          </w:p>
        </w:tc>
        <w:tc>
          <w:tcPr>
            <w:tcW w:w="1257" w:type="dxa"/>
            <w:vAlign w:val="center"/>
          </w:tcPr>
          <w:p w14:paraId="7EC5A9F8" w14:textId="77777777" w:rsidR="00512F88" w:rsidRPr="00600116" w:rsidRDefault="00512F88" w:rsidP="00D442F7">
            <w:pPr>
              <w:rPr>
                <w:sz w:val="24"/>
                <w:szCs w:val="24"/>
              </w:rPr>
            </w:pPr>
            <w:r w:rsidRPr="00600116">
              <w:rPr>
                <w:sz w:val="24"/>
                <w:szCs w:val="24"/>
              </w:rPr>
              <w:t>07 09</w:t>
            </w:r>
          </w:p>
        </w:tc>
        <w:tc>
          <w:tcPr>
            <w:tcW w:w="1610" w:type="dxa"/>
            <w:vAlign w:val="center"/>
          </w:tcPr>
          <w:p w14:paraId="001689D5" w14:textId="77777777" w:rsidR="00512F88" w:rsidRPr="004A1AA8" w:rsidRDefault="00512F88" w:rsidP="00D442F7">
            <w:pPr>
              <w:jc w:val="both"/>
              <w:rPr>
                <w:sz w:val="24"/>
                <w:szCs w:val="24"/>
              </w:rPr>
            </w:pPr>
            <w:r>
              <w:rPr>
                <w:sz w:val="24"/>
                <w:szCs w:val="24"/>
              </w:rPr>
              <w:t>7 861,8</w:t>
            </w:r>
          </w:p>
        </w:tc>
        <w:tc>
          <w:tcPr>
            <w:tcW w:w="1596" w:type="dxa"/>
            <w:vAlign w:val="center"/>
          </w:tcPr>
          <w:p w14:paraId="7BB251DE" w14:textId="77777777" w:rsidR="00512F88" w:rsidRPr="004A1AA8" w:rsidRDefault="00512F88" w:rsidP="00D442F7">
            <w:pPr>
              <w:jc w:val="both"/>
              <w:rPr>
                <w:sz w:val="24"/>
                <w:szCs w:val="24"/>
              </w:rPr>
            </w:pPr>
            <w:r>
              <w:rPr>
                <w:sz w:val="24"/>
                <w:szCs w:val="24"/>
              </w:rPr>
              <w:t>7 861,8</w:t>
            </w:r>
          </w:p>
        </w:tc>
        <w:tc>
          <w:tcPr>
            <w:tcW w:w="1604" w:type="dxa"/>
            <w:vAlign w:val="center"/>
          </w:tcPr>
          <w:p w14:paraId="02FBB946" w14:textId="77777777" w:rsidR="00512F88" w:rsidRPr="004A1AA8" w:rsidRDefault="00512F88" w:rsidP="00D442F7">
            <w:pPr>
              <w:jc w:val="both"/>
              <w:rPr>
                <w:sz w:val="24"/>
                <w:szCs w:val="24"/>
              </w:rPr>
            </w:pPr>
            <w:r>
              <w:rPr>
                <w:sz w:val="24"/>
                <w:szCs w:val="24"/>
              </w:rPr>
              <w:t>7 861,8</w:t>
            </w:r>
          </w:p>
        </w:tc>
      </w:tr>
    </w:tbl>
    <w:p w14:paraId="1AB2FE6C" w14:textId="77777777" w:rsidR="00512F88" w:rsidRDefault="00512F88" w:rsidP="00512F88">
      <w:pPr>
        <w:ind w:firstLine="709"/>
        <w:jc w:val="both"/>
        <w:rPr>
          <w:rFonts w:eastAsia="Calibri"/>
          <w:lang w:val="en-US"/>
        </w:rPr>
      </w:pPr>
    </w:p>
    <w:p w14:paraId="6802B203" w14:textId="77777777" w:rsidR="00512F88" w:rsidRPr="00FA7DEF" w:rsidRDefault="00512F88" w:rsidP="00512F88">
      <w:pPr>
        <w:ind w:firstLine="426"/>
        <w:jc w:val="both"/>
      </w:pPr>
      <w:r w:rsidRPr="00FA7DEF">
        <w:t>Расходы данной подпрограммы предусматриваются на создание условий для эффективного управления отраслью.</w:t>
      </w:r>
    </w:p>
    <w:p w14:paraId="4A741ABF" w14:textId="77777777" w:rsidR="00512F88" w:rsidRPr="00FA7DEF" w:rsidRDefault="00512F88" w:rsidP="00512F88">
      <w:pPr>
        <w:ind w:firstLine="426"/>
        <w:jc w:val="both"/>
        <w:rPr>
          <w:lang w:eastAsia="en-US"/>
        </w:rPr>
      </w:pPr>
      <w:r w:rsidRPr="00FA7DEF">
        <w:t>Управление образования администрации Дзержинского района</w:t>
      </w:r>
      <w:r w:rsidRPr="00FA7DEF">
        <w:rPr>
          <w:lang w:eastAsia="en-US"/>
        </w:rPr>
        <w:t xml:space="preserve"> является органом, который осуществляет оказание муниципальных услуг в областях дошкольного, начального общего, основного общего, среднего (полного) общего образования, дополнительного образования, а также в сфере защиты </w:t>
      </w:r>
      <w:r w:rsidRPr="00FA7DEF">
        <w:rPr>
          <w:lang w:eastAsia="en-US"/>
        </w:rPr>
        <w:lastRenderedPageBreak/>
        <w:t>прав и основных гарантий ребенка (в том числе в сфере организации и осуществления деятельности по опеке и попечительству в отношении несовершеннолетних).</w:t>
      </w:r>
    </w:p>
    <w:p w14:paraId="6332DC50" w14:textId="77777777" w:rsidR="00512F88" w:rsidRPr="00326969" w:rsidRDefault="00512F88" w:rsidP="00512F88">
      <w:pPr>
        <w:pStyle w:val="3"/>
        <w:spacing w:before="120"/>
        <w:jc w:val="center"/>
      </w:pPr>
      <w:bookmarkStart w:id="448" w:name="_Toc55813944"/>
      <w:bookmarkStart w:id="449" w:name="_Toc55814143"/>
      <w:bookmarkStart w:id="450" w:name="_Toc55814285"/>
      <w:bookmarkStart w:id="451" w:name="_Toc55915315"/>
      <w:bookmarkStart w:id="452" w:name="_Toc498357312"/>
      <w:bookmarkStart w:id="453" w:name="_Toc182403851"/>
      <w:bookmarkStart w:id="454" w:name="_Toc182404285"/>
      <w:bookmarkStart w:id="455" w:name="_Toc182466648"/>
      <w:r w:rsidRPr="00326969">
        <w:t>Реформирование и модернизация жилищно-коммунального хозяйства и повышение энергетической эффективности</w:t>
      </w:r>
      <w:bookmarkEnd w:id="448"/>
      <w:bookmarkEnd w:id="449"/>
      <w:bookmarkEnd w:id="450"/>
      <w:bookmarkEnd w:id="451"/>
      <w:bookmarkEnd w:id="452"/>
      <w:bookmarkEnd w:id="453"/>
      <w:bookmarkEnd w:id="454"/>
      <w:bookmarkEnd w:id="455"/>
    </w:p>
    <w:p w14:paraId="313ADB7B" w14:textId="77777777" w:rsidR="00512F88" w:rsidRPr="00FA7DEF" w:rsidRDefault="00512F88" w:rsidP="00512F88">
      <w:pPr>
        <w:spacing w:before="120"/>
        <w:ind w:firstLine="709"/>
        <w:jc w:val="both"/>
      </w:pPr>
      <w:r w:rsidRPr="00FA7DEF">
        <w:t xml:space="preserve">На реализацию муниципальной программы </w:t>
      </w:r>
      <w:r w:rsidRPr="00FA7DEF">
        <w:rPr>
          <w:rFonts w:eastAsia="Calibri"/>
        </w:rPr>
        <w:t xml:space="preserve">Дзержинского района </w:t>
      </w:r>
      <w:r w:rsidRPr="00FA7DEF">
        <w:t>«Реформирование и модернизация жилищно-коммунального хозяйства и повышение энергетической эффективности» (далее – Программа) в 202</w:t>
      </w:r>
      <w:r>
        <w:t>5</w:t>
      </w:r>
      <w:r w:rsidRPr="00FA7DEF">
        <w:t xml:space="preserve"> году и плановом периоде 202</w:t>
      </w:r>
      <w:r>
        <w:t>6</w:t>
      </w:r>
      <w:r w:rsidRPr="00FA7DEF">
        <w:t>-202</w:t>
      </w:r>
      <w:r>
        <w:t>7</w:t>
      </w:r>
      <w:r w:rsidRPr="00FA7DEF">
        <w:t xml:space="preserve"> годов, предусмотрены расходы в общем объеме </w:t>
      </w:r>
      <w:r>
        <w:t>76 723,3</w:t>
      </w:r>
      <w:r w:rsidRPr="007C1B0E">
        <w:t xml:space="preserve"> тыс. рублей, </w:t>
      </w:r>
      <w:r>
        <w:t xml:space="preserve">в том числе </w:t>
      </w:r>
      <w:r w:rsidRPr="00FA7DEF">
        <w:t>по годам реализации:</w:t>
      </w:r>
    </w:p>
    <w:p w14:paraId="3A02BF2C" w14:textId="77777777" w:rsidR="00512F88" w:rsidRPr="007C5096" w:rsidRDefault="00512F88" w:rsidP="00512F88">
      <w:pPr>
        <w:ind w:firstLine="709"/>
        <w:jc w:val="both"/>
      </w:pPr>
      <w:r w:rsidRPr="007C5096">
        <w:t>202</w:t>
      </w:r>
      <w:r>
        <w:t>5</w:t>
      </w:r>
      <w:r w:rsidRPr="007C5096">
        <w:t xml:space="preserve"> год – </w:t>
      </w:r>
      <w:r>
        <w:t>30 419,7</w:t>
      </w:r>
      <w:r w:rsidRPr="007C5096">
        <w:t xml:space="preserve"> тыс. рублей</w:t>
      </w:r>
    </w:p>
    <w:p w14:paraId="166CCB63" w14:textId="77777777" w:rsidR="00512F88" w:rsidRPr="007C5096" w:rsidRDefault="00512F88" w:rsidP="00512F88">
      <w:pPr>
        <w:ind w:firstLine="709"/>
        <w:jc w:val="both"/>
      </w:pPr>
      <w:r>
        <w:t>2026</w:t>
      </w:r>
      <w:r w:rsidRPr="007C5096">
        <w:t xml:space="preserve"> год – </w:t>
      </w:r>
      <w:r>
        <w:t>23 196,8</w:t>
      </w:r>
      <w:r w:rsidRPr="007C5096">
        <w:t xml:space="preserve"> тыс. рублей</w:t>
      </w:r>
    </w:p>
    <w:p w14:paraId="66C3449E" w14:textId="77777777" w:rsidR="00512F88" w:rsidRDefault="00512F88" w:rsidP="00512F88">
      <w:pPr>
        <w:ind w:firstLine="709"/>
        <w:jc w:val="both"/>
      </w:pPr>
      <w:r>
        <w:t>2027</w:t>
      </w:r>
      <w:r w:rsidRPr="007C5096">
        <w:t xml:space="preserve"> год – </w:t>
      </w:r>
      <w:r>
        <w:t xml:space="preserve">23 106,8 </w:t>
      </w:r>
      <w:r w:rsidRPr="007C5096">
        <w:t>тыс. рублей</w:t>
      </w:r>
    </w:p>
    <w:p w14:paraId="6C2C4F51" w14:textId="77777777" w:rsidR="00512F88" w:rsidRDefault="00512F88" w:rsidP="00512F88">
      <w:pPr>
        <w:ind w:firstLine="709"/>
        <w:jc w:val="both"/>
      </w:pPr>
      <w:r w:rsidRPr="00FA7DEF">
        <w:t>Из них:</w:t>
      </w:r>
    </w:p>
    <w:p w14:paraId="7AEBC22B" w14:textId="77777777" w:rsidR="00512F88" w:rsidRPr="007C1B0E" w:rsidRDefault="00512F88" w:rsidP="00512F88">
      <w:pPr>
        <w:jc w:val="both"/>
      </w:pPr>
      <w:r w:rsidRPr="007C1B0E">
        <w:t>средств</w:t>
      </w:r>
      <w:r>
        <w:t xml:space="preserve">а </w:t>
      </w:r>
      <w:r w:rsidRPr="007C1B0E">
        <w:t>краевого бюджета –</w:t>
      </w:r>
      <w:r>
        <w:t xml:space="preserve"> 44 306,7</w:t>
      </w:r>
      <w:r w:rsidRPr="007C1B0E">
        <w:t xml:space="preserve"> тыс. рублей, в том числе по годам:</w:t>
      </w:r>
    </w:p>
    <w:p w14:paraId="4184F39E" w14:textId="77777777" w:rsidR="00512F88" w:rsidRPr="00104DEA" w:rsidRDefault="00512F88" w:rsidP="00512F88">
      <w:pPr>
        <w:pStyle w:val="ConsPlusCell"/>
        <w:ind w:firstLine="709"/>
        <w:jc w:val="both"/>
        <w:rPr>
          <w:rFonts w:ascii="Times New Roman" w:hAnsi="Times New Roman" w:cs="Times New Roman"/>
          <w:color w:val="000000"/>
          <w:sz w:val="28"/>
          <w:szCs w:val="28"/>
        </w:rPr>
      </w:pPr>
      <w:r w:rsidRPr="00104DEA">
        <w:rPr>
          <w:rFonts w:ascii="Times New Roman" w:hAnsi="Times New Roman" w:cs="Times New Roman"/>
          <w:sz w:val="28"/>
          <w:szCs w:val="28"/>
        </w:rPr>
        <w:t xml:space="preserve">2025 год </w:t>
      </w:r>
      <w:r w:rsidRPr="00104DEA">
        <w:rPr>
          <w:rFonts w:ascii="Times New Roman" w:hAnsi="Times New Roman" w:cs="Times New Roman"/>
          <w:color w:val="000000"/>
          <w:sz w:val="28"/>
          <w:szCs w:val="28"/>
        </w:rPr>
        <w:t>– 14 768,9 тыс. рублей;</w:t>
      </w:r>
    </w:p>
    <w:p w14:paraId="2482C1F4" w14:textId="77777777" w:rsidR="00512F88" w:rsidRPr="00104DEA" w:rsidRDefault="00512F88" w:rsidP="00512F88">
      <w:pPr>
        <w:pStyle w:val="ConsPlusCell"/>
        <w:ind w:firstLine="709"/>
        <w:jc w:val="both"/>
        <w:rPr>
          <w:rFonts w:ascii="Times New Roman" w:hAnsi="Times New Roman" w:cs="Times New Roman"/>
          <w:color w:val="000000"/>
          <w:sz w:val="28"/>
          <w:szCs w:val="28"/>
        </w:rPr>
      </w:pPr>
      <w:r w:rsidRPr="00104DEA">
        <w:rPr>
          <w:rFonts w:ascii="Times New Roman" w:hAnsi="Times New Roman" w:cs="Times New Roman"/>
          <w:color w:val="000000"/>
          <w:sz w:val="28"/>
          <w:szCs w:val="28"/>
        </w:rPr>
        <w:t>2026 год – 14 768,9 тыс. рублей;</w:t>
      </w:r>
    </w:p>
    <w:p w14:paraId="4757610B" w14:textId="77777777" w:rsidR="00512F88" w:rsidRPr="004B183D" w:rsidRDefault="00512F88" w:rsidP="00512F88">
      <w:pPr>
        <w:pStyle w:val="ConsPlusCell"/>
        <w:ind w:firstLine="709"/>
        <w:jc w:val="both"/>
        <w:rPr>
          <w:sz w:val="28"/>
          <w:szCs w:val="28"/>
        </w:rPr>
      </w:pPr>
      <w:r w:rsidRPr="00104DEA">
        <w:rPr>
          <w:rFonts w:ascii="Times New Roman" w:hAnsi="Times New Roman" w:cs="Times New Roman"/>
          <w:color w:val="000000"/>
          <w:sz w:val="28"/>
          <w:szCs w:val="28"/>
        </w:rPr>
        <w:t>2027 год – 14 768,9</w:t>
      </w:r>
      <w:r w:rsidRPr="00104DEA">
        <w:rPr>
          <w:rFonts w:ascii="Times New Roman" w:hAnsi="Times New Roman" w:cs="Times New Roman"/>
          <w:sz w:val="28"/>
          <w:szCs w:val="28"/>
        </w:rPr>
        <w:t xml:space="preserve"> тыс. рублей</w:t>
      </w:r>
      <w:r w:rsidRPr="004B183D">
        <w:rPr>
          <w:sz w:val="28"/>
          <w:szCs w:val="28"/>
        </w:rPr>
        <w:t>.</w:t>
      </w:r>
    </w:p>
    <w:p w14:paraId="7E32ADB2" w14:textId="77777777" w:rsidR="00512F88" w:rsidRPr="007C5096" w:rsidRDefault="00512F88" w:rsidP="00512F88">
      <w:pPr>
        <w:jc w:val="both"/>
      </w:pPr>
      <w:r w:rsidRPr="007C1B0E">
        <w:t>средств</w:t>
      </w:r>
      <w:r>
        <w:t>а местного бюджета</w:t>
      </w:r>
      <w:r w:rsidRPr="007C5096">
        <w:t xml:space="preserve"> – </w:t>
      </w:r>
      <w:r>
        <w:t>32 416,6</w:t>
      </w:r>
      <w:r w:rsidRPr="007C5096">
        <w:t xml:space="preserve"> тыс. рублей, в том числе по годам: </w:t>
      </w:r>
    </w:p>
    <w:p w14:paraId="793E8989" w14:textId="77777777" w:rsidR="00512F88" w:rsidRPr="00104DEA" w:rsidRDefault="00512F88" w:rsidP="00512F88">
      <w:pPr>
        <w:pStyle w:val="ConsPlusCell"/>
        <w:ind w:firstLine="709"/>
        <w:jc w:val="both"/>
        <w:rPr>
          <w:rFonts w:ascii="Times New Roman" w:hAnsi="Times New Roman" w:cs="Times New Roman"/>
          <w:color w:val="000000"/>
          <w:sz w:val="28"/>
          <w:szCs w:val="28"/>
        </w:rPr>
      </w:pPr>
      <w:r w:rsidRPr="00104DEA">
        <w:rPr>
          <w:rFonts w:ascii="Times New Roman" w:hAnsi="Times New Roman" w:cs="Times New Roman"/>
          <w:sz w:val="28"/>
          <w:szCs w:val="28"/>
        </w:rPr>
        <w:t xml:space="preserve">2025 год – </w:t>
      </w:r>
      <w:r w:rsidRPr="00104DEA">
        <w:rPr>
          <w:rFonts w:ascii="Times New Roman" w:hAnsi="Times New Roman" w:cs="Times New Roman"/>
          <w:color w:val="000000"/>
          <w:sz w:val="28"/>
          <w:szCs w:val="28"/>
        </w:rPr>
        <w:t>15 650,8 тыс. рублей;</w:t>
      </w:r>
    </w:p>
    <w:p w14:paraId="6F2F40FB" w14:textId="77777777" w:rsidR="00512F88" w:rsidRPr="00104DEA" w:rsidRDefault="00512F88" w:rsidP="00512F88">
      <w:pPr>
        <w:pStyle w:val="ConsPlusCell"/>
        <w:ind w:firstLine="709"/>
        <w:jc w:val="both"/>
        <w:rPr>
          <w:rFonts w:ascii="Times New Roman" w:hAnsi="Times New Roman" w:cs="Times New Roman"/>
          <w:color w:val="000000"/>
          <w:sz w:val="28"/>
          <w:szCs w:val="28"/>
        </w:rPr>
      </w:pPr>
      <w:r w:rsidRPr="00104DEA">
        <w:rPr>
          <w:rFonts w:ascii="Times New Roman" w:hAnsi="Times New Roman" w:cs="Times New Roman"/>
          <w:color w:val="000000"/>
          <w:sz w:val="28"/>
          <w:szCs w:val="28"/>
        </w:rPr>
        <w:t xml:space="preserve">2026 год – </w:t>
      </w:r>
      <w:r>
        <w:rPr>
          <w:rFonts w:ascii="Times New Roman" w:hAnsi="Times New Roman" w:cs="Times New Roman"/>
          <w:color w:val="000000"/>
          <w:sz w:val="28"/>
          <w:szCs w:val="28"/>
        </w:rPr>
        <w:t>8 427,9</w:t>
      </w:r>
      <w:r w:rsidRPr="00104DEA">
        <w:rPr>
          <w:rFonts w:ascii="Times New Roman" w:hAnsi="Times New Roman" w:cs="Times New Roman"/>
          <w:color w:val="000000"/>
          <w:sz w:val="28"/>
          <w:szCs w:val="28"/>
        </w:rPr>
        <w:t xml:space="preserve"> тыс. рублей;</w:t>
      </w:r>
    </w:p>
    <w:p w14:paraId="02DCD2E6" w14:textId="77777777" w:rsidR="00512F88" w:rsidRDefault="00512F88" w:rsidP="00512F88">
      <w:pPr>
        <w:ind w:firstLine="709"/>
        <w:jc w:val="both"/>
      </w:pPr>
      <w:r w:rsidRPr="004B183D">
        <w:rPr>
          <w:color w:val="000000"/>
        </w:rPr>
        <w:t>2027 год – 8 337,9</w:t>
      </w:r>
      <w:r w:rsidRPr="004B183D">
        <w:t xml:space="preserve"> тыс. рублей</w:t>
      </w:r>
    </w:p>
    <w:p w14:paraId="6C9382D1" w14:textId="77777777" w:rsidR="00512F88" w:rsidRDefault="00512F88" w:rsidP="00512F88">
      <w:pPr>
        <w:ind w:firstLine="709"/>
        <w:jc w:val="both"/>
      </w:pPr>
    </w:p>
    <w:p w14:paraId="49A9A0A7" w14:textId="77777777" w:rsidR="00512F88" w:rsidRPr="007F0849" w:rsidRDefault="00512F88" w:rsidP="00512F88"/>
    <w:p w14:paraId="0B8506F4" w14:textId="77777777" w:rsidR="00512F88" w:rsidRPr="00FA7DEF" w:rsidRDefault="00512F88" w:rsidP="00512F88">
      <w:pPr>
        <w:ind w:firstLine="709"/>
        <w:jc w:val="both"/>
      </w:pPr>
      <w:proofErr w:type="gramStart"/>
      <w:r w:rsidRPr="00FA7DEF">
        <w:t>Подпрограмма  «</w:t>
      </w:r>
      <w:proofErr w:type="gramEnd"/>
      <w:r w:rsidRPr="00FA7DEF">
        <w:t>Модернизация, реконструкция и капитальный ремонт объектов коммунальной инфраструктуры Дзержинского района»</w:t>
      </w:r>
    </w:p>
    <w:p w14:paraId="096881C8" w14:textId="77777777" w:rsidR="00512F88" w:rsidRPr="00600116" w:rsidRDefault="00512F88" w:rsidP="00512F88">
      <w:pPr>
        <w:jc w:val="right"/>
        <w:rPr>
          <w:sz w:val="24"/>
          <w:szCs w:val="24"/>
        </w:rPr>
      </w:pPr>
      <w:proofErr w:type="gramStart"/>
      <w:r w:rsidRPr="00600116">
        <w:rPr>
          <w:sz w:val="24"/>
          <w:szCs w:val="24"/>
        </w:rPr>
        <w:t xml:space="preserve">Таблица </w:t>
      </w:r>
      <w:r>
        <w:rPr>
          <w:sz w:val="24"/>
          <w:szCs w:val="24"/>
        </w:rPr>
        <w:t xml:space="preserve"> 12</w:t>
      </w:r>
      <w:proofErr w:type="gramEnd"/>
    </w:p>
    <w:tbl>
      <w:tblPr>
        <w:tblW w:w="9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080"/>
        <w:gridCol w:w="1447"/>
        <w:gridCol w:w="1547"/>
        <w:gridCol w:w="1542"/>
        <w:gridCol w:w="1542"/>
      </w:tblGrid>
      <w:tr w:rsidR="00512F88" w:rsidRPr="00600116" w14:paraId="10BC423A" w14:textId="77777777" w:rsidTr="00D442F7">
        <w:trPr>
          <w:trHeight w:val="545"/>
          <w:tblHeader/>
        </w:trPr>
        <w:tc>
          <w:tcPr>
            <w:tcW w:w="540" w:type="dxa"/>
            <w:vMerge w:val="restart"/>
            <w:vAlign w:val="center"/>
          </w:tcPr>
          <w:p w14:paraId="09477F8B" w14:textId="77777777" w:rsidR="00512F88" w:rsidRPr="00600116" w:rsidRDefault="00512F88" w:rsidP="00D442F7">
            <w:pPr>
              <w:rPr>
                <w:sz w:val="24"/>
                <w:szCs w:val="24"/>
              </w:rPr>
            </w:pPr>
            <w:r w:rsidRPr="00600116">
              <w:rPr>
                <w:sz w:val="24"/>
                <w:szCs w:val="24"/>
              </w:rPr>
              <w:t>№ п/п</w:t>
            </w:r>
          </w:p>
        </w:tc>
        <w:tc>
          <w:tcPr>
            <w:tcW w:w="3080" w:type="dxa"/>
            <w:vMerge w:val="restart"/>
            <w:vAlign w:val="center"/>
          </w:tcPr>
          <w:p w14:paraId="16F4BF94" w14:textId="77777777" w:rsidR="00512F88" w:rsidRPr="00600116" w:rsidRDefault="00512F88" w:rsidP="00D442F7">
            <w:pPr>
              <w:rPr>
                <w:sz w:val="24"/>
                <w:szCs w:val="24"/>
              </w:rPr>
            </w:pPr>
            <w:r w:rsidRPr="00600116">
              <w:rPr>
                <w:sz w:val="24"/>
                <w:szCs w:val="24"/>
              </w:rPr>
              <w:t>Наименование ГРБС</w:t>
            </w:r>
          </w:p>
        </w:tc>
        <w:tc>
          <w:tcPr>
            <w:tcW w:w="1447" w:type="dxa"/>
            <w:vMerge w:val="restart"/>
            <w:vAlign w:val="center"/>
          </w:tcPr>
          <w:p w14:paraId="46666090" w14:textId="77777777" w:rsidR="00512F88" w:rsidRPr="00600116" w:rsidRDefault="00512F88" w:rsidP="00D442F7">
            <w:pPr>
              <w:rPr>
                <w:sz w:val="24"/>
                <w:szCs w:val="24"/>
              </w:rPr>
            </w:pPr>
            <w:r w:rsidRPr="00600116">
              <w:rPr>
                <w:sz w:val="24"/>
                <w:szCs w:val="24"/>
              </w:rPr>
              <w:t>Раздел, подраздел</w:t>
            </w:r>
          </w:p>
        </w:tc>
        <w:tc>
          <w:tcPr>
            <w:tcW w:w="4631" w:type="dxa"/>
            <w:gridSpan w:val="3"/>
            <w:vAlign w:val="center"/>
          </w:tcPr>
          <w:p w14:paraId="60935F4F" w14:textId="77777777" w:rsidR="00512F88" w:rsidRPr="00600116" w:rsidRDefault="00512F88" w:rsidP="00D442F7">
            <w:pPr>
              <w:rPr>
                <w:sz w:val="24"/>
                <w:szCs w:val="24"/>
              </w:rPr>
            </w:pPr>
            <w:r w:rsidRPr="00600116">
              <w:rPr>
                <w:sz w:val="24"/>
                <w:szCs w:val="24"/>
              </w:rPr>
              <w:t>Расходы (тыс. руб.), годы</w:t>
            </w:r>
          </w:p>
        </w:tc>
      </w:tr>
      <w:tr w:rsidR="00512F88" w:rsidRPr="00600116" w14:paraId="244862A8" w14:textId="77777777" w:rsidTr="00D442F7">
        <w:trPr>
          <w:trHeight w:val="144"/>
          <w:tblHeader/>
        </w:trPr>
        <w:tc>
          <w:tcPr>
            <w:tcW w:w="540" w:type="dxa"/>
            <w:vMerge/>
            <w:vAlign w:val="center"/>
          </w:tcPr>
          <w:p w14:paraId="21456D75" w14:textId="77777777" w:rsidR="00512F88" w:rsidRPr="00600116" w:rsidRDefault="00512F88" w:rsidP="00D442F7">
            <w:pPr>
              <w:rPr>
                <w:sz w:val="24"/>
                <w:szCs w:val="24"/>
              </w:rPr>
            </w:pPr>
          </w:p>
        </w:tc>
        <w:tc>
          <w:tcPr>
            <w:tcW w:w="3080" w:type="dxa"/>
            <w:vMerge/>
            <w:vAlign w:val="center"/>
          </w:tcPr>
          <w:p w14:paraId="7F84F8CB" w14:textId="77777777" w:rsidR="00512F88" w:rsidRPr="00600116" w:rsidRDefault="00512F88" w:rsidP="00D442F7">
            <w:pPr>
              <w:rPr>
                <w:sz w:val="24"/>
                <w:szCs w:val="24"/>
              </w:rPr>
            </w:pPr>
          </w:p>
        </w:tc>
        <w:tc>
          <w:tcPr>
            <w:tcW w:w="1447" w:type="dxa"/>
            <w:vMerge/>
            <w:vAlign w:val="center"/>
          </w:tcPr>
          <w:p w14:paraId="2B49750A" w14:textId="77777777" w:rsidR="00512F88" w:rsidRPr="00600116" w:rsidRDefault="00512F88" w:rsidP="00D442F7">
            <w:pPr>
              <w:rPr>
                <w:sz w:val="24"/>
                <w:szCs w:val="24"/>
              </w:rPr>
            </w:pPr>
          </w:p>
        </w:tc>
        <w:tc>
          <w:tcPr>
            <w:tcW w:w="1547" w:type="dxa"/>
            <w:vAlign w:val="center"/>
          </w:tcPr>
          <w:p w14:paraId="3C1BCCB0" w14:textId="77777777" w:rsidR="00512F88" w:rsidRPr="00600116" w:rsidRDefault="00512F88" w:rsidP="00D442F7">
            <w:pPr>
              <w:rPr>
                <w:sz w:val="24"/>
                <w:szCs w:val="24"/>
              </w:rPr>
            </w:pPr>
            <w:r w:rsidRPr="00600116">
              <w:rPr>
                <w:sz w:val="24"/>
                <w:szCs w:val="24"/>
              </w:rPr>
              <w:t>202</w:t>
            </w:r>
            <w:r>
              <w:rPr>
                <w:sz w:val="24"/>
                <w:szCs w:val="24"/>
              </w:rPr>
              <w:t>5</w:t>
            </w:r>
            <w:r w:rsidRPr="00600116">
              <w:rPr>
                <w:sz w:val="24"/>
                <w:szCs w:val="24"/>
              </w:rPr>
              <w:t xml:space="preserve"> год</w:t>
            </w:r>
          </w:p>
        </w:tc>
        <w:tc>
          <w:tcPr>
            <w:tcW w:w="1542" w:type="dxa"/>
            <w:vAlign w:val="center"/>
          </w:tcPr>
          <w:p w14:paraId="11883D6E" w14:textId="77777777" w:rsidR="00512F88" w:rsidRPr="00600116" w:rsidRDefault="00512F88" w:rsidP="00D442F7">
            <w:pPr>
              <w:rPr>
                <w:sz w:val="24"/>
                <w:szCs w:val="24"/>
              </w:rPr>
            </w:pPr>
            <w:r w:rsidRPr="00600116">
              <w:rPr>
                <w:sz w:val="24"/>
                <w:szCs w:val="24"/>
              </w:rPr>
              <w:t>202</w:t>
            </w:r>
            <w:r>
              <w:rPr>
                <w:sz w:val="24"/>
                <w:szCs w:val="24"/>
              </w:rPr>
              <w:t>6</w:t>
            </w:r>
            <w:r w:rsidRPr="00600116">
              <w:rPr>
                <w:sz w:val="24"/>
                <w:szCs w:val="24"/>
              </w:rPr>
              <w:t xml:space="preserve"> год</w:t>
            </w:r>
          </w:p>
        </w:tc>
        <w:tc>
          <w:tcPr>
            <w:tcW w:w="1542" w:type="dxa"/>
            <w:vAlign w:val="center"/>
          </w:tcPr>
          <w:p w14:paraId="32A94EFF" w14:textId="77777777" w:rsidR="00512F88" w:rsidRPr="00600116" w:rsidRDefault="00512F88" w:rsidP="00D442F7">
            <w:pPr>
              <w:rPr>
                <w:sz w:val="24"/>
                <w:szCs w:val="24"/>
              </w:rPr>
            </w:pPr>
            <w:r w:rsidRPr="00600116">
              <w:rPr>
                <w:sz w:val="24"/>
                <w:szCs w:val="24"/>
              </w:rPr>
              <w:t>202</w:t>
            </w:r>
            <w:r>
              <w:rPr>
                <w:sz w:val="24"/>
                <w:szCs w:val="24"/>
              </w:rPr>
              <w:t>7</w:t>
            </w:r>
            <w:r w:rsidRPr="00600116">
              <w:rPr>
                <w:sz w:val="24"/>
                <w:szCs w:val="24"/>
              </w:rPr>
              <w:t xml:space="preserve"> год</w:t>
            </w:r>
          </w:p>
        </w:tc>
      </w:tr>
      <w:tr w:rsidR="00512F88" w:rsidRPr="00600116" w14:paraId="7E60C855" w14:textId="77777777" w:rsidTr="00D442F7">
        <w:trPr>
          <w:trHeight w:val="605"/>
        </w:trPr>
        <w:tc>
          <w:tcPr>
            <w:tcW w:w="540" w:type="dxa"/>
            <w:vAlign w:val="center"/>
          </w:tcPr>
          <w:p w14:paraId="07FD8E97" w14:textId="77777777" w:rsidR="00512F88" w:rsidRPr="00600116" w:rsidRDefault="00512F88" w:rsidP="00D442F7">
            <w:pPr>
              <w:rPr>
                <w:sz w:val="24"/>
                <w:szCs w:val="24"/>
              </w:rPr>
            </w:pPr>
            <w:r w:rsidRPr="00600116">
              <w:rPr>
                <w:sz w:val="24"/>
                <w:szCs w:val="24"/>
              </w:rPr>
              <w:t>1</w:t>
            </w:r>
          </w:p>
        </w:tc>
        <w:tc>
          <w:tcPr>
            <w:tcW w:w="3080" w:type="dxa"/>
            <w:vAlign w:val="center"/>
          </w:tcPr>
          <w:p w14:paraId="2553FC3E" w14:textId="77777777" w:rsidR="00512F88" w:rsidRPr="00600116" w:rsidRDefault="00512F88" w:rsidP="00D442F7">
            <w:pPr>
              <w:rPr>
                <w:sz w:val="24"/>
                <w:szCs w:val="24"/>
              </w:rPr>
            </w:pPr>
            <w:r w:rsidRPr="00600116">
              <w:rPr>
                <w:sz w:val="24"/>
                <w:szCs w:val="24"/>
              </w:rPr>
              <w:t>Администрация Дзержинского района</w:t>
            </w:r>
          </w:p>
        </w:tc>
        <w:tc>
          <w:tcPr>
            <w:tcW w:w="1447" w:type="dxa"/>
            <w:vAlign w:val="center"/>
          </w:tcPr>
          <w:p w14:paraId="220091A5" w14:textId="77777777" w:rsidR="00512F88" w:rsidRPr="00600116" w:rsidRDefault="00512F88" w:rsidP="00D442F7">
            <w:pPr>
              <w:rPr>
                <w:sz w:val="24"/>
                <w:szCs w:val="24"/>
              </w:rPr>
            </w:pPr>
            <w:r w:rsidRPr="00600116">
              <w:rPr>
                <w:sz w:val="24"/>
                <w:szCs w:val="24"/>
              </w:rPr>
              <w:t>05 0</w:t>
            </w:r>
            <w:r>
              <w:rPr>
                <w:sz w:val="24"/>
                <w:szCs w:val="24"/>
              </w:rPr>
              <w:t>2</w:t>
            </w:r>
          </w:p>
        </w:tc>
        <w:tc>
          <w:tcPr>
            <w:tcW w:w="1547" w:type="dxa"/>
            <w:vAlign w:val="center"/>
          </w:tcPr>
          <w:p w14:paraId="0AE0267C" w14:textId="77777777" w:rsidR="00512F88" w:rsidRPr="00600116" w:rsidRDefault="00512F88" w:rsidP="00D442F7">
            <w:pPr>
              <w:rPr>
                <w:sz w:val="24"/>
                <w:szCs w:val="24"/>
              </w:rPr>
            </w:pPr>
            <w:r>
              <w:rPr>
                <w:sz w:val="24"/>
                <w:szCs w:val="24"/>
              </w:rPr>
              <w:t>100,0</w:t>
            </w:r>
          </w:p>
        </w:tc>
        <w:tc>
          <w:tcPr>
            <w:tcW w:w="1542" w:type="dxa"/>
            <w:vAlign w:val="center"/>
          </w:tcPr>
          <w:p w14:paraId="543117B8" w14:textId="77777777" w:rsidR="00512F88" w:rsidRDefault="00512F88" w:rsidP="00D442F7">
            <w:r w:rsidRPr="00DC4086">
              <w:rPr>
                <w:sz w:val="24"/>
                <w:szCs w:val="24"/>
              </w:rPr>
              <w:t>0,0</w:t>
            </w:r>
          </w:p>
        </w:tc>
        <w:tc>
          <w:tcPr>
            <w:tcW w:w="1542" w:type="dxa"/>
            <w:vAlign w:val="center"/>
          </w:tcPr>
          <w:p w14:paraId="7A67E247" w14:textId="77777777" w:rsidR="00512F88" w:rsidRDefault="00512F88" w:rsidP="00D442F7">
            <w:r>
              <w:rPr>
                <w:sz w:val="24"/>
                <w:szCs w:val="24"/>
              </w:rPr>
              <w:t>0</w:t>
            </w:r>
            <w:r w:rsidRPr="00DC4086">
              <w:rPr>
                <w:sz w:val="24"/>
                <w:szCs w:val="24"/>
              </w:rPr>
              <w:t>,0</w:t>
            </w:r>
          </w:p>
        </w:tc>
      </w:tr>
    </w:tbl>
    <w:p w14:paraId="61F25F89" w14:textId="77777777" w:rsidR="00512F88" w:rsidRPr="007F0849" w:rsidRDefault="00512F88" w:rsidP="00512F88"/>
    <w:p w14:paraId="2F5675BD" w14:textId="77777777" w:rsidR="00512F88" w:rsidRPr="00D111C0" w:rsidRDefault="00512F88" w:rsidP="00512F88"/>
    <w:p w14:paraId="22EFAEC6" w14:textId="77777777" w:rsidR="00512F88" w:rsidRPr="007C1B0E" w:rsidRDefault="00512F88" w:rsidP="00512F88">
      <w:pPr>
        <w:jc w:val="center"/>
      </w:pPr>
      <w:r w:rsidRPr="007C1B0E">
        <w:t>Подпрограмма 2 «Чистая вода Дзержинского района»</w:t>
      </w:r>
    </w:p>
    <w:p w14:paraId="6010B6F9" w14:textId="77777777" w:rsidR="00512F88" w:rsidRPr="00FC4223" w:rsidRDefault="00512F88" w:rsidP="00512F88">
      <w:pPr>
        <w:jc w:val="right"/>
        <w:rPr>
          <w:sz w:val="24"/>
          <w:szCs w:val="24"/>
        </w:rPr>
      </w:pPr>
      <w:r w:rsidRPr="00FC4223">
        <w:rPr>
          <w:sz w:val="24"/>
          <w:szCs w:val="24"/>
        </w:rPr>
        <w:t>Таблица</w:t>
      </w:r>
      <w:r>
        <w:rPr>
          <w:sz w:val="24"/>
          <w:szCs w:val="24"/>
        </w:rPr>
        <w:t xml:space="preserve"> 13</w:t>
      </w:r>
      <w:r w:rsidRPr="00FC4223">
        <w:rPr>
          <w:sz w:val="24"/>
          <w:szCs w:val="24"/>
        </w:rPr>
        <w:t xml:space="preserve"> </w:t>
      </w: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4"/>
        <w:gridCol w:w="3095"/>
        <w:gridCol w:w="1449"/>
        <w:gridCol w:w="1556"/>
        <w:gridCol w:w="1551"/>
        <w:gridCol w:w="1551"/>
      </w:tblGrid>
      <w:tr w:rsidR="00512F88" w:rsidRPr="00FC4223" w14:paraId="105D0636" w14:textId="77777777" w:rsidTr="00D442F7">
        <w:trPr>
          <w:trHeight w:val="545"/>
          <w:tblHeader/>
        </w:trPr>
        <w:tc>
          <w:tcPr>
            <w:tcW w:w="604" w:type="dxa"/>
            <w:vMerge w:val="restart"/>
            <w:vAlign w:val="center"/>
          </w:tcPr>
          <w:p w14:paraId="7C484E83" w14:textId="77777777" w:rsidR="00512F88" w:rsidRPr="00FC4223" w:rsidRDefault="00512F88" w:rsidP="00D442F7">
            <w:pPr>
              <w:jc w:val="both"/>
              <w:rPr>
                <w:sz w:val="24"/>
                <w:szCs w:val="24"/>
              </w:rPr>
            </w:pPr>
            <w:r w:rsidRPr="00FC4223">
              <w:rPr>
                <w:sz w:val="24"/>
                <w:szCs w:val="24"/>
              </w:rPr>
              <w:t>№ п/п</w:t>
            </w:r>
          </w:p>
        </w:tc>
        <w:tc>
          <w:tcPr>
            <w:tcW w:w="3095" w:type="dxa"/>
            <w:vMerge w:val="restart"/>
            <w:vAlign w:val="center"/>
          </w:tcPr>
          <w:p w14:paraId="7CF8F28B" w14:textId="77777777" w:rsidR="00512F88" w:rsidRPr="00FC4223" w:rsidRDefault="00512F88" w:rsidP="00D442F7">
            <w:pPr>
              <w:jc w:val="both"/>
              <w:rPr>
                <w:sz w:val="24"/>
                <w:szCs w:val="24"/>
              </w:rPr>
            </w:pPr>
            <w:r w:rsidRPr="00FC4223">
              <w:rPr>
                <w:sz w:val="24"/>
                <w:szCs w:val="24"/>
              </w:rPr>
              <w:t>Наименование ГРБС</w:t>
            </w:r>
          </w:p>
        </w:tc>
        <w:tc>
          <w:tcPr>
            <w:tcW w:w="1449" w:type="dxa"/>
            <w:vMerge w:val="restart"/>
            <w:vAlign w:val="center"/>
          </w:tcPr>
          <w:p w14:paraId="757DC18B" w14:textId="77777777" w:rsidR="00512F88" w:rsidRPr="00FC4223" w:rsidRDefault="00512F88" w:rsidP="00D442F7">
            <w:pPr>
              <w:jc w:val="both"/>
              <w:rPr>
                <w:sz w:val="24"/>
                <w:szCs w:val="24"/>
              </w:rPr>
            </w:pPr>
            <w:r w:rsidRPr="00FC4223">
              <w:rPr>
                <w:sz w:val="24"/>
                <w:szCs w:val="24"/>
              </w:rPr>
              <w:t>Раздел, подраздел</w:t>
            </w:r>
          </w:p>
        </w:tc>
        <w:tc>
          <w:tcPr>
            <w:tcW w:w="4658" w:type="dxa"/>
            <w:gridSpan w:val="3"/>
            <w:vAlign w:val="center"/>
          </w:tcPr>
          <w:p w14:paraId="7476E5DB" w14:textId="77777777" w:rsidR="00512F88" w:rsidRPr="00FC4223" w:rsidRDefault="00512F88" w:rsidP="00D442F7">
            <w:pPr>
              <w:jc w:val="both"/>
              <w:rPr>
                <w:sz w:val="24"/>
                <w:szCs w:val="24"/>
              </w:rPr>
            </w:pPr>
            <w:r w:rsidRPr="00FC4223">
              <w:rPr>
                <w:sz w:val="24"/>
                <w:szCs w:val="24"/>
              </w:rPr>
              <w:t>Расходы (тыс. руб.), годы</w:t>
            </w:r>
          </w:p>
        </w:tc>
      </w:tr>
      <w:tr w:rsidR="00512F88" w:rsidRPr="00FC4223" w14:paraId="79D16704" w14:textId="77777777" w:rsidTr="00D442F7">
        <w:trPr>
          <w:trHeight w:val="144"/>
          <w:tblHeader/>
        </w:trPr>
        <w:tc>
          <w:tcPr>
            <w:tcW w:w="604" w:type="dxa"/>
            <w:vMerge/>
            <w:vAlign w:val="center"/>
          </w:tcPr>
          <w:p w14:paraId="5BC3FEA3" w14:textId="77777777" w:rsidR="00512F88" w:rsidRPr="00FC4223" w:rsidRDefault="00512F88" w:rsidP="00D442F7">
            <w:pPr>
              <w:jc w:val="both"/>
              <w:rPr>
                <w:sz w:val="24"/>
                <w:szCs w:val="24"/>
              </w:rPr>
            </w:pPr>
          </w:p>
        </w:tc>
        <w:tc>
          <w:tcPr>
            <w:tcW w:w="3095" w:type="dxa"/>
            <w:vMerge/>
            <w:vAlign w:val="center"/>
          </w:tcPr>
          <w:p w14:paraId="090C95D3" w14:textId="77777777" w:rsidR="00512F88" w:rsidRPr="00FC4223" w:rsidRDefault="00512F88" w:rsidP="00D442F7">
            <w:pPr>
              <w:jc w:val="both"/>
              <w:rPr>
                <w:sz w:val="24"/>
                <w:szCs w:val="24"/>
              </w:rPr>
            </w:pPr>
          </w:p>
        </w:tc>
        <w:tc>
          <w:tcPr>
            <w:tcW w:w="1449" w:type="dxa"/>
            <w:vMerge/>
            <w:vAlign w:val="center"/>
          </w:tcPr>
          <w:p w14:paraId="42DC74A0" w14:textId="77777777" w:rsidR="00512F88" w:rsidRPr="00FC4223" w:rsidRDefault="00512F88" w:rsidP="00D442F7">
            <w:pPr>
              <w:jc w:val="both"/>
              <w:rPr>
                <w:sz w:val="24"/>
                <w:szCs w:val="24"/>
              </w:rPr>
            </w:pPr>
          </w:p>
        </w:tc>
        <w:tc>
          <w:tcPr>
            <w:tcW w:w="1556" w:type="dxa"/>
            <w:vAlign w:val="center"/>
          </w:tcPr>
          <w:p w14:paraId="1E730813" w14:textId="77777777" w:rsidR="00512F88" w:rsidRPr="00600116" w:rsidRDefault="00512F88" w:rsidP="00D442F7">
            <w:pPr>
              <w:jc w:val="both"/>
              <w:rPr>
                <w:sz w:val="24"/>
                <w:szCs w:val="24"/>
              </w:rPr>
            </w:pPr>
            <w:r w:rsidRPr="00600116">
              <w:rPr>
                <w:sz w:val="24"/>
                <w:szCs w:val="24"/>
              </w:rPr>
              <w:t>202</w:t>
            </w:r>
            <w:r>
              <w:rPr>
                <w:sz w:val="24"/>
                <w:szCs w:val="24"/>
              </w:rPr>
              <w:t>5</w:t>
            </w:r>
            <w:r w:rsidRPr="00600116">
              <w:rPr>
                <w:sz w:val="24"/>
                <w:szCs w:val="24"/>
              </w:rPr>
              <w:t xml:space="preserve"> год</w:t>
            </w:r>
          </w:p>
        </w:tc>
        <w:tc>
          <w:tcPr>
            <w:tcW w:w="1551" w:type="dxa"/>
            <w:vAlign w:val="center"/>
          </w:tcPr>
          <w:p w14:paraId="3E099499" w14:textId="77777777" w:rsidR="00512F88" w:rsidRPr="00600116" w:rsidRDefault="00512F88" w:rsidP="00D442F7">
            <w:pPr>
              <w:jc w:val="both"/>
              <w:rPr>
                <w:sz w:val="24"/>
                <w:szCs w:val="24"/>
              </w:rPr>
            </w:pPr>
            <w:r w:rsidRPr="00600116">
              <w:rPr>
                <w:sz w:val="24"/>
                <w:szCs w:val="24"/>
              </w:rPr>
              <w:t>202</w:t>
            </w:r>
            <w:r>
              <w:rPr>
                <w:sz w:val="24"/>
                <w:szCs w:val="24"/>
              </w:rPr>
              <w:t>6</w:t>
            </w:r>
            <w:r w:rsidRPr="00600116">
              <w:rPr>
                <w:sz w:val="24"/>
                <w:szCs w:val="24"/>
              </w:rPr>
              <w:t xml:space="preserve"> год</w:t>
            </w:r>
          </w:p>
        </w:tc>
        <w:tc>
          <w:tcPr>
            <w:tcW w:w="1551" w:type="dxa"/>
            <w:vAlign w:val="center"/>
          </w:tcPr>
          <w:p w14:paraId="1096874E" w14:textId="77777777" w:rsidR="00512F88" w:rsidRPr="00600116" w:rsidRDefault="00512F88" w:rsidP="00D442F7">
            <w:pPr>
              <w:jc w:val="both"/>
              <w:rPr>
                <w:sz w:val="24"/>
                <w:szCs w:val="24"/>
              </w:rPr>
            </w:pPr>
            <w:r w:rsidRPr="00600116">
              <w:rPr>
                <w:sz w:val="24"/>
                <w:szCs w:val="24"/>
              </w:rPr>
              <w:t>202</w:t>
            </w:r>
            <w:r>
              <w:rPr>
                <w:sz w:val="24"/>
                <w:szCs w:val="24"/>
              </w:rPr>
              <w:t>7</w:t>
            </w:r>
            <w:r w:rsidRPr="00600116">
              <w:rPr>
                <w:sz w:val="24"/>
                <w:szCs w:val="24"/>
              </w:rPr>
              <w:t xml:space="preserve"> год</w:t>
            </w:r>
          </w:p>
        </w:tc>
      </w:tr>
      <w:tr w:rsidR="00512F88" w:rsidRPr="00FC4223" w14:paraId="4A5F91A6" w14:textId="77777777" w:rsidTr="00D442F7">
        <w:trPr>
          <w:trHeight w:val="605"/>
        </w:trPr>
        <w:tc>
          <w:tcPr>
            <w:tcW w:w="604" w:type="dxa"/>
            <w:vAlign w:val="center"/>
          </w:tcPr>
          <w:p w14:paraId="716A00AE" w14:textId="77777777" w:rsidR="00512F88" w:rsidRPr="00FC4223" w:rsidRDefault="00512F88" w:rsidP="00D442F7">
            <w:pPr>
              <w:jc w:val="both"/>
              <w:rPr>
                <w:sz w:val="24"/>
                <w:szCs w:val="24"/>
              </w:rPr>
            </w:pPr>
            <w:r w:rsidRPr="00FC4223">
              <w:rPr>
                <w:sz w:val="24"/>
                <w:szCs w:val="24"/>
              </w:rPr>
              <w:t>1</w:t>
            </w:r>
          </w:p>
        </w:tc>
        <w:tc>
          <w:tcPr>
            <w:tcW w:w="3095" w:type="dxa"/>
            <w:vAlign w:val="center"/>
          </w:tcPr>
          <w:p w14:paraId="0AA919B6" w14:textId="77777777" w:rsidR="00512F88" w:rsidRPr="00FC4223" w:rsidRDefault="00512F88" w:rsidP="00D442F7">
            <w:pPr>
              <w:jc w:val="both"/>
              <w:rPr>
                <w:sz w:val="24"/>
                <w:szCs w:val="24"/>
              </w:rPr>
            </w:pPr>
            <w:r w:rsidRPr="00FC4223">
              <w:rPr>
                <w:sz w:val="24"/>
                <w:szCs w:val="24"/>
              </w:rPr>
              <w:t>Администрация Дзержинского района</w:t>
            </w:r>
          </w:p>
        </w:tc>
        <w:tc>
          <w:tcPr>
            <w:tcW w:w="1449" w:type="dxa"/>
            <w:vAlign w:val="center"/>
          </w:tcPr>
          <w:p w14:paraId="144C1065" w14:textId="77777777" w:rsidR="00512F88" w:rsidRPr="00FC4223" w:rsidRDefault="00512F88" w:rsidP="00D442F7">
            <w:pPr>
              <w:jc w:val="both"/>
              <w:rPr>
                <w:sz w:val="24"/>
                <w:szCs w:val="24"/>
              </w:rPr>
            </w:pPr>
            <w:r w:rsidRPr="00FC4223">
              <w:rPr>
                <w:sz w:val="24"/>
                <w:szCs w:val="24"/>
              </w:rPr>
              <w:t>05 0</w:t>
            </w:r>
            <w:r>
              <w:rPr>
                <w:sz w:val="24"/>
                <w:szCs w:val="24"/>
              </w:rPr>
              <w:t>5</w:t>
            </w:r>
          </w:p>
        </w:tc>
        <w:tc>
          <w:tcPr>
            <w:tcW w:w="1556" w:type="dxa"/>
            <w:vAlign w:val="center"/>
          </w:tcPr>
          <w:p w14:paraId="451DABC9" w14:textId="77777777" w:rsidR="00512F88" w:rsidRPr="00FC4223" w:rsidRDefault="00512F88" w:rsidP="00D442F7">
            <w:pPr>
              <w:jc w:val="both"/>
              <w:rPr>
                <w:sz w:val="24"/>
                <w:szCs w:val="24"/>
              </w:rPr>
            </w:pPr>
            <w:r>
              <w:rPr>
                <w:sz w:val="24"/>
                <w:szCs w:val="24"/>
              </w:rPr>
              <w:t>1 900</w:t>
            </w:r>
            <w:r w:rsidRPr="00FC4223">
              <w:rPr>
                <w:sz w:val="24"/>
                <w:szCs w:val="24"/>
              </w:rPr>
              <w:t>,0</w:t>
            </w:r>
          </w:p>
        </w:tc>
        <w:tc>
          <w:tcPr>
            <w:tcW w:w="1551" w:type="dxa"/>
            <w:vAlign w:val="center"/>
          </w:tcPr>
          <w:p w14:paraId="1E542799" w14:textId="77777777" w:rsidR="00512F88" w:rsidRPr="00FC4223" w:rsidRDefault="00512F88" w:rsidP="00D442F7">
            <w:pPr>
              <w:jc w:val="both"/>
              <w:rPr>
                <w:sz w:val="24"/>
                <w:szCs w:val="24"/>
              </w:rPr>
            </w:pPr>
            <w:r>
              <w:rPr>
                <w:sz w:val="24"/>
                <w:szCs w:val="24"/>
              </w:rPr>
              <w:t>100,0</w:t>
            </w:r>
          </w:p>
        </w:tc>
        <w:tc>
          <w:tcPr>
            <w:tcW w:w="1551" w:type="dxa"/>
            <w:vAlign w:val="center"/>
          </w:tcPr>
          <w:p w14:paraId="1D7FC970" w14:textId="77777777" w:rsidR="00512F88" w:rsidRPr="00FC4223" w:rsidRDefault="00512F88" w:rsidP="00D442F7">
            <w:pPr>
              <w:jc w:val="both"/>
              <w:rPr>
                <w:sz w:val="24"/>
                <w:szCs w:val="24"/>
              </w:rPr>
            </w:pPr>
            <w:r>
              <w:rPr>
                <w:sz w:val="24"/>
                <w:szCs w:val="24"/>
              </w:rPr>
              <w:t>10</w:t>
            </w:r>
            <w:r w:rsidRPr="00FC4223">
              <w:rPr>
                <w:sz w:val="24"/>
                <w:szCs w:val="24"/>
              </w:rPr>
              <w:t>,0</w:t>
            </w:r>
          </w:p>
        </w:tc>
      </w:tr>
    </w:tbl>
    <w:p w14:paraId="4F635D7A" w14:textId="77777777" w:rsidR="00512F88" w:rsidRPr="00FC4223" w:rsidRDefault="00512F88" w:rsidP="00512F88">
      <w:pPr>
        <w:jc w:val="both"/>
        <w:rPr>
          <w:sz w:val="24"/>
          <w:szCs w:val="24"/>
        </w:rPr>
      </w:pPr>
    </w:p>
    <w:p w14:paraId="070EE04F" w14:textId="77777777" w:rsidR="00512F88" w:rsidRDefault="00512F88" w:rsidP="00512F88">
      <w:pPr>
        <w:jc w:val="both"/>
      </w:pPr>
    </w:p>
    <w:p w14:paraId="60BFE753" w14:textId="77777777" w:rsidR="00512F88" w:rsidRDefault="00512F88" w:rsidP="00512F88">
      <w:pPr>
        <w:jc w:val="center"/>
        <w:rPr>
          <w:bCs/>
          <w:color w:val="000000"/>
        </w:rPr>
      </w:pPr>
      <w:bookmarkStart w:id="456" w:name="_Toc182403853"/>
      <w:r>
        <w:t>Подпрограмма 3</w:t>
      </w:r>
      <w:r w:rsidRPr="007C1B0E">
        <w:t xml:space="preserve"> </w:t>
      </w:r>
      <w:r w:rsidRPr="00D55819">
        <w:rPr>
          <w:bCs/>
          <w:color w:val="000000"/>
        </w:rPr>
        <w:t>«Энергосбережение и повышение энергетической эффективности в Дзержинском районе»</w:t>
      </w:r>
      <w:bookmarkEnd w:id="456"/>
    </w:p>
    <w:p w14:paraId="3D1A56EF" w14:textId="77777777" w:rsidR="00512F88" w:rsidRPr="00FC4223" w:rsidRDefault="00512F88" w:rsidP="00512F88">
      <w:pPr>
        <w:jc w:val="right"/>
        <w:rPr>
          <w:sz w:val="24"/>
          <w:szCs w:val="24"/>
        </w:rPr>
      </w:pPr>
      <w:r w:rsidRPr="00392B77">
        <w:rPr>
          <w:sz w:val="24"/>
          <w:szCs w:val="24"/>
        </w:rPr>
        <w:t>Таблица 1</w:t>
      </w:r>
      <w:r>
        <w:rPr>
          <w:sz w:val="24"/>
          <w:szCs w:val="24"/>
        </w:rPr>
        <w:t>4</w:t>
      </w:r>
      <w:r w:rsidRPr="00FC4223">
        <w:rPr>
          <w:sz w:val="24"/>
          <w:szCs w:val="24"/>
        </w:rPr>
        <w:t xml:space="preserve"> </w:t>
      </w: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4"/>
        <w:gridCol w:w="3095"/>
        <w:gridCol w:w="1449"/>
        <w:gridCol w:w="1556"/>
        <w:gridCol w:w="1551"/>
        <w:gridCol w:w="1551"/>
      </w:tblGrid>
      <w:tr w:rsidR="00512F88" w:rsidRPr="00FC4223" w14:paraId="4D21F0C5" w14:textId="77777777" w:rsidTr="00D442F7">
        <w:trPr>
          <w:trHeight w:val="545"/>
          <w:tblHeader/>
        </w:trPr>
        <w:tc>
          <w:tcPr>
            <w:tcW w:w="604" w:type="dxa"/>
            <w:vMerge w:val="restart"/>
            <w:vAlign w:val="center"/>
          </w:tcPr>
          <w:p w14:paraId="3685EB5D" w14:textId="77777777" w:rsidR="00512F88" w:rsidRPr="00FC4223" w:rsidRDefault="00512F88" w:rsidP="00D442F7">
            <w:pPr>
              <w:jc w:val="both"/>
              <w:rPr>
                <w:sz w:val="24"/>
                <w:szCs w:val="24"/>
              </w:rPr>
            </w:pPr>
            <w:r w:rsidRPr="00FC4223">
              <w:rPr>
                <w:sz w:val="24"/>
                <w:szCs w:val="24"/>
              </w:rPr>
              <w:lastRenderedPageBreak/>
              <w:t>№ п/п</w:t>
            </w:r>
          </w:p>
        </w:tc>
        <w:tc>
          <w:tcPr>
            <w:tcW w:w="3095" w:type="dxa"/>
            <w:vMerge w:val="restart"/>
            <w:vAlign w:val="center"/>
          </w:tcPr>
          <w:p w14:paraId="4AA30EC6" w14:textId="77777777" w:rsidR="00512F88" w:rsidRPr="00FC4223" w:rsidRDefault="00512F88" w:rsidP="00D442F7">
            <w:pPr>
              <w:jc w:val="both"/>
              <w:rPr>
                <w:sz w:val="24"/>
                <w:szCs w:val="24"/>
              </w:rPr>
            </w:pPr>
            <w:r w:rsidRPr="00FC4223">
              <w:rPr>
                <w:sz w:val="24"/>
                <w:szCs w:val="24"/>
              </w:rPr>
              <w:t>Наименование ГРБС</w:t>
            </w:r>
          </w:p>
        </w:tc>
        <w:tc>
          <w:tcPr>
            <w:tcW w:w="1449" w:type="dxa"/>
            <w:vMerge w:val="restart"/>
            <w:vAlign w:val="center"/>
          </w:tcPr>
          <w:p w14:paraId="6C7AA069" w14:textId="77777777" w:rsidR="00512F88" w:rsidRPr="00FC4223" w:rsidRDefault="00512F88" w:rsidP="00D442F7">
            <w:pPr>
              <w:jc w:val="both"/>
              <w:rPr>
                <w:sz w:val="24"/>
                <w:szCs w:val="24"/>
              </w:rPr>
            </w:pPr>
            <w:r w:rsidRPr="00FC4223">
              <w:rPr>
                <w:sz w:val="24"/>
                <w:szCs w:val="24"/>
              </w:rPr>
              <w:t>Раздел, подраздел</w:t>
            </w:r>
          </w:p>
        </w:tc>
        <w:tc>
          <w:tcPr>
            <w:tcW w:w="4658" w:type="dxa"/>
            <w:gridSpan w:val="3"/>
            <w:vAlign w:val="center"/>
          </w:tcPr>
          <w:p w14:paraId="3768DE39" w14:textId="77777777" w:rsidR="00512F88" w:rsidRPr="00FC4223" w:rsidRDefault="00512F88" w:rsidP="00D442F7">
            <w:pPr>
              <w:jc w:val="both"/>
              <w:rPr>
                <w:sz w:val="24"/>
                <w:szCs w:val="24"/>
              </w:rPr>
            </w:pPr>
            <w:r w:rsidRPr="00FC4223">
              <w:rPr>
                <w:sz w:val="24"/>
                <w:szCs w:val="24"/>
              </w:rPr>
              <w:t>Расходы (тыс. руб.), годы</w:t>
            </w:r>
          </w:p>
        </w:tc>
      </w:tr>
      <w:tr w:rsidR="00512F88" w:rsidRPr="00FC4223" w14:paraId="03EBE159" w14:textId="77777777" w:rsidTr="00D442F7">
        <w:trPr>
          <w:trHeight w:val="144"/>
          <w:tblHeader/>
        </w:trPr>
        <w:tc>
          <w:tcPr>
            <w:tcW w:w="604" w:type="dxa"/>
            <w:vMerge/>
            <w:vAlign w:val="center"/>
          </w:tcPr>
          <w:p w14:paraId="2A1E9B05" w14:textId="77777777" w:rsidR="00512F88" w:rsidRPr="00FC4223" w:rsidRDefault="00512F88" w:rsidP="00D442F7">
            <w:pPr>
              <w:jc w:val="both"/>
              <w:rPr>
                <w:sz w:val="24"/>
                <w:szCs w:val="24"/>
              </w:rPr>
            </w:pPr>
          </w:p>
        </w:tc>
        <w:tc>
          <w:tcPr>
            <w:tcW w:w="3095" w:type="dxa"/>
            <w:vMerge/>
            <w:vAlign w:val="center"/>
          </w:tcPr>
          <w:p w14:paraId="732DE668" w14:textId="77777777" w:rsidR="00512F88" w:rsidRPr="00FC4223" w:rsidRDefault="00512F88" w:rsidP="00D442F7">
            <w:pPr>
              <w:jc w:val="both"/>
              <w:rPr>
                <w:sz w:val="24"/>
                <w:szCs w:val="24"/>
              </w:rPr>
            </w:pPr>
          </w:p>
        </w:tc>
        <w:tc>
          <w:tcPr>
            <w:tcW w:w="1449" w:type="dxa"/>
            <w:vMerge/>
            <w:vAlign w:val="center"/>
          </w:tcPr>
          <w:p w14:paraId="42ED0A95" w14:textId="77777777" w:rsidR="00512F88" w:rsidRPr="00FC4223" w:rsidRDefault="00512F88" w:rsidP="00D442F7">
            <w:pPr>
              <w:jc w:val="both"/>
              <w:rPr>
                <w:sz w:val="24"/>
                <w:szCs w:val="24"/>
              </w:rPr>
            </w:pPr>
          </w:p>
        </w:tc>
        <w:tc>
          <w:tcPr>
            <w:tcW w:w="1556" w:type="dxa"/>
            <w:vAlign w:val="center"/>
          </w:tcPr>
          <w:p w14:paraId="1ABBD810" w14:textId="77777777" w:rsidR="00512F88" w:rsidRPr="00600116" w:rsidRDefault="00512F88" w:rsidP="00D442F7">
            <w:pPr>
              <w:jc w:val="both"/>
              <w:rPr>
                <w:sz w:val="24"/>
                <w:szCs w:val="24"/>
              </w:rPr>
            </w:pPr>
            <w:r w:rsidRPr="00600116">
              <w:rPr>
                <w:sz w:val="24"/>
                <w:szCs w:val="24"/>
              </w:rPr>
              <w:t>202</w:t>
            </w:r>
            <w:r>
              <w:rPr>
                <w:sz w:val="24"/>
                <w:szCs w:val="24"/>
              </w:rPr>
              <w:t>5</w:t>
            </w:r>
            <w:r w:rsidRPr="00600116">
              <w:rPr>
                <w:sz w:val="24"/>
                <w:szCs w:val="24"/>
              </w:rPr>
              <w:t xml:space="preserve"> год</w:t>
            </w:r>
          </w:p>
        </w:tc>
        <w:tc>
          <w:tcPr>
            <w:tcW w:w="1551" w:type="dxa"/>
            <w:vAlign w:val="center"/>
          </w:tcPr>
          <w:p w14:paraId="335CA0CD" w14:textId="77777777" w:rsidR="00512F88" w:rsidRPr="00600116" w:rsidRDefault="00512F88" w:rsidP="00D442F7">
            <w:pPr>
              <w:jc w:val="both"/>
              <w:rPr>
                <w:sz w:val="24"/>
                <w:szCs w:val="24"/>
              </w:rPr>
            </w:pPr>
            <w:r w:rsidRPr="00600116">
              <w:rPr>
                <w:sz w:val="24"/>
                <w:szCs w:val="24"/>
              </w:rPr>
              <w:t>202</w:t>
            </w:r>
            <w:r>
              <w:rPr>
                <w:sz w:val="24"/>
                <w:szCs w:val="24"/>
              </w:rPr>
              <w:t>6</w:t>
            </w:r>
            <w:r w:rsidRPr="00600116">
              <w:rPr>
                <w:sz w:val="24"/>
                <w:szCs w:val="24"/>
              </w:rPr>
              <w:t xml:space="preserve"> год</w:t>
            </w:r>
          </w:p>
        </w:tc>
        <w:tc>
          <w:tcPr>
            <w:tcW w:w="1551" w:type="dxa"/>
            <w:vAlign w:val="center"/>
          </w:tcPr>
          <w:p w14:paraId="03919ACA" w14:textId="77777777" w:rsidR="00512F88" w:rsidRPr="00600116" w:rsidRDefault="00512F88" w:rsidP="00D442F7">
            <w:pPr>
              <w:jc w:val="both"/>
              <w:rPr>
                <w:sz w:val="24"/>
                <w:szCs w:val="24"/>
              </w:rPr>
            </w:pPr>
            <w:r w:rsidRPr="00600116">
              <w:rPr>
                <w:sz w:val="24"/>
                <w:szCs w:val="24"/>
              </w:rPr>
              <w:t>202</w:t>
            </w:r>
            <w:r>
              <w:rPr>
                <w:sz w:val="24"/>
                <w:szCs w:val="24"/>
              </w:rPr>
              <w:t>7</w:t>
            </w:r>
            <w:r w:rsidRPr="00600116">
              <w:rPr>
                <w:sz w:val="24"/>
                <w:szCs w:val="24"/>
              </w:rPr>
              <w:t xml:space="preserve"> год</w:t>
            </w:r>
          </w:p>
        </w:tc>
      </w:tr>
      <w:tr w:rsidR="00512F88" w:rsidRPr="00FC4223" w14:paraId="66FD8C37" w14:textId="77777777" w:rsidTr="00D442F7">
        <w:trPr>
          <w:trHeight w:val="605"/>
        </w:trPr>
        <w:tc>
          <w:tcPr>
            <w:tcW w:w="604" w:type="dxa"/>
            <w:vAlign w:val="center"/>
          </w:tcPr>
          <w:p w14:paraId="0B30BC06" w14:textId="77777777" w:rsidR="00512F88" w:rsidRPr="00FC4223" w:rsidRDefault="00512F88" w:rsidP="00D442F7">
            <w:pPr>
              <w:jc w:val="both"/>
              <w:rPr>
                <w:sz w:val="24"/>
                <w:szCs w:val="24"/>
              </w:rPr>
            </w:pPr>
            <w:r w:rsidRPr="00FC4223">
              <w:rPr>
                <w:sz w:val="24"/>
                <w:szCs w:val="24"/>
              </w:rPr>
              <w:t>1</w:t>
            </w:r>
          </w:p>
        </w:tc>
        <w:tc>
          <w:tcPr>
            <w:tcW w:w="3095" w:type="dxa"/>
            <w:vAlign w:val="center"/>
          </w:tcPr>
          <w:p w14:paraId="67A9D77E" w14:textId="77777777" w:rsidR="00512F88" w:rsidRPr="00FC4223" w:rsidRDefault="00512F88" w:rsidP="00D442F7">
            <w:pPr>
              <w:jc w:val="both"/>
              <w:rPr>
                <w:sz w:val="24"/>
                <w:szCs w:val="24"/>
              </w:rPr>
            </w:pPr>
            <w:r w:rsidRPr="00FC4223">
              <w:rPr>
                <w:sz w:val="24"/>
                <w:szCs w:val="24"/>
              </w:rPr>
              <w:t>Администрация Дзержинского района</w:t>
            </w:r>
          </w:p>
        </w:tc>
        <w:tc>
          <w:tcPr>
            <w:tcW w:w="1449" w:type="dxa"/>
            <w:vAlign w:val="center"/>
          </w:tcPr>
          <w:p w14:paraId="79BCE824" w14:textId="77777777" w:rsidR="00512F88" w:rsidRPr="00FC4223" w:rsidRDefault="00512F88" w:rsidP="00D442F7">
            <w:pPr>
              <w:jc w:val="both"/>
              <w:rPr>
                <w:sz w:val="24"/>
                <w:szCs w:val="24"/>
              </w:rPr>
            </w:pPr>
            <w:r w:rsidRPr="00FC4223">
              <w:rPr>
                <w:sz w:val="24"/>
                <w:szCs w:val="24"/>
              </w:rPr>
              <w:t>05 0</w:t>
            </w:r>
            <w:r>
              <w:rPr>
                <w:sz w:val="24"/>
                <w:szCs w:val="24"/>
              </w:rPr>
              <w:t>5</w:t>
            </w:r>
          </w:p>
        </w:tc>
        <w:tc>
          <w:tcPr>
            <w:tcW w:w="1556" w:type="dxa"/>
            <w:vAlign w:val="center"/>
          </w:tcPr>
          <w:p w14:paraId="5F22B871" w14:textId="77777777" w:rsidR="00512F88" w:rsidRPr="00FC4223" w:rsidRDefault="00512F88" w:rsidP="00D442F7">
            <w:pPr>
              <w:jc w:val="both"/>
              <w:rPr>
                <w:sz w:val="24"/>
                <w:szCs w:val="24"/>
              </w:rPr>
            </w:pPr>
            <w:r>
              <w:rPr>
                <w:sz w:val="24"/>
                <w:szCs w:val="24"/>
              </w:rPr>
              <w:t>30</w:t>
            </w:r>
            <w:r w:rsidRPr="00FC4223">
              <w:rPr>
                <w:sz w:val="24"/>
                <w:szCs w:val="24"/>
              </w:rPr>
              <w:t>,0</w:t>
            </w:r>
          </w:p>
        </w:tc>
        <w:tc>
          <w:tcPr>
            <w:tcW w:w="1551" w:type="dxa"/>
            <w:vAlign w:val="center"/>
          </w:tcPr>
          <w:p w14:paraId="520AC18F" w14:textId="77777777" w:rsidR="00512F88" w:rsidRPr="00FC4223" w:rsidRDefault="00512F88" w:rsidP="00D442F7">
            <w:pPr>
              <w:jc w:val="both"/>
              <w:rPr>
                <w:sz w:val="24"/>
                <w:szCs w:val="24"/>
              </w:rPr>
            </w:pPr>
            <w:r>
              <w:rPr>
                <w:sz w:val="24"/>
                <w:szCs w:val="24"/>
              </w:rPr>
              <w:t>30,0</w:t>
            </w:r>
          </w:p>
        </w:tc>
        <w:tc>
          <w:tcPr>
            <w:tcW w:w="1551" w:type="dxa"/>
            <w:vAlign w:val="center"/>
          </w:tcPr>
          <w:p w14:paraId="01B0641E" w14:textId="77777777" w:rsidR="00512F88" w:rsidRPr="00FC4223" w:rsidRDefault="00512F88" w:rsidP="00D442F7">
            <w:pPr>
              <w:jc w:val="both"/>
              <w:rPr>
                <w:sz w:val="24"/>
                <w:szCs w:val="24"/>
              </w:rPr>
            </w:pPr>
            <w:r>
              <w:rPr>
                <w:sz w:val="24"/>
                <w:szCs w:val="24"/>
              </w:rPr>
              <w:t>30</w:t>
            </w:r>
            <w:r w:rsidRPr="00FC4223">
              <w:rPr>
                <w:sz w:val="24"/>
                <w:szCs w:val="24"/>
              </w:rPr>
              <w:t>,0</w:t>
            </w:r>
          </w:p>
        </w:tc>
      </w:tr>
    </w:tbl>
    <w:p w14:paraId="27F91877" w14:textId="77777777" w:rsidR="00512F88" w:rsidRDefault="00512F88" w:rsidP="00512F88">
      <w:pPr>
        <w:jc w:val="both"/>
        <w:rPr>
          <w:color w:val="000000"/>
        </w:rPr>
      </w:pPr>
    </w:p>
    <w:p w14:paraId="1DAC6CD5" w14:textId="77777777" w:rsidR="00512F88" w:rsidRPr="00D63E03" w:rsidRDefault="00512F88" w:rsidP="00512F88">
      <w:pPr>
        <w:spacing w:before="120"/>
        <w:ind w:firstLine="709"/>
        <w:jc w:val="both"/>
      </w:pPr>
      <w:r w:rsidRPr="0012201F">
        <w:t>На реализацию</w:t>
      </w:r>
      <w:r w:rsidRPr="00A728CB">
        <w:t xml:space="preserve"> </w:t>
      </w:r>
      <w:r>
        <w:t>о</w:t>
      </w:r>
      <w:r w:rsidRPr="00A728CB">
        <w:t>тдельны</w:t>
      </w:r>
      <w:r>
        <w:t>х</w:t>
      </w:r>
      <w:r w:rsidRPr="00A728CB">
        <w:t xml:space="preserve"> мероприяти</w:t>
      </w:r>
      <w:r>
        <w:t>й</w:t>
      </w:r>
      <w:r w:rsidRPr="00A728CB">
        <w:t xml:space="preserve"> программы</w:t>
      </w:r>
      <w:r>
        <w:t>,</w:t>
      </w:r>
      <w:r w:rsidRPr="008848DB">
        <w:t xml:space="preserve"> </w:t>
      </w:r>
      <w:r w:rsidRPr="0012201F">
        <w:t>бюджетные ассигнования</w:t>
      </w:r>
      <w:r>
        <w:t xml:space="preserve"> </w:t>
      </w:r>
      <w:r w:rsidRPr="00D63E03">
        <w:t>распределены между ГРБС следующим образом:</w:t>
      </w:r>
    </w:p>
    <w:p w14:paraId="65FDBF66" w14:textId="77777777" w:rsidR="00512F88" w:rsidRPr="00FC4406" w:rsidRDefault="00512F88" w:rsidP="00512F88">
      <w:pPr>
        <w:jc w:val="both"/>
      </w:pPr>
    </w:p>
    <w:p w14:paraId="52A493C1" w14:textId="77777777" w:rsidR="00512F88" w:rsidRPr="004A6AE3" w:rsidRDefault="00512F88" w:rsidP="00512F88">
      <w:pPr>
        <w:ind w:firstLine="709"/>
        <w:jc w:val="both"/>
      </w:pPr>
      <w:r w:rsidRPr="004A6AE3">
        <w:t>В результате реализации отдельных мероприятий подпрограммы</w:t>
      </w:r>
      <w:r>
        <w:t>,</w:t>
      </w:r>
      <w:r w:rsidRPr="004A6AE3">
        <w:t xml:space="preserve"> планируется достигнуть:</w:t>
      </w:r>
    </w:p>
    <w:p w14:paraId="0EC53BF1" w14:textId="77777777" w:rsidR="00512F88" w:rsidRPr="004A6AE3" w:rsidRDefault="00512F88" w:rsidP="00512F88">
      <w:pPr>
        <w:jc w:val="both"/>
      </w:pPr>
      <w:r w:rsidRPr="004A6AE3">
        <w:t>1. Увеличение фактической оплата населением за жилищно-коммунальные услуги от начисленных платежей до 97%;</w:t>
      </w:r>
    </w:p>
    <w:p w14:paraId="3F994473" w14:textId="77777777" w:rsidR="00512F88" w:rsidRPr="004A6AE3" w:rsidRDefault="00512F88" w:rsidP="00512F88">
      <w:pPr>
        <w:jc w:val="both"/>
      </w:pPr>
      <w:r w:rsidRPr="004A6AE3">
        <w:t>2.Увеличение количества населенных пунктов Дзержинского района, обеспеченных услугами связи, ранее не имевших эту возможность</w:t>
      </w:r>
      <w:r>
        <w:t>.</w:t>
      </w:r>
    </w:p>
    <w:p w14:paraId="75E3B695" w14:textId="77777777" w:rsidR="00512F88" w:rsidRPr="002C0FAD" w:rsidRDefault="00512F88" w:rsidP="00512F88">
      <w:pPr>
        <w:ind w:firstLine="709"/>
        <w:jc w:val="both"/>
      </w:pPr>
      <w:bookmarkStart w:id="457" w:name="_Toc182403854"/>
      <w:r w:rsidRPr="002C0FAD">
        <w:t xml:space="preserve">В результате реализации программы </w:t>
      </w:r>
      <w:r w:rsidRPr="002C467D">
        <w:t>к 202</w:t>
      </w:r>
      <w:r>
        <w:t>7</w:t>
      </w:r>
      <w:r w:rsidRPr="002C467D">
        <w:t xml:space="preserve"> году должен</w:t>
      </w:r>
      <w:r w:rsidRPr="002C0FAD">
        <w:t xml:space="preserve"> сложиться качественно новый уровень состояния жилищно-коммунальной сферы со следующими характеристиками:</w:t>
      </w:r>
      <w:bookmarkEnd w:id="457"/>
    </w:p>
    <w:p w14:paraId="3BE064EB" w14:textId="77777777" w:rsidR="00512F88" w:rsidRPr="002C0FAD" w:rsidRDefault="00512F88" w:rsidP="00512F88">
      <w:pPr>
        <w:jc w:val="both"/>
      </w:pPr>
      <w:bookmarkStart w:id="458" w:name="_Toc182403855"/>
      <w:r>
        <w:t xml:space="preserve">- </w:t>
      </w:r>
      <w:r w:rsidRPr="002C0FAD">
        <w:t>снижение уровня потерь при производстве, транспортировке и распределении коммунальных ресурсов;</w:t>
      </w:r>
      <w:bookmarkEnd w:id="458"/>
    </w:p>
    <w:p w14:paraId="2A8C6FB4" w14:textId="77777777" w:rsidR="00512F88" w:rsidRPr="002C0FAD" w:rsidRDefault="00512F88" w:rsidP="00512F88">
      <w:pPr>
        <w:jc w:val="both"/>
      </w:pPr>
      <w:bookmarkStart w:id="459" w:name="_Toc182403856"/>
      <w:r>
        <w:t xml:space="preserve">- </w:t>
      </w:r>
      <w:r w:rsidRPr="002C0FAD">
        <w:t>повышение удовлетворенности населения района уровнем жилищно-коммунального обслуживания;</w:t>
      </w:r>
      <w:bookmarkEnd w:id="459"/>
    </w:p>
    <w:p w14:paraId="68A6082E" w14:textId="77777777" w:rsidR="00512F88" w:rsidRDefault="00512F88" w:rsidP="00512F88">
      <w:pPr>
        <w:jc w:val="both"/>
      </w:pPr>
      <w:bookmarkStart w:id="460" w:name="_Toc182403857"/>
      <w:r>
        <w:t xml:space="preserve">- </w:t>
      </w:r>
      <w:r w:rsidRPr="002C0FAD">
        <w:t>утверждение программ комплексного развития систем коммунальной инфраструктуры и входящих в их состав схем водоснабжения и теплоснабжения;</w:t>
      </w:r>
      <w:bookmarkEnd w:id="460"/>
    </w:p>
    <w:p w14:paraId="4494CAF7" w14:textId="77777777" w:rsidR="00512F88" w:rsidRPr="002C0FAD" w:rsidRDefault="00512F88" w:rsidP="00512F88">
      <w:pPr>
        <w:jc w:val="both"/>
      </w:pPr>
      <w:bookmarkStart w:id="461" w:name="_Toc182403858"/>
      <w:r>
        <w:t xml:space="preserve">- </w:t>
      </w:r>
      <w:r w:rsidRPr="002C0FAD">
        <w:t>улучшение показателей качества, надежности, безопасности и энергоэффективности поставляемых коммунальных ресурсов;</w:t>
      </w:r>
      <w:bookmarkEnd w:id="461"/>
    </w:p>
    <w:p w14:paraId="1B3B420B" w14:textId="77777777" w:rsidR="00512F88" w:rsidRDefault="00512F88" w:rsidP="00512F88">
      <w:pPr>
        <w:jc w:val="both"/>
      </w:pPr>
      <w:bookmarkStart w:id="462" w:name="_Toc182403859"/>
      <w:r>
        <w:t xml:space="preserve">- </w:t>
      </w:r>
      <w:r w:rsidRPr="002C0FAD">
        <w:t xml:space="preserve">снижение издержек при производстве и поставке коммунальных ресурсов за счет </w:t>
      </w:r>
      <w:r>
        <w:t>повышения</w:t>
      </w:r>
      <w:r w:rsidRPr="002C0FAD">
        <w:t xml:space="preserve"> энергоэффективности, внедрения современных форм управления и, как следствие, снижение себестоимости коммунальных услуг.</w:t>
      </w:r>
      <w:bookmarkEnd w:id="462"/>
    </w:p>
    <w:p w14:paraId="4B617171" w14:textId="77777777" w:rsidR="00512F88" w:rsidRPr="00655E40" w:rsidRDefault="00512F88" w:rsidP="00512F88">
      <w:pPr>
        <w:ind w:firstLine="709"/>
        <w:jc w:val="both"/>
      </w:pPr>
      <w:bookmarkStart w:id="463" w:name="_Toc182403860"/>
      <w:r w:rsidRPr="00655E40">
        <w:t>Развитие систем коммунальной инфраструктуры будет осуществляться на основе программ комплексного развития, учитывающих документы территориального планирования, среднесрочные прогнозы жилищного и иного строительства, а также инвестиционных программ организаций коммунального комплекса по развитию систем коммунальной инфраструктуры.</w:t>
      </w:r>
      <w:bookmarkEnd w:id="463"/>
    </w:p>
    <w:p w14:paraId="7449E6E5" w14:textId="77777777" w:rsidR="00512F88" w:rsidRPr="00A67601" w:rsidRDefault="00512F88" w:rsidP="00512F88">
      <w:pPr>
        <w:pStyle w:val="3"/>
        <w:spacing w:before="120"/>
        <w:jc w:val="center"/>
        <w:rPr>
          <w:i/>
        </w:rPr>
      </w:pPr>
      <w:bookmarkStart w:id="464" w:name="_Toc498357313"/>
      <w:bookmarkStart w:id="465" w:name="_Toc55813946"/>
      <w:bookmarkStart w:id="466" w:name="_Toc55814144"/>
      <w:bookmarkStart w:id="467" w:name="_Toc55814286"/>
      <w:bookmarkStart w:id="468" w:name="_Toc55915316"/>
      <w:bookmarkStart w:id="469" w:name="_Toc182403861"/>
      <w:bookmarkStart w:id="470" w:name="_Toc182404286"/>
      <w:bookmarkStart w:id="471" w:name="_Toc182466649"/>
      <w:r w:rsidRPr="00F335D2">
        <w:t xml:space="preserve">Защита от чрезвычайных ситуаций природного и техногенного характера и обеспечение безопасности </w:t>
      </w:r>
      <w:r w:rsidRPr="00F335D2">
        <w:rPr>
          <w:rStyle w:val="40"/>
          <w:rFonts w:eastAsia="MS Mincho"/>
        </w:rPr>
        <w:t>населения</w:t>
      </w:r>
      <w:r w:rsidRPr="00A67601">
        <w:rPr>
          <w:i/>
        </w:rPr>
        <w:t>.</w:t>
      </w:r>
      <w:bookmarkEnd w:id="464"/>
      <w:bookmarkEnd w:id="465"/>
      <w:bookmarkEnd w:id="466"/>
      <w:bookmarkEnd w:id="467"/>
      <w:bookmarkEnd w:id="468"/>
      <w:bookmarkEnd w:id="469"/>
      <w:bookmarkEnd w:id="470"/>
      <w:bookmarkEnd w:id="471"/>
    </w:p>
    <w:p w14:paraId="522BE024" w14:textId="77777777" w:rsidR="00512F88" w:rsidRPr="00FA7DEF" w:rsidRDefault="00512F88" w:rsidP="00512F88">
      <w:pPr>
        <w:spacing w:before="120"/>
        <w:ind w:firstLine="709"/>
        <w:jc w:val="both"/>
        <w:rPr>
          <w:b/>
        </w:rPr>
      </w:pPr>
      <w:r w:rsidRPr="00D111C0">
        <w:t xml:space="preserve">На реализацию муниципальной программы Дзержинского района «Защита от чрезвычайных ситуаций природного и техногенного характера и обеспечение безопасности населения» (далее – Программа) </w:t>
      </w:r>
      <w:r w:rsidRPr="00FA7DEF">
        <w:t>в 202</w:t>
      </w:r>
      <w:r>
        <w:t>5</w:t>
      </w:r>
      <w:r w:rsidRPr="00FA7DEF">
        <w:t xml:space="preserve"> году и плановом периоде 202</w:t>
      </w:r>
      <w:r>
        <w:t>6</w:t>
      </w:r>
      <w:r w:rsidRPr="00FA7DEF">
        <w:t>-202</w:t>
      </w:r>
      <w:r>
        <w:t>7</w:t>
      </w:r>
      <w:r w:rsidRPr="00FA7DEF">
        <w:t xml:space="preserve"> годов</w:t>
      </w:r>
      <w:r w:rsidRPr="00D111C0">
        <w:t xml:space="preserve"> </w:t>
      </w:r>
      <w:r w:rsidRPr="00FA7DEF">
        <w:t xml:space="preserve">предусмотрены расходы </w:t>
      </w:r>
      <w:r>
        <w:t xml:space="preserve">за счет средств </w:t>
      </w:r>
      <w:r w:rsidRPr="00FA7DEF">
        <w:t xml:space="preserve">местного бюджета в объеме </w:t>
      </w:r>
      <w:r>
        <w:t xml:space="preserve">23 710,4 </w:t>
      </w:r>
      <w:r w:rsidRPr="00FA7DEF">
        <w:t>тыс. рублей, в том числе по годам:</w:t>
      </w:r>
    </w:p>
    <w:p w14:paraId="7842B624" w14:textId="77777777" w:rsidR="00512F88" w:rsidRPr="00656085" w:rsidRDefault="00512F88" w:rsidP="00512F88">
      <w:pPr>
        <w:widowControl w:val="0"/>
        <w:autoSpaceDE w:val="0"/>
        <w:autoSpaceDN w:val="0"/>
        <w:adjustRightInd w:val="0"/>
        <w:ind w:firstLine="709"/>
        <w:jc w:val="both"/>
        <w:rPr>
          <w:color w:val="000000"/>
        </w:rPr>
      </w:pPr>
      <w:r w:rsidRPr="00656085">
        <w:rPr>
          <w:color w:val="000000"/>
        </w:rPr>
        <w:t>2025 год – 8 990,6 тыс. рублей;</w:t>
      </w:r>
    </w:p>
    <w:p w14:paraId="325286F4" w14:textId="77777777" w:rsidR="00512F88" w:rsidRPr="00656085" w:rsidRDefault="00512F88" w:rsidP="00512F88">
      <w:pPr>
        <w:widowControl w:val="0"/>
        <w:autoSpaceDE w:val="0"/>
        <w:autoSpaceDN w:val="0"/>
        <w:adjustRightInd w:val="0"/>
        <w:ind w:firstLine="709"/>
        <w:jc w:val="both"/>
      </w:pPr>
      <w:r w:rsidRPr="00656085">
        <w:lastRenderedPageBreak/>
        <w:t>2026 год – 7 359,9 тыс. рублей;</w:t>
      </w:r>
    </w:p>
    <w:p w14:paraId="23100C7E" w14:textId="77777777" w:rsidR="00512F88" w:rsidRDefault="00512F88" w:rsidP="00512F88">
      <w:pPr>
        <w:ind w:firstLine="709"/>
        <w:jc w:val="both"/>
      </w:pPr>
      <w:r w:rsidRPr="00656085">
        <w:t>2027 год – 7 359,9</w:t>
      </w:r>
      <w:r>
        <w:t xml:space="preserve"> </w:t>
      </w:r>
      <w:r w:rsidRPr="00656085">
        <w:t>тыс. рублей;</w:t>
      </w:r>
    </w:p>
    <w:p w14:paraId="39BC0D0C" w14:textId="77777777" w:rsidR="00512F88" w:rsidRPr="00FA7DEF" w:rsidRDefault="00512F88" w:rsidP="00512F88">
      <w:pPr>
        <w:ind w:firstLine="709"/>
        <w:jc w:val="both"/>
      </w:pPr>
      <w:r w:rsidRPr="00FA7DEF">
        <w:t xml:space="preserve">Главным распорядителем бюджетных средств (далее – ГРБС) является Администрация Дзержинского района </w:t>
      </w:r>
    </w:p>
    <w:p w14:paraId="4CF8977A" w14:textId="77777777" w:rsidR="00512F88" w:rsidRPr="00D111C0" w:rsidRDefault="00512F88" w:rsidP="00512F88">
      <w:pPr>
        <w:ind w:firstLine="709"/>
        <w:jc w:val="both"/>
      </w:pPr>
      <w:r w:rsidRPr="00D111C0">
        <w:t xml:space="preserve">Подпрограмма «Защита от чрезвычайных ситуаций природного и техногенного характера и обеспечение безопасности населения Дзержинского района» </w:t>
      </w:r>
    </w:p>
    <w:p w14:paraId="4752D7FA" w14:textId="77777777" w:rsidR="00512F88" w:rsidRPr="00D111C0" w:rsidRDefault="00512F88" w:rsidP="00512F88">
      <w:pPr>
        <w:jc w:val="both"/>
      </w:pPr>
    </w:p>
    <w:p w14:paraId="50345FBF" w14:textId="77777777" w:rsidR="00512F88" w:rsidRPr="00D111C0" w:rsidRDefault="00512F88" w:rsidP="00512F88">
      <w:pPr>
        <w:ind w:firstLine="709"/>
        <w:jc w:val="both"/>
        <w:rPr>
          <w:color w:val="000000"/>
        </w:rPr>
      </w:pPr>
      <w:r w:rsidRPr="00D111C0">
        <w:t xml:space="preserve">Подпрограмма 2 </w:t>
      </w:r>
      <w:r w:rsidRPr="00D111C0">
        <w:rPr>
          <w:color w:val="000000"/>
        </w:rPr>
        <w:t xml:space="preserve">«Противодействие терроризму и экстремизму на территории Дзержинского района» </w:t>
      </w:r>
    </w:p>
    <w:p w14:paraId="0449F8A2" w14:textId="77777777" w:rsidR="00512F88" w:rsidRPr="00D111C0" w:rsidRDefault="00512F88" w:rsidP="00512F88">
      <w:pPr>
        <w:jc w:val="right"/>
        <w:rPr>
          <w:color w:val="000000"/>
          <w:sz w:val="24"/>
          <w:szCs w:val="24"/>
        </w:rPr>
      </w:pPr>
      <w:r w:rsidRPr="00D111C0">
        <w:rPr>
          <w:color w:val="000000"/>
          <w:sz w:val="24"/>
          <w:szCs w:val="24"/>
        </w:rPr>
        <w:t xml:space="preserve">Таблица </w:t>
      </w:r>
      <w:r>
        <w:rPr>
          <w:color w:val="000000"/>
          <w:sz w:val="24"/>
          <w:szCs w:val="24"/>
        </w:rPr>
        <w:t>19</w:t>
      </w:r>
    </w:p>
    <w:tbl>
      <w:tblPr>
        <w:tblW w:w="9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080"/>
        <w:gridCol w:w="1447"/>
        <w:gridCol w:w="1547"/>
        <w:gridCol w:w="1542"/>
        <w:gridCol w:w="1542"/>
      </w:tblGrid>
      <w:tr w:rsidR="00512F88" w:rsidRPr="00600116" w14:paraId="41548331" w14:textId="77777777" w:rsidTr="00D442F7">
        <w:trPr>
          <w:trHeight w:val="545"/>
          <w:tblHeader/>
        </w:trPr>
        <w:tc>
          <w:tcPr>
            <w:tcW w:w="540" w:type="dxa"/>
            <w:vMerge w:val="restart"/>
            <w:vAlign w:val="center"/>
          </w:tcPr>
          <w:p w14:paraId="24D414F4" w14:textId="77777777" w:rsidR="00512F88" w:rsidRPr="00600116" w:rsidRDefault="00512F88" w:rsidP="00D442F7">
            <w:pPr>
              <w:rPr>
                <w:sz w:val="24"/>
                <w:szCs w:val="24"/>
              </w:rPr>
            </w:pPr>
            <w:r w:rsidRPr="00600116">
              <w:rPr>
                <w:sz w:val="24"/>
                <w:szCs w:val="24"/>
              </w:rPr>
              <w:t>№ п/п</w:t>
            </w:r>
          </w:p>
        </w:tc>
        <w:tc>
          <w:tcPr>
            <w:tcW w:w="3080" w:type="dxa"/>
            <w:vMerge w:val="restart"/>
            <w:vAlign w:val="center"/>
          </w:tcPr>
          <w:p w14:paraId="77348DA8" w14:textId="77777777" w:rsidR="00512F88" w:rsidRPr="00600116" w:rsidRDefault="00512F88" w:rsidP="00D442F7">
            <w:pPr>
              <w:rPr>
                <w:sz w:val="24"/>
                <w:szCs w:val="24"/>
              </w:rPr>
            </w:pPr>
            <w:r w:rsidRPr="00600116">
              <w:rPr>
                <w:sz w:val="24"/>
                <w:szCs w:val="24"/>
              </w:rPr>
              <w:t>Наименование ГРБС</w:t>
            </w:r>
          </w:p>
        </w:tc>
        <w:tc>
          <w:tcPr>
            <w:tcW w:w="1447" w:type="dxa"/>
            <w:vMerge w:val="restart"/>
            <w:vAlign w:val="center"/>
          </w:tcPr>
          <w:p w14:paraId="362B6F00" w14:textId="77777777" w:rsidR="00512F88" w:rsidRPr="00600116" w:rsidRDefault="00512F88" w:rsidP="00D442F7">
            <w:pPr>
              <w:rPr>
                <w:sz w:val="24"/>
                <w:szCs w:val="24"/>
              </w:rPr>
            </w:pPr>
            <w:r w:rsidRPr="00600116">
              <w:rPr>
                <w:sz w:val="24"/>
                <w:szCs w:val="24"/>
              </w:rPr>
              <w:t>Раздел, подраздел</w:t>
            </w:r>
          </w:p>
        </w:tc>
        <w:tc>
          <w:tcPr>
            <w:tcW w:w="4631" w:type="dxa"/>
            <w:gridSpan w:val="3"/>
            <w:vAlign w:val="center"/>
          </w:tcPr>
          <w:p w14:paraId="3B4E2E57" w14:textId="77777777" w:rsidR="00512F88" w:rsidRPr="00600116" w:rsidRDefault="00512F88" w:rsidP="00D442F7">
            <w:pPr>
              <w:rPr>
                <w:sz w:val="24"/>
                <w:szCs w:val="24"/>
              </w:rPr>
            </w:pPr>
            <w:r w:rsidRPr="00600116">
              <w:rPr>
                <w:sz w:val="24"/>
                <w:szCs w:val="24"/>
              </w:rPr>
              <w:t>Расходы (тыс. руб.), годы</w:t>
            </w:r>
          </w:p>
        </w:tc>
      </w:tr>
      <w:tr w:rsidR="00512F88" w:rsidRPr="00600116" w14:paraId="370B5399" w14:textId="77777777" w:rsidTr="00D442F7">
        <w:trPr>
          <w:trHeight w:val="144"/>
          <w:tblHeader/>
        </w:trPr>
        <w:tc>
          <w:tcPr>
            <w:tcW w:w="540" w:type="dxa"/>
            <w:vMerge/>
            <w:vAlign w:val="center"/>
          </w:tcPr>
          <w:p w14:paraId="6239C27E" w14:textId="77777777" w:rsidR="00512F88" w:rsidRPr="00600116" w:rsidRDefault="00512F88" w:rsidP="00D442F7">
            <w:pPr>
              <w:rPr>
                <w:sz w:val="24"/>
                <w:szCs w:val="24"/>
              </w:rPr>
            </w:pPr>
          </w:p>
        </w:tc>
        <w:tc>
          <w:tcPr>
            <w:tcW w:w="3080" w:type="dxa"/>
            <w:vMerge/>
            <w:vAlign w:val="center"/>
          </w:tcPr>
          <w:p w14:paraId="5CE757DA" w14:textId="77777777" w:rsidR="00512F88" w:rsidRPr="00600116" w:rsidRDefault="00512F88" w:rsidP="00D442F7">
            <w:pPr>
              <w:rPr>
                <w:sz w:val="24"/>
                <w:szCs w:val="24"/>
              </w:rPr>
            </w:pPr>
          </w:p>
        </w:tc>
        <w:tc>
          <w:tcPr>
            <w:tcW w:w="1447" w:type="dxa"/>
            <w:vMerge/>
            <w:vAlign w:val="center"/>
          </w:tcPr>
          <w:p w14:paraId="32223E9B" w14:textId="77777777" w:rsidR="00512F88" w:rsidRPr="00600116" w:rsidRDefault="00512F88" w:rsidP="00D442F7">
            <w:pPr>
              <w:rPr>
                <w:sz w:val="24"/>
                <w:szCs w:val="24"/>
              </w:rPr>
            </w:pPr>
          </w:p>
        </w:tc>
        <w:tc>
          <w:tcPr>
            <w:tcW w:w="1547" w:type="dxa"/>
            <w:vAlign w:val="center"/>
          </w:tcPr>
          <w:p w14:paraId="66C8962D" w14:textId="77777777" w:rsidR="00512F88" w:rsidRPr="00600116" w:rsidRDefault="00512F88" w:rsidP="00D442F7">
            <w:pPr>
              <w:rPr>
                <w:sz w:val="24"/>
                <w:szCs w:val="24"/>
              </w:rPr>
            </w:pPr>
            <w:r w:rsidRPr="00600116">
              <w:rPr>
                <w:sz w:val="24"/>
                <w:szCs w:val="24"/>
              </w:rPr>
              <w:t>202</w:t>
            </w:r>
            <w:r>
              <w:rPr>
                <w:sz w:val="24"/>
                <w:szCs w:val="24"/>
              </w:rPr>
              <w:t>5</w:t>
            </w:r>
            <w:r w:rsidRPr="00600116">
              <w:rPr>
                <w:sz w:val="24"/>
                <w:szCs w:val="24"/>
              </w:rPr>
              <w:t xml:space="preserve"> год</w:t>
            </w:r>
          </w:p>
        </w:tc>
        <w:tc>
          <w:tcPr>
            <w:tcW w:w="1542" w:type="dxa"/>
            <w:vAlign w:val="center"/>
          </w:tcPr>
          <w:p w14:paraId="38361C55" w14:textId="77777777" w:rsidR="00512F88" w:rsidRPr="00600116" w:rsidRDefault="00512F88" w:rsidP="00D442F7">
            <w:pPr>
              <w:rPr>
                <w:sz w:val="24"/>
                <w:szCs w:val="24"/>
              </w:rPr>
            </w:pPr>
            <w:r w:rsidRPr="00600116">
              <w:rPr>
                <w:sz w:val="24"/>
                <w:szCs w:val="24"/>
              </w:rPr>
              <w:t>202</w:t>
            </w:r>
            <w:r>
              <w:rPr>
                <w:sz w:val="24"/>
                <w:szCs w:val="24"/>
              </w:rPr>
              <w:t>6</w:t>
            </w:r>
            <w:r w:rsidRPr="00600116">
              <w:rPr>
                <w:sz w:val="24"/>
                <w:szCs w:val="24"/>
              </w:rPr>
              <w:t xml:space="preserve"> год</w:t>
            </w:r>
          </w:p>
        </w:tc>
        <w:tc>
          <w:tcPr>
            <w:tcW w:w="1542" w:type="dxa"/>
            <w:vAlign w:val="center"/>
          </w:tcPr>
          <w:p w14:paraId="0EE9B682" w14:textId="77777777" w:rsidR="00512F88" w:rsidRPr="00600116" w:rsidRDefault="00512F88" w:rsidP="00D442F7">
            <w:pPr>
              <w:rPr>
                <w:sz w:val="24"/>
                <w:szCs w:val="24"/>
              </w:rPr>
            </w:pPr>
            <w:r w:rsidRPr="00600116">
              <w:rPr>
                <w:sz w:val="24"/>
                <w:szCs w:val="24"/>
              </w:rPr>
              <w:t>202</w:t>
            </w:r>
            <w:r>
              <w:rPr>
                <w:sz w:val="24"/>
                <w:szCs w:val="24"/>
              </w:rPr>
              <w:t>7</w:t>
            </w:r>
            <w:r w:rsidRPr="00600116">
              <w:rPr>
                <w:sz w:val="24"/>
                <w:szCs w:val="24"/>
              </w:rPr>
              <w:t xml:space="preserve"> год</w:t>
            </w:r>
          </w:p>
        </w:tc>
      </w:tr>
      <w:tr w:rsidR="00512F88" w:rsidRPr="00600116" w14:paraId="022B292D" w14:textId="77777777" w:rsidTr="00D442F7">
        <w:trPr>
          <w:trHeight w:val="404"/>
        </w:trPr>
        <w:tc>
          <w:tcPr>
            <w:tcW w:w="540" w:type="dxa"/>
            <w:vAlign w:val="center"/>
          </w:tcPr>
          <w:p w14:paraId="4892DB2A" w14:textId="77777777" w:rsidR="00512F88" w:rsidRPr="00600116" w:rsidRDefault="00512F88" w:rsidP="00D442F7">
            <w:pPr>
              <w:rPr>
                <w:sz w:val="24"/>
                <w:szCs w:val="24"/>
              </w:rPr>
            </w:pPr>
            <w:r w:rsidRPr="00600116">
              <w:rPr>
                <w:sz w:val="24"/>
                <w:szCs w:val="24"/>
              </w:rPr>
              <w:t>1</w:t>
            </w:r>
          </w:p>
        </w:tc>
        <w:tc>
          <w:tcPr>
            <w:tcW w:w="3080" w:type="dxa"/>
            <w:vAlign w:val="center"/>
          </w:tcPr>
          <w:p w14:paraId="44EEB825" w14:textId="77777777" w:rsidR="00512F88" w:rsidRPr="00600116" w:rsidRDefault="00512F88" w:rsidP="00D442F7">
            <w:pPr>
              <w:rPr>
                <w:sz w:val="24"/>
                <w:szCs w:val="24"/>
              </w:rPr>
            </w:pPr>
            <w:r w:rsidRPr="00600116">
              <w:rPr>
                <w:sz w:val="24"/>
                <w:szCs w:val="24"/>
              </w:rPr>
              <w:t>Администрация Дзержинского района</w:t>
            </w:r>
          </w:p>
        </w:tc>
        <w:tc>
          <w:tcPr>
            <w:tcW w:w="1447" w:type="dxa"/>
            <w:vAlign w:val="center"/>
          </w:tcPr>
          <w:p w14:paraId="151B2DC6" w14:textId="77777777" w:rsidR="00512F88" w:rsidRPr="00600116" w:rsidRDefault="00512F88" w:rsidP="00D442F7">
            <w:pPr>
              <w:rPr>
                <w:sz w:val="24"/>
                <w:szCs w:val="24"/>
              </w:rPr>
            </w:pPr>
            <w:r w:rsidRPr="00600116">
              <w:rPr>
                <w:sz w:val="24"/>
                <w:szCs w:val="24"/>
              </w:rPr>
              <w:t>03 14</w:t>
            </w:r>
          </w:p>
        </w:tc>
        <w:tc>
          <w:tcPr>
            <w:tcW w:w="1547" w:type="dxa"/>
            <w:vAlign w:val="center"/>
          </w:tcPr>
          <w:p w14:paraId="4EB7BF99" w14:textId="77777777" w:rsidR="00512F88" w:rsidRPr="00600116" w:rsidRDefault="00512F88" w:rsidP="00D442F7">
            <w:pPr>
              <w:rPr>
                <w:sz w:val="24"/>
                <w:szCs w:val="24"/>
              </w:rPr>
            </w:pPr>
            <w:r w:rsidRPr="00600116">
              <w:rPr>
                <w:sz w:val="24"/>
                <w:szCs w:val="24"/>
              </w:rPr>
              <w:t>4,0</w:t>
            </w:r>
          </w:p>
        </w:tc>
        <w:tc>
          <w:tcPr>
            <w:tcW w:w="1542" w:type="dxa"/>
            <w:vAlign w:val="center"/>
          </w:tcPr>
          <w:p w14:paraId="7A3E3309" w14:textId="77777777" w:rsidR="00512F88" w:rsidRPr="00600116" w:rsidRDefault="00512F88" w:rsidP="00D442F7">
            <w:pPr>
              <w:rPr>
                <w:sz w:val="24"/>
                <w:szCs w:val="24"/>
              </w:rPr>
            </w:pPr>
            <w:r w:rsidRPr="00600116">
              <w:rPr>
                <w:sz w:val="24"/>
                <w:szCs w:val="24"/>
              </w:rPr>
              <w:t>4,0</w:t>
            </w:r>
          </w:p>
        </w:tc>
        <w:tc>
          <w:tcPr>
            <w:tcW w:w="1542" w:type="dxa"/>
            <w:vAlign w:val="center"/>
          </w:tcPr>
          <w:p w14:paraId="3F38D409" w14:textId="77777777" w:rsidR="00512F88" w:rsidRPr="00600116" w:rsidRDefault="00512F88" w:rsidP="00D442F7">
            <w:pPr>
              <w:rPr>
                <w:sz w:val="24"/>
                <w:szCs w:val="24"/>
              </w:rPr>
            </w:pPr>
            <w:r w:rsidRPr="00600116">
              <w:rPr>
                <w:sz w:val="24"/>
                <w:szCs w:val="24"/>
              </w:rPr>
              <w:t>4,0</w:t>
            </w:r>
          </w:p>
        </w:tc>
      </w:tr>
    </w:tbl>
    <w:p w14:paraId="4CD756E6" w14:textId="77777777" w:rsidR="00512F88" w:rsidRPr="00600116" w:rsidRDefault="00512F88" w:rsidP="00512F88">
      <w:pPr>
        <w:rPr>
          <w:color w:val="000000"/>
          <w:sz w:val="24"/>
          <w:szCs w:val="24"/>
        </w:rPr>
      </w:pPr>
    </w:p>
    <w:p w14:paraId="3E451335" w14:textId="77777777" w:rsidR="00512F88" w:rsidRDefault="00512F88" w:rsidP="00512F88">
      <w:pPr>
        <w:spacing w:before="120"/>
        <w:ind w:firstLine="426"/>
        <w:jc w:val="both"/>
        <w:rPr>
          <w:color w:val="000000"/>
        </w:rPr>
      </w:pPr>
      <w:bookmarkStart w:id="472" w:name="_Toc400735326"/>
      <w:bookmarkStart w:id="473" w:name="_Toc498357314"/>
      <w:bookmarkStart w:id="474" w:name="_Toc400735330"/>
      <w:r w:rsidRPr="00D111C0">
        <w:t xml:space="preserve">Подпрограмма </w:t>
      </w:r>
      <w:r>
        <w:t>3</w:t>
      </w:r>
      <w:r w:rsidRPr="00390E82">
        <w:rPr>
          <w:color w:val="000000"/>
        </w:rPr>
        <w:t xml:space="preserve"> «Обеспечение первичных мер пожарной безопасности на территории Дзержинского района»</w:t>
      </w:r>
    </w:p>
    <w:p w14:paraId="7AFEA3EE" w14:textId="77777777" w:rsidR="00512F88" w:rsidRPr="00D111C0" w:rsidRDefault="00512F88" w:rsidP="00512F88">
      <w:pPr>
        <w:spacing w:before="120"/>
        <w:jc w:val="right"/>
        <w:rPr>
          <w:color w:val="000000"/>
          <w:sz w:val="24"/>
          <w:szCs w:val="24"/>
        </w:rPr>
      </w:pPr>
      <w:r>
        <w:rPr>
          <w:color w:val="000000"/>
          <w:sz w:val="24"/>
          <w:szCs w:val="24"/>
        </w:rPr>
        <w:t>Таблица 21</w:t>
      </w:r>
    </w:p>
    <w:tbl>
      <w:tblPr>
        <w:tblW w:w="9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080"/>
        <w:gridCol w:w="1447"/>
        <w:gridCol w:w="1547"/>
        <w:gridCol w:w="1542"/>
        <w:gridCol w:w="1542"/>
      </w:tblGrid>
      <w:tr w:rsidR="00512F88" w:rsidRPr="00600116" w14:paraId="7A0D601B" w14:textId="77777777" w:rsidTr="00D442F7">
        <w:trPr>
          <w:trHeight w:val="545"/>
          <w:tblHeader/>
        </w:trPr>
        <w:tc>
          <w:tcPr>
            <w:tcW w:w="540" w:type="dxa"/>
            <w:vMerge w:val="restart"/>
            <w:vAlign w:val="center"/>
          </w:tcPr>
          <w:p w14:paraId="15E3CCD6" w14:textId="77777777" w:rsidR="00512F88" w:rsidRPr="00600116" w:rsidRDefault="00512F88" w:rsidP="00D442F7">
            <w:pPr>
              <w:spacing w:before="120"/>
              <w:rPr>
                <w:sz w:val="24"/>
                <w:szCs w:val="24"/>
              </w:rPr>
            </w:pPr>
            <w:r w:rsidRPr="00600116">
              <w:rPr>
                <w:sz w:val="24"/>
                <w:szCs w:val="24"/>
              </w:rPr>
              <w:t>№ п/п</w:t>
            </w:r>
          </w:p>
        </w:tc>
        <w:tc>
          <w:tcPr>
            <w:tcW w:w="3080" w:type="dxa"/>
            <w:vMerge w:val="restart"/>
            <w:vAlign w:val="center"/>
          </w:tcPr>
          <w:p w14:paraId="5F35EC75" w14:textId="77777777" w:rsidR="00512F88" w:rsidRPr="00600116" w:rsidRDefault="00512F88" w:rsidP="00D442F7">
            <w:pPr>
              <w:spacing w:before="120"/>
              <w:rPr>
                <w:sz w:val="24"/>
                <w:szCs w:val="24"/>
              </w:rPr>
            </w:pPr>
            <w:r w:rsidRPr="00600116">
              <w:rPr>
                <w:sz w:val="24"/>
                <w:szCs w:val="24"/>
              </w:rPr>
              <w:t>Наименование ГРБС</w:t>
            </w:r>
          </w:p>
        </w:tc>
        <w:tc>
          <w:tcPr>
            <w:tcW w:w="1447" w:type="dxa"/>
            <w:vMerge w:val="restart"/>
            <w:vAlign w:val="center"/>
          </w:tcPr>
          <w:p w14:paraId="32BD1F9E" w14:textId="77777777" w:rsidR="00512F88" w:rsidRPr="00600116" w:rsidRDefault="00512F88" w:rsidP="00D442F7">
            <w:pPr>
              <w:spacing w:before="120"/>
              <w:rPr>
                <w:sz w:val="24"/>
                <w:szCs w:val="24"/>
              </w:rPr>
            </w:pPr>
            <w:r w:rsidRPr="00600116">
              <w:rPr>
                <w:sz w:val="24"/>
                <w:szCs w:val="24"/>
              </w:rPr>
              <w:t>Раздел, подраздел</w:t>
            </w:r>
          </w:p>
        </w:tc>
        <w:tc>
          <w:tcPr>
            <w:tcW w:w="4631" w:type="dxa"/>
            <w:gridSpan w:val="3"/>
            <w:vAlign w:val="center"/>
          </w:tcPr>
          <w:p w14:paraId="1C72C572" w14:textId="77777777" w:rsidR="00512F88" w:rsidRPr="00600116" w:rsidRDefault="00512F88" w:rsidP="00D442F7">
            <w:pPr>
              <w:spacing w:before="120"/>
              <w:rPr>
                <w:sz w:val="24"/>
                <w:szCs w:val="24"/>
              </w:rPr>
            </w:pPr>
            <w:r w:rsidRPr="00600116">
              <w:rPr>
                <w:sz w:val="24"/>
                <w:szCs w:val="24"/>
              </w:rPr>
              <w:t>Расходы (тыс. руб.), годы</w:t>
            </w:r>
          </w:p>
        </w:tc>
      </w:tr>
      <w:tr w:rsidR="00512F88" w:rsidRPr="00600116" w14:paraId="16E21401" w14:textId="77777777" w:rsidTr="00D442F7">
        <w:trPr>
          <w:trHeight w:val="144"/>
          <w:tblHeader/>
        </w:trPr>
        <w:tc>
          <w:tcPr>
            <w:tcW w:w="540" w:type="dxa"/>
            <w:vMerge/>
            <w:vAlign w:val="center"/>
          </w:tcPr>
          <w:p w14:paraId="6E2CE6C3" w14:textId="77777777" w:rsidR="00512F88" w:rsidRPr="00600116" w:rsidRDefault="00512F88" w:rsidP="00D442F7">
            <w:pPr>
              <w:spacing w:before="120"/>
              <w:rPr>
                <w:sz w:val="24"/>
                <w:szCs w:val="24"/>
              </w:rPr>
            </w:pPr>
          </w:p>
        </w:tc>
        <w:tc>
          <w:tcPr>
            <w:tcW w:w="3080" w:type="dxa"/>
            <w:vMerge/>
            <w:vAlign w:val="center"/>
          </w:tcPr>
          <w:p w14:paraId="4B9DC9E4" w14:textId="77777777" w:rsidR="00512F88" w:rsidRPr="00600116" w:rsidRDefault="00512F88" w:rsidP="00D442F7">
            <w:pPr>
              <w:spacing w:before="120"/>
              <w:rPr>
                <w:sz w:val="24"/>
                <w:szCs w:val="24"/>
              </w:rPr>
            </w:pPr>
          </w:p>
        </w:tc>
        <w:tc>
          <w:tcPr>
            <w:tcW w:w="1447" w:type="dxa"/>
            <w:vMerge/>
            <w:vAlign w:val="center"/>
          </w:tcPr>
          <w:p w14:paraId="7F56FDD3" w14:textId="77777777" w:rsidR="00512F88" w:rsidRPr="00600116" w:rsidRDefault="00512F88" w:rsidP="00D442F7">
            <w:pPr>
              <w:spacing w:before="120"/>
              <w:rPr>
                <w:sz w:val="24"/>
                <w:szCs w:val="24"/>
              </w:rPr>
            </w:pPr>
          </w:p>
        </w:tc>
        <w:tc>
          <w:tcPr>
            <w:tcW w:w="1547" w:type="dxa"/>
            <w:vAlign w:val="center"/>
          </w:tcPr>
          <w:p w14:paraId="47548B3A" w14:textId="77777777" w:rsidR="00512F88" w:rsidRPr="00600116" w:rsidRDefault="00512F88" w:rsidP="00D442F7">
            <w:pPr>
              <w:spacing w:before="120"/>
              <w:rPr>
                <w:sz w:val="24"/>
                <w:szCs w:val="24"/>
              </w:rPr>
            </w:pPr>
            <w:r w:rsidRPr="00600116">
              <w:rPr>
                <w:sz w:val="24"/>
                <w:szCs w:val="24"/>
              </w:rPr>
              <w:t>202</w:t>
            </w:r>
            <w:r>
              <w:rPr>
                <w:sz w:val="24"/>
                <w:szCs w:val="24"/>
              </w:rPr>
              <w:t>5</w:t>
            </w:r>
            <w:r w:rsidRPr="00600116">
              <w:rPr>
                <w:sz w:val="24"/>
                <w:szCs w:val="24"/>
              </w:rPr>
              <w:t xml:space="preserve"> год</w:t>
            </w:r>
          </w:p>
        </w:tc>
        <w:tc>
          <w:tcPr>
            <w:tcW w:w="1542" w:type="dxa"/>
            <w:vAlign w:val="center"/>
          </w:tcPr>
          <w:p w14:paraId="116E086A" w14:textId="77777777" w:rsidR="00512F88" w:rsidRPr="00600116" w:rsidRDefault="00512F88" w:rsidP="00D442F7">
            <w:pPr>
              <w:spacing w:before="120"/>
              <w:rPr>
                <w:sz w:val="24"/>
                <w:szCs w:val="24"/>
              </w:rPr>
            </w:pPr>
            <w:r w:rsidRPr="00600116">
              <w:rPr>
                <w:sz w:val="24"/>
                <w:szCs w:val="24"/>
              </w:rPr>
              <w:t>202</w:t>
            </w:r>
            <w:r>
              <w:rPr>
                <w:sz w:val="24"/>
                <w:szCs w:val="24"/>
              </w:rPr>
              <w:t>6</w:t>
            </w:r>
            <w:r w:rsidRPr="00600116">
              <w:rPr>
                <w:sz w:val="24"/>
                <w:szCs w:val="24"/>
              </w:rPr>
              <w:t xml:space="preserve"> год</w:t>
            </w:r>
          </w:p>
        </w:tc>
        <w:tc>
          <w:tcPr>
            <w:tcW w:w="1542" w:type="dxa"/>
            <w:vAlign w:val="center"/>
          </w:tcPr>
          <w:p w14:paraId="454583E7" w14:textId="77777777" w:rsidR="00512F88" w:rsidRPr="00600116" w:rsidRDefault="00512F88" w:rsidP="00D442F7">
            <w:pPr>
              <w:spacing w:before="120"/>
              <w:rPr>
                <w:sz w:val="24"/>
                <w:szCs w:val="24"/>
              </w:rPr>
            </w:pPr>
            <w:r w:rsidRPr="00600116">
              <w:rPr>
                <w:sz w:val="24"/>
                <w:szCs w:val="24"/>
              </w:rPr>
              <w:t>202</w:t>
            </w:r>
            <w:r>
              <w:rPr>
                <w:sz w:val="24"/>
                <w:szCs w:val="24"/>
              </w:rPr>
              <w:t>7</w:t>
            </w:r>
            <w:r w:rsidRPr="00600116">
              <w:rPr>
                <w:sz w:val="24"/>
                <w:szCs w:val="24"/>
              </w:rPr>
              <w:t xml:space="preserve"> год</w:t>
            </w:r>
          </w:p>
        </w:tc>
      </w:tr>
      <w:tr w:rsidR="00512F88" w:rsidRPr="00600116" w14:paraId="7CF6412C" w14:textId="77777777" w:rsidTr="00D442F7">
        <w:trPr>
          <w:trHeight w:val="404"/>
        </w:trPr>
        <w:tc>
          <w:tcPr>
            <w:tcW w:w="540" w:type="dxa"/>
            <w:vAlign w:val="center"/>
          </w:tcPr>
          <w:p w14:paraId="7A263118" w14:textId="77777777" w:rsidR="00512F88" w:rsidRPr="00600116" w:rsidRDefault="00512F88" w:rsidP="00D442F7">
            <w:pPr>
              <w:spacing w:before="120"/>
              <w:rPr>
                <w:sz w:val="24"/>
                <w:szCs w:val="24"/>
              </w:rPr>
            </w:pPr>
            <w:r w:rsidRPr="00600116">
              <w:rPr>
                <w:sz w:val="24"/>
                <w:szCs w:val="24"/>
              </w:rPr>
              <w:t>1</w:t>
            </w:r>
          </w:p>
        </w:tc>
        <w:tc>
          <w:tcPr>
            <w:tcW w:w="3080" w:type="dxa"/>
            <w:vAlign w:val="center"/>
          </w:tcPr>
          <w:p w14:paraId="2636518B" w14:textId="77777777" w:rsidR="00512F88" w:rsidRPr="00600116" w:rsidRDefault="00512F88" w:rsidP="00D442F7">
            <w:pPr>
              <w:spacing w:before="120"/>
              <w:rPr>
                <w:sz w:val="24"/>
                <w:szCs w:val="24"/>
              </w:rPr>
            </w:pPr>
            <w:r w:rsidRPr="00600116">
              <w:rPr>
                <w:sz w:val="24"/>
                <w:szCs w:val="24"/>
              </w:rPr>
              <w:t>Администрация Дзержинского района</w:t>
            </w:r>
          </w:p>
        </w:tc>
        <w:tc>
          <w:tcPr>
            <w:tcW w:w="1447" w:type="dxa"/>
            <w:vAlign w:val="center"/>
          </w:tcPr>
          <w:p w14:paraId="0CE303A9" w14:textId="77777777" w:rsidR="00512F88" w:rsidRPr="00600116" w:rsidRDefault="00512F88" w:rsidP="00D442F7">
            <w:pPr>
              <w:spacing w:before="120"/>
              <w:rPr>
                <w:sz w:val="24"/>
                <w:szCs w:val="24"/>
              </w:rPr>
            </w:pPr>
            <w:r w:rsidRPr="00600116">
              <w:rPr>
                <w:sz w:val="24"/>
                <w:szCs w:val="24"/>
              </w:rPr>
              <w:t>03 1</w:t>
            </w:r>
            <w:r>
              <w:rPr>
                <w:sz w:val="24"/>
                <w:szCs w:val="24"/>
              </w:rPr>
              <w:t>0</w:t>
            </w:r>
          </w:p>
        </w:tc>
        <w:tc>
          <w:tcPr>
            <w:tcW w:w="1547" w:type="dxa"/>
            <w:vAlign w:val="center"/>
          </w:tcPr>
          <w:p w14:paraId="7C102CC7" w14:textId="77777777" w:rsidR="00512F88" w:rsidRPr="00600116" w:rsidRDefault="00512F88" w:rsidP="00D442F7">
            <w:pPr>
              <w:spacing w:before="120"/>
              <w:rPr>
                <w:sz w:val="24"/>
                <w:szCs w:val="24"/>
              </w:rPr>
            </w:pPr>
            <w:r>
              <w:rPr>
                <w:sz w:val="24"/>
                <w:szCs w:val="24"/>
              </w:rPr>
              <w:t>2 476,7</w:t>
            </w:r>
          </w:p>
        </w:tc>
        <w:tc>
          <w:tcPr>
            <w:tcW w:w="1542" w:type="dxa"/>
            <w:vAlign w:val="center"/>
          </w:tcPr>
          <w:p w14:paraId="1392CBF3" w14:textId="77777777" w:rsidR="00512F88" w:rsidRPr="00600116" w:rsidRDefault="00512F88" w:rsidP="00D442F7">
            <w:pPr>
              <w:spacing w:before="120"/>
              <w:rPr>
                <w:sz w:val="24"/>
                <w:szCs w:val="24"/>
              </w:rPr>
            </w:pPr>
            <w:r>
              <w:rPr>
                <w:sz w:val="24"/>
                <w:szCs w:val="24"/>
              </w:rPr>
              <w:t>8</w:t>
            </w:r>
            <w:r w:rsidRPr="00600116">
              <w:rPr>
                <w:sz w:val="24"/>
                <w:szCs w:val="24"/>
              </w:rPr>
              <w:t>4</w:t>
            </w:r>
            <w:r>
              <w:rPr>
                <w:sz w:val="24"/>
                <w:szCs w:val="24"/>
              </w:rPr>
              <w:t>6</w:t>
            </w:r>
            <w:r w:rsidRPr="00600116">
              <w:rPr>
                <w:sz w:val="24"/>
                <w:szCs w:val="24"/>
              </w:rPr>
              <w:t>,0</w:t>
            </w:r>
          </w:p>
        </w:tc>
        <w:tc>
          <w:tcPr>
            <w:tcW w:w="1542" w:type="dxa"/>
            <w:vAlign w:val="center"/>
          </w:tcPr>
          <w:p w14:paraId="01A6F449" w14:textId="77777777" w:rsidR="00512F88" w:rsidRPr="00600116" w:rsidRDefault="00512F88" w:rsidP="00D442F7">
            <w:pPr>
              <w:spacing w:before="120"/>
              <w:rPr>
                <w:sz w:val="24"/>
                <w:szCs w:val="24"/>
              </w:rPr>
            </w:pPr>
            <w:r>
              <w:rPr>
                <w:sz w:val="24"/>
                <w:szCs w:val="24"/>
              </w:rPr>
              <w:t>8</w:t>
            </w:r>
            <w:r w:rsidRPr="00600116">
              <w:rPr>
                <w:sz w:val="24"/>
                <w:szCs w:val="24"/>
              </w:rPr>
              <w:t>4</w:t>
            </w:r>
            <w:r>
              <w:rPr>
                <w:sz w:val="24"/>
                <w:szCs w:val="24"/>
              </w:rPr>
              <w:t>6</w:t>
            </w:r>
            <w:r w:rsidRPr="00600116">
              <w:rPr>
                <w:sz w:val="24"/>
                <w:szCs w:val="24"/>
              </w:rPr>
              <w:t>,0</w:t>
            </w:r>
          </w:p>
        </w:tc>
      </w:tr>
    </w:tbl>
    <w:p w14:paraId="0E2F3F15" w14:textId="77777777" w:rsidR="00512F88" w:rsidRPr="00D111C0" w:rsidRDefault="00512F88" w:rsidP="00512F88">
      <w:pPr>
        <w:spacing w:before="120"/>
        <w:ind w:firstLine="567"/>
        <w:jc w:val="both"/>
      </w:pPr>
      <w:r w:rsidRPr="00D111C0">
        <w:t>При реализации данной подпрограммы будут достигнуты следующие показатели:</w:t>
      </w:r>
    </w:p>
    <w:p w14:paraId="4593BEA7" w14:textId="77777777" w:rsidR="00512F88" w:rsidRPr="00600116" w:rsidRDefault="00512F88" w:rsidP="00512F88">
      <w:pPr>
        <w:spacing w:before="120"/>
        <w:jc w:val="right"/>
        <w:rPr>
          <w:sz w:val="24"/>
          <w:szCs w:val="24"/>
        </w:rPr>
      </w:pPr>
      <w:r w:rsidRPr="00600116">
        <w:rPr>
          <w:sz w:val="24"/>
          <w:szCs w:val="24"/>
        </w:rPr>
        <w:t xml:space="preserve">Таблица </w:t>
      </w:r>
      <w:r>
        <w:rPr>
          <w:sz w:val="24"/>
          <w:szCs w:val="24"/>
        </w:rPr>
        <w:t>22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3"/>
        <w:gridCol w:w="1560"/>
        <w:gridCol w:w="1275"/>
        <w:gridCol w:w="1276"/>
        <w:gridCol w:w="1275"/>
      </w:tblGrid>
      <w:tr w:rsidR="00512F88" w:rsidRPr="00600116" w14:paraId="7EAFE801" w14:textId="77777777" w:rsidTr="00D442F7">
        <w:trPr>
          <w:trHeight w:val="619"/>
          <w:tblHeader/>
        </w:trPr>
        <w:tc>
          <w:tcPr>
            <w:tcW w:w="4253" w:type="dxa"/>
            <w:vAlign w:val="center"/>
          </w:tcPr>
          <w:p w14:paraId="5005E515" w14:textId="77777777" w:rsidR="00512F88" w:rsidRPr="00600116" w:rsidRDefault="00512F88" w:rsidP="00D442F7">
            <w:pPr>
              <w:spacing w:before="120"/>
              <w:rPr>
                <w:sz w:val="24"/>
                <w:szCs w:val="24"/>
              </w:rPr>
            </w:pPr>
            <w:r w:rsidRPr="00600116">
              <w:rPr>
                <w:sz w:val="24"/>
                <w:szCs w:val="24"/>
              </w:rPr>
              <w:t>Показатели</w:t>
            </w:r>
          </w:p>
        </w:tc>
        <w:tc>
          <w:tcPr>
            <w:tcW w:w="1560" w:type="dxa"/>
            <w:vAlign w:val="center"/>
          </w:tcPr>
          <w:p w14:paraId="0D323D5C" w14:textId="77777777" w:rsidR="00512F88" w:rsidRPr="00600116" w:rsidRDefault="00512F88" w:rsidP="00D442F7">
            <w:pPr>
              <w:spacing w:before="120"/>
              <w:rPr>
                <w:sz w:val="24"/>
                <w:szCs w:val="24"/>
              </w:rPr>
            </w:pPr>
            <w:r w:rsidRPr="00600116">
              <w:rPr>
                <w:sz w:val="24"/>
                <w:szCs w:val="24"/>
              </w:rPr>
              <w:t>Единица</w:t>
            </w:r>
          </w:p>
          <w:p w14:paraId="5B68A705" w14:textId="77777777" w:rsidR="00512F88" w:rsidRPr="00600116" w:rsidRDefault="00512F88" w:rsidP="00D442F7">
            <w:pPr>
              <w:spacing w:before="120"/>
              <w:rPr>
                <w:sz w:val="24"/>
                <w:szCs w:val="24"/>
              </w:rPr>
            </w:pPr>
            <w:r w:rsidRPr="00600116">
              <w:rPr>
                <w:sz w:val="24"/>
                <w:szCs w:val="24"/>
              </w:rPr>
              <w:t>измерения</w:t>
            </w:r>
          </w:p>
        </w:tc>
        <w:tc>
          <w:tcPr>
            <w:tcW w:w="1275" w:type="dxa"/>
            <w:vAlign w:val="center"/>
          </w:tcPr>
          <w:p w14:paraId="58DC5849" w14:textId="77777777" w:rsidR="00512F88" w:rsidRPr="00600116" w:rsidRDefault="00512F88" w:rsidP="00D442F7">
            <w:pPr>
              <w:spacing w:before="120"/>
              <w:rPr>
                <w:sz w:val="24"/>
                <w:szCs w:val="24"/>
              </w:rPr>
            </w:pPr>
            <w:r w:rsidRPr="00600116">
              <w:rPr>
                <w:sz w:val="24"/>
                <w:szCs w:val="24"/>
              </w:rPr>
              <w:t>202</w:t>
            </w:r>
            <w:r>
              <w:rPr>
                <w:sz w:val="24"/>
                <w:szCs w:val="24"/>
              </w:rPr>
              <w:t>5</w:t>
            </w:r>
            <w:r w:rsidRPr="00600116">
              <w:rPr>
                <w:sz w:val="24"/>
                <w:szCs w:val="24"/>
              </w:rPr>
              <w:t xml:space="preserve"> год</w:t>
            </w:r>
          </w:p>
        </w:tc>
        <w:tc>
          <w:tcPr>
            <w:tcW w:w="1276" w:type="dxa"/>
            <w:vAlign w:val="center"/>
          </w:tcPr>
          <w:p w14:paraId="1833D0D3" w14:textId="77777777" w:rsidR="00512F88" w:rsidRPr="00600116" w:rsidRDefault="00512F88" w:rsidP="00D442F7">
            <w:pPr>
              <w:spacing w:before="120"/>
              <w:rPr>
                <w:sz w:val="24"/>
                <w:szCs w:val="24"/>
              </w:rPr>
            </w:pPr>
            <w:r w:rsidRPr="00600116">
              <w:rPr>
                <w:sz w:val="24"/>
                <w:szCs w:val="24"/>
              </w:rPr>
              <w:t>202</w:t>
            </w:r>
            <w:r>
              <w:rPr>
                <w:sz w:val="24"/>
                <w:szCs w:val="24"/>
              </w:rPr>
              <w:t>6</w:t>
            </w:r>
            <w:r w:rsidRPr="00600116">
              <w:rPr>
                <w:sz w:val="24"/>
                <w:szCs w:val="24"/>
              </w:rPr>
              <w:t xml:space="preserve"> год</w:t>
            </w:r>
          </w:p>
        </w:tc>
        <w:tc>
          <w:tcPr>
            <w:tcW w:w="1275" w:type="dxa"/>
            <w:vAlign w:val="center"/>
          </w:tcPr>
          <w:p w14:paraId="16DEDC23" w14:textId="77777777" w:rsidR="00512F88" w:rsidRPr="00600116" w:rsidRDefault="00512F88" w:rsidP="00D442F7">
            <w:pPr>
              <w:spacing w:before="120"/>
              <w:rPr>
                <w:sz w:val="24"/>
                <w:szCs w:val="24"/>
              </w:rPr>
            </w:pPr>
            <w:r w:rsidRPr="00600116">
              <w:rPr>
                <w:sz w:val="24"/>
                <w:szCs w:val="24"/>
              </w:rPr>
              <w:t>202</w:t>
            </w:r>
            <w:r>
              <w:rPr>
                <w:sz w:val="24"/>
                <w:szCs w:val="24"/>
              </w:rPr>
              <w:t>7</w:t>
            </w:r>
            <w:r w:rsidRPr="00600116">
              <w:rPr>
                <w:sz w:val="24"/>
                <w:szCs w:val="24"/>
              </w:rPr>
              <w:t xml:space="preserve"> год</w:t>
            </w:r>
          </w:p>
        </w:tc>
      </w:tr>
      <w:tr w:rsidR="00512F88" w:rsidRPr="00600116" w14:paraId="6D3BB6A2" w14:textId="77777777" w:rsidTr="00D442F7">
        <w:tc>
          <w:tcPr>
            <w:tcW w:w="4253" w:type="dxa"/>
            <w:vAlign w:val="center"/>
          </w:tcPr>
          <w:p w14:paraId="3D645E88" w14:textId="77777777" w:rsidR="00512F88" w:rsidRPr="00CE5159" w:rsidRDefault="00512F88" w:rsidP="00D442F7">
            <w:pPr>
              <w:spacing w:before="120"/>
              <w:rPr>
                <w:sz w:val="24"/>
                <w:szCs w:val="24"/>
              </w:rPr>
            </w:pPr>
            <w:r w:rsidRPr="00CE5159">
              <w:rPr>
                <w:sz w:val="24"/>
                <w:szCs w:val="24"/>
              </w:rPr>
              <w:t>О</w:t>
            </w:r>
            <w:r w:rsidRPr="00CE5159">
              <w:rPr>
                <w:sz w:val="24"/>
                <w:szCs w:val="24"/>
                <w:shd w:val="clear" w:color="auto" w:fill="FFFFFF"/>
              </w:rPr>
              <w:t xml:space="preserve">беспечение </w:t>
            </w:r>
            <w:r w:rsidRPr="00CE5159">
              <w:rPr>
                <w:sz w:val="24"/>
                <w:szCs w:val="24"/>
              </w:rPr>
              <w:t>профилактики и тушения пожаров на территории Дзержинского района</w:t>
            </w:r>
          </w:p>
        </w:tc>
        <w:tc>
          <w:tcPr>
            <w:tcW w:w="1560" w:type="dxa"/>
            <w:vAlign w:val="center"/>
          </w:tcPr>
          <w:p w14:paraId="4E8B5E19" w14:textId="77777777" w:rsidR="00512F88" w:rsidRPr="004B1BB7" w:rsidRDefault="00512F88" w:rsidP="00D442F7">
            <w:pPr>
              <w:spacing w:before="120"/>
              <w:ind w:left="-108" w:right="-108"/>
              <w:jc w:val="center"/>
              <w:rPr>
                <w:bCs/>
                <w:sz w:val="24"/>
                <w:szCs w:val="24"/>
              </w:rPr>
            </w:pPr>
            <w:r w:rsidRPr="004B1BB7">
              <w:rPr>
                <w:color w:val="000000"/>
                <w:sz w:val="24"/>
                <w:szCs w:val="24"/>
              </w:rPr>
              <w:t xml:space="preserve">% </w:t>
            </w:r>
          </w:p>
        </w:tc>
        <w:tc>
          <w:tcPr>
            <w:tcW w:w="1275" w:type="dxa"/>
            <w:vAlign w:val="center"/>
          </w:tcPr>
          <w:p w14:paraId="53A5C4FD" w14:textId="77777777" w:rsidR="00512F88" w:rsidRPr="00600116" w:rsidRDefault="00512F88" w:rsidP="00D442F7">
            <w:pPr>
              <w:spacing w:before="120"/>
              <w:rPr>
                <w:color w:val="000000"/>
                <w:sz w:val="24"/>
                <w:szCs w:val="24"/>
              </w:rPr>
            </w:pPr>
            <w:r w:rsidRPr="00600116">
              <w:rPr>
                <w:color w:val="000000"/>
                <w:sz w:val="24"/>
                <w:szCs w:val="24"/>
              </w:rPr>
              <w:t>100,0</w:t>
            </w:r>
          </w:p>
        </w:tc>
        <w:tc>
          <w:tcPr>
            <w:tcW w:w="1276" w:type="dxa"/>
            <w:vAlign w:val="center"/>
          </w:tcPr>
          <w:p w14:paraId="19830AEF" w14:textId="77777777" w:rsidR="00512F88" w:rsidRPr="00600116" w:rsidRDefault="00512F88" w:rsidP="00D442F7">
            <w:pPr>
              <w:spacing w:before="120"/>
              <w:rPr>
                <w:color w:val="000000"/>
                <w:sz w:val="24"/>
                <w:szCs w:val="24"/>
              </w:rPr>
            </w:pPr>
            <w:r w:rsidRPr="00600116">
              <w:rPr>
                <w:color w:val="000000"/>
                <w:sz w:val="24"/>
                <w:szCs w:val="24"/>
              </w:rPr>
              <w:t>100,0</w:t>
            </w:r>
          </w:p>
        </w:tc>
        <w:tc>
          <w:tcPr>
            <w:tcW w:w="1275" w:type="dxa"/>
            <w:vAlign w:val="center"/>
          </w:tcPr>
          <w:p w14:paraId="53473150" w14:textId="77777777" w:rsidR="00512F88" w:rsidRPr="00600116" w:rsidRDefault="00512F88" w:rsidP="00D442F7">
            <w:pPr>
              <w:spacing w:before="120"/>
              <w:rPr>
                <w:color w:val="000000"/>
                <w:sz w:val="24"/>
                <w:szCs w:val="24"/>
              </w:rPr>
            </w:pPr>
            <w:r w:rsidRPr="00600116">
              <w:rPr>
                <w:sz w:val="24"/>
                <w:szCs w:val="24"/>
              </w:rPr>
              <w:t>100,0</w:t>
            </w:r>
          </w:p>
        </w:tc>
      </w:tr>
    </w:tbl>
    <w:p w14:paraId="26DA4643" w14:textId="77777777" w:rsidR="00512F88" w:rsidRPr="00C31C8E" w:rsidRDefault="00512F88" w:rsidP="00512F88">
      <w:pPr>
        <w:spacing w:before="120"/>
        <w:ind w:firstLine="567"/>
        <w:jc w:val="both"/>
      </w:pPr>
      <w:r w:rsidRPr="00C31C8E">
        <w:t>В результате реализации мероприятий подпрограммы будет обеспечено:</w:t>
      </w:r>
    </w:p>
    <w:p w14:paraId="1EC630EA" w14:textId="77777777" w:rsidR="00512F88" w:rsidRPr="00C31C8E" w:rsidRDefault="00512F88" w:rsidP="00512F88">
      <w:pPr>
        <w:ind w:firstLine="567"/>
        <w:jc w:val="both"/>
      </w:pPr>
      <w:r w:rsidRPr="00C31C8E">
        <w:t>- оперативное реагирование на возникновение пожаров;</w:t>
      </w:r>
    </w:p>
    <w:p w14:paraId="344F39CE" w14:textId="77777777" w:rsidR="00512F88" w:rsidRPr="00C31C8E" w:rsidRDefault="00512F88" w:rsidP="00512F88">
      <w:pPr>
        <w:ind w:firstLine="567"/>
        <w:jc w:val="both"/>
      </w:pPr>
      <w:r w:rsidRPr="00C31C8E">
        <w:t>- снижение количества пожаров, гибели людей на пожарах;</w:t>
      </w:r>
    </w:p>
    <w:p w14:paraId="5E696189" w14:textId="77777777" w:rsidR="00512F88" w:rsidRDefault="00512F88" w:rsidP="00512F88">
      <w:pPr>
        <w:ind w:firstLine="567"/>
      </w:pPr>
      <w:r w:rsidRPr="00C31C8E">
        <w:t>- совершенствование материально-технической базы добровольных пожарных формирований</w:t>
      </w:r>
      <w:r>
        <w:t>.</w:t>
      </w:r>
    </w:p>
    <w:p w14:paraId="0BCFAC79" w14:textId="77777777" w:rsidR="00512F88" w:rsidRPr="00326969" w:rsidRDefault="00512F88" w:rsidP="00512F88">
      <w:pPr>
        <w:pStyle w:val="3"/>
        <w:spacing w:before="120"/>
        <w:jc w:val="center"/>
      </w:pPr>
      <w:bookmarkStart w:id="475" w:name="_Toc55813947"/>
      <w:bookmarkStart w:id="476" w:name="_Toc55814145"/>
      <w:bookmarkStart w:id="477" w:name="_Toc55814287"/>
      <w:bookmarkStart w:id="478" w:name="_Toc55915317"/>
      <w:bookmarkStart w:id="479" w:name="_Toc182403862"/>
      <w:bookmarkStart w:id="480" w:name="_Toc182404287"/>
      <w:bookmarkStart w:id="481" w:name="_Toc182466650"/>
      <w:r w:rsidRPr="00326969">
        <w:t>Управление муниципальными финансами</w:t>
      </w:r>
      <w:bookmarkEnd w:id="472"/>
      <w:bookmarkEnd w:id="473"/>
      <w:bookmarkEnd w:id="475"/>
      <w:bookmarkEnd w:id="476"/>
      <w:bookmarkEnd w:id="477"/>
      <w:bookmarkEnd w:id="478"/>
      <w:bookmarkEnd w:id="479"/>
      <w:bookmarkEnd w:id="480"/>
      <w:bookmarkEnd w:id="481"/>
    </w:p>
    <w:p w14:paraId="3918606B" w14:textId="77777777" w:rsidR="00512F88" w:rsidRPr="0072683A" w:rsidRDefault="00512F88" w:rsidP="00512F88">
      <w:pPr>
        <w:spacing w:before="120"/>
        <w:ind w:firstLine="741"/>
        <w:jc w:val="both"/>
      </w:pPr>
      <w:r w:rsidRPr="00D111C0">
        <w:t xml:space="preserve">На реализацию муниципальными программы Дзержинского района «Управление муниципальными финансами» (далее – Программа) </w:t>
      </w:r>
      <w:r w:rsidRPr="0072683A">
        <w:t xml:space="preserve">предусмотрены расходы в общем объеме </w:t>
      </w:r>
      <w:r>
        <w:t>283 583,4</w:t>
      </w:r>
      <w:r w:rsidRPr="0072683A">
        <w:t> тыс. рублей, в том числе по годам:</w:t>
      </w:r>
    </w:p>
    <w:p w14:paraId="7737C721" w14:textId="77777777" w:rsidR="00512F88" w:rsidRPr="0072683A" w:rsidRDefault="00512F88" w:rsidP="00512F88">
      <w:pPr>
        <w:ind w:firstLine="743"/>
        <w:jc w:val="both"/>
      </w:pPr>
      <w:r w:rsidRPr="0072683A">
        <w:lastRenderedPageBreak/>
        <w:t>202</w:t>
      </w:r>
      <w:r>
        <w:t>5</w:t>
      </w:r>
      <w:r w:rsidRPr="0072683A">
        <w:t xml:space="preserve"> год – </w:t>
      </w:r>
      <w:r>
        <w:t>102 271,6</w:t>
      </w:r>
      <w:r w:rsidRPr="0072683A">
        <w:t> тыс. рублей;</w:t>
      </w:r>
    </w:p>
    <w:p w14:paraId="31DF2A29" w14:textId="77777777" w:rsidR="00512F88" w:rsidRPr="0072683A" w:rsidRDefault="00512F88" w:rsidP="00512F88">
      <w:pPr>
        <w:ind w:firstLine="743"/>
        <w:jc w:val="both"/>
      </w:pPr>
      <w:r w:rsidRPr="0072683A">
        <w:t>202</w:t>
      </w:r>
      <w:r>
        <w:t>6</w:t>
      </w:r>
      <w:r w:rsidRPr="0072683A">
        <w:t xml:space="preserve"> год – </w:t>
      </w:r>
      <w:r>
        <w:t>90 655,9</w:t>
      </w:r>
      <w:r w:rsidRPr="0072683A">
        <w:t> тыс. рублей;</w:t>
      </w:r>
    </w:p>
    <w:p w14:paraId="59613365" w14:textId="77777777" w:rsidR="00512F88" w:rsidRDefault="00512F88" w:rsidP="00512F88">
      <w:pPr>
        <w:ind w:firstLine="743"/>
        <w:jc w:val="both"/>
      </w:pPr>
      <w:r>
        <w:t>2027</w:t>
      </w:r>
      <w:r w:rsidRPr="0072683A">
        <w:t xml:space="preserve"> год – </w:t>
      </w:r>
      <w:r>
        <w:t>90 655,9</w:t>
      </w:r>
      <w:r w:rsidRPr="0072683A">
        <w:t> тыс. рублей;</w:t>
      </w:r>
    </w:p>
    <w:p w14:paraId="00FD94FE" w14:textId="77777777" w:rsidR="00512F88" w:rsidRPr="0072683A" w:rsidRDefault="00512F88" w:rsidP="00512F88">
      <w:pPr>
        <w:ind w:firstLine="743"/>
        <w:jc w:val="both"/>
      </w:pPr>
      <w:r w:rsidRPr="00FA7DEF">
        <w:t>Из них:</w:t>
      </w:r>
    </w:p>
    <w:p w14:paraId="1B498BF3" w14:textId="77777777" w:rsidR="00512F88" w:rsidRPr="0072683A" w:rsidRDefault="00512F88" w:rsidP="00512F88">
      <w:pPr>
        <w:jc w:val="both"/>
      </w:pPr>
      <w:r w:rsidRPr="0072683A">
        <w:t>средств</w:t>
      </w:r>
      <w:r>
        <w:t>а</w:t>
      </w:r>
      <w:r w:rsidRPr="0072683A">
        <w:t xml:space="preserve"> краевого бюджета – </w:t>
      </w:r>
      <w:r>
        <w:t>66 115,7</w:t>
      </w:r>
      <w:r w:rsidRPr="0072683A">
        <w:t> тыс. рублей, в том числе по годам:</w:t>
      </w:r>
    </w:p>
    <w:p w14:paraId="6F8A9B2E" w14:textId="77777777" w:rsidR="00512F88" w:rsidRPr="0072683A" w:rsidRDefault="00512F88" w:rsidP="00512F88">
      <w:pPr>
        <w:ind w:firstLine="743"/>
        <w:jc w:val="both"/>
      </w:pPr>
      <w:r w:rsidRPr="0072683A">
        <w:t>202</w:t>
      </w:r>
      <w:r>
        <w:t>5</w:t>
      </w:r>
      <w:r w:rsidRPr="0072683A">
        <w:t xml:space="preserve"> год – </w:t>
      </w:r>
      <w:r>
        <w:t>25 429,1</w:t>
      </w:r>
      <w:r w:rsidRPr="0072683A">
        <w:t> тыс. рублей;</w:t>
      </w:r>
    </w:p>
    <w:p w14:paraId="33701801" w14:textId="77777777" w:rsidR="00512F88" w:rsidRPr="0072683A" w:rsidRDefault="00512F88" w:rsidP="00512F88">
      <w:pPr>
        <w:ind w:firstLine="743"/>
        <w:jc w:val="both"/>
      </w:pPr>
      <w:r>
        <w:t>2026</w:t>
      </w:r>
      <w:r w:rsidRPr="0072683A">
        <w:t xml:space="preserve"> год – </w:t>
      </w:r>
      <w:r>
        <w:t>20 343,3</w:t>
      </w:r>
      <w:r w:rsidRPr="0072683A">
        <w:t> тыс. рублей;</w:t>
      </w:r>
    </w:p>
    <w:p w14:paraId="6E55A9F7" w14:textId="77777777" w:rsidR="00512F88" w:rsidRPr="0072683A" w:rsidRDefault="00512F88" w:rsidP="00512F88">
      <w:pPr>
        <w:ind w:firstLine="743"/>
        <w:jc w:val="both"/>
      </w:pPr>
      <w:r>
        <w:t>2027</w:t>
      </w:r>
      <w:r w:rsidRPr="0072683A">
        <w:t xml:space="preserve"> год – </w:t>
      </w:r>
      <w:r>
        <w:t>20 343,3</w:t>
      </w:r>
      <w:r w:rsidRPr="0072683A">
        <w:t> тыс. рублей;</w:t>
      </w:r>
    </w:p>
    <w:p w14:paraId="67664D22" w14:textId="77777777" w:rsidR="00512F88" w:rsidRPr="0072683A" w:rsidRDefault="00512F88" w:rsidP="00512F88">
      <w:pPr>
        <w:jc w:val="both"/>
      </w:pPr>
      <w:r w:rsidRPr="0072683A">
        <w:t>средств</w:t>
      </w:r>
      <w:r>
        <w:t>а</w:t>
      </w:r>
      <w:r w:rsidRPr="0072683A">
        <w:t xml:space="preserve"> </w:t>
      </w:r>
      <w:r>
        <w:t xml:space="preserve">местного </w:t>
      </w:r>
      <w:r w:rsidRPr="0072683A">
        <w:t xml:space="preserve">бюджета – </w:t>
      </w:r>
      <w:r>
        <w:t>217 467,7</w:t>
      </w:r>
      <w:r w:rsidRPr="0072683A">
        <w:t> тыс. рублей, в том числе по годам:</w:t>
      </w:r>
    </w:p>
    <w:p w14:paraId="5AA9FA7A" w14:textId="77777777" w:rsidR="00512F88" w:rsidRPr="0072683A" w:rsidRDefault="00512F88" w:rsidP="00512F88">
      <w:pPr>
        <w:ind w:firstLine="743"/>
        <w:jc w:val="both"/>
      </w:pPr>
      <w:r w:rsidRPr="0072683A">
        <w:t>202</w:t>
      </w:r>
      <w:r>
        <w:t>5</w:t>
      </w:r>
      <w:r w:rsidRPr="0072683A">
        <w:t xml:space="preserve"> год – </w:t>
      </w:r>
      <w:r>
        <w:t>76 842,5</w:t>
      </w:r>
      <w:r w:rsidRPr="0072683A">
        <w:t> тыс. рублей;</w:t>
      </w:r>
    </w:p>
    <w:p w14:paraId="45FAEE17" w14:textId="77777777" w:rsidR="00512F88" w:rsidRPr="0072683A" w:rsidRDefault="00512F88" w:rsidP="00512F88">
      <w:pPr>
        <w:ind w:firstLine="743"/>
        <w:jc w:val="both"/>
      </w:pPr>
      <w:r>
        <w:t>2026</w:t>
      </w:r>
      <w:r w:rsidRPr="0072683A">
        <w:t xml:space="preserve"> год – </w:t>
      </w:r>
      <w:r>
        <w:t>70 312,6</w:t>
      </w:r>
      <w:r w:rsidRPr="0072683A">
        <w:t> тыс. рублей.</w:t>
      </w:r>
    </w:p>
    <w:p w14:paraId="468CC50B" w14:textId="77777777" w:rsidR="00512F88" w:rsidRPr="0072683A" w:rsidRDefault="00512F88" w:rsidP="00512F88">
      <w:pPr>
        <w:ind w:firstLine="743"/>
        <w:jc w:val="both"/>
      </w:pPr>
      <w:r w:rsidRPr="0072683A">
        <w:t>2</w:t>
      </w:r>
      <w:r>
        <w:t>027</w:t>
      </w:r>
      <w:r w:rsidRPr="0072683A">
        <w:t xml:space="preserve"> год – </w:t>
      </w:r>
      <w:r>
        <w:t>70 312,6</w:t>
      </w:r>
      <w:r w:rsidRPr="0072683A">
        <w:t> тыс. рублей;</w:t>
      </w:r>
    </w:p>
    <w:p w14:paraId="1DEB9402" w14:textId="77777777" w:rsidR="00512F88" w:rsidRDefault="00512F88" w:rsidP="00512F88">
      <w:pPr>
        <w:spacing w:before="120"/>
        <w:ind w:firstLine="709"/>
        <w:jc w:val="both"/>
      </w:pPr>
      <w:r w:rsidRPr="00D111C0">
        <w:t>Подпрограмма 3 «Организация и осуществление муниципального финансового контроля в бюджетной сфере</w:t>
      </w:r>
      <w:r>
        <w:t xml:space="preserve"> </w:t>
      </w:r>
      <w:r w:rsidRPr="0066034F">
        <w:t>и контроля в сфере закупок</w:t>
      </w:r>
      <w:r w:rsidRPr="00D111C0">
        <w:t>»</w:t>
      </w:r>
    </w:p>
    <w:p w14:paraId="7199E205" w14:textId="77777777" w:rsidR="00512F88" w:rsidRPr="00600116" w:rsidRDefault="00512F88" w:rsidP="00512F88">
      <w:pPr>
        <w:jc w:val="right"/>
        <w:rPr>
          <w:sz w:val="24"/>
          <w:szCs w:val="24"/>
        </w:rPr>
      </w:pPr>
      <w:r w:rsidRPr="00392B77">
        <w:rPr>
          <w:sz w:val="24"/>
          <w:szCs w:val="24"/>
        </w:rPr>
        <w:t>Таблица 26</w:t>
      </w:r>
    </w:p>
    <w:tbl>
      <w:tblPr>
        <w:tblW w:w="9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080"/>
        <w:gridCol w:w="1447"/>
        <w:gridCol w:w="1547"/>
        <w:gridCol w:w="1542"/>
        <w:gridCol w:w="1542"/>
      </w:tblGrid>
      <w:tr w:rsidR="00512F88" w:rsidRPr="00600116" w14:paraId="1320CDFD" w14:textId="77777777" w:rsidTr="00D442F7">
        <w:trPr>
          <w:trHeight w:val="350"/>
          <w:tblHeader/>
        </w:trPr>
        <w:tc>
          <w:tcPr>
            <w:tcW w:w="540" w:type="dxa"/>
            <w:vMerge w:val="restart"/>
            <w:vAlign w:val="center"/>
          </w:tcPr>
          <w:p w14:paraId="3780DD17" w14:textId="77777777" w:rsidR="00512F88" w:rsidRPr="00600116" w:rsidRDefault="00512F88" w:rsidP="00D442F7">
            <w:pPr>
              <w:rPr>
                <w:sz w:val="24"/>
                <w:szCs w:val="24"/>
              </w:rPr>
            </w:pPr>
            <w:r w:rsidRPr="00600116">
              <w:rPr>
                <w:sz w:val="24"/>
                <w:szCs w:val="24"/>
              </w:rPr>
              <w:t>№ п/п</w:t>
            </w:r>
          </w:p>
        </w:tc>
        <w:tc>
          <w:tcPr>
            <w:tcW w:w="3080" w:type="dxa"/>
            <w:vMerge w:val="restart"/>
            <w:vAlign w:val="center"/>
          </w:tcPr>
          <w:p w14:paraId="65AE9E2F" w14:textId="77777777" w:rsidR="00512F88" w:rsidRPr="00600116" w:rsidRDefault="00512F88" w:rsidP="00D442F7">
            <w:pPr>
              <w:rPr>
                <w:sz w:val="24"/>
                <w:szCs w:val="24"/>
              </w:rPr>
            </w:pPr>
            <w:r w:rsidRPr="00600116">
              <w:rPr>
                <w:sz w:val="24"/>
                <w:szCs w:val="24"/>
              </w:rPr>
              <w:t>Наименование ГРБС</w:t>
            </w:r>
          </w:p>
        </w:tc>
        <w:tc>
          <w:tcPr>
            <w:tcW w:w="1447" w:type="dxa"/>
            <w:vMerge w:val="restart"/>
            <w:vAlign w:val="center"/>
          </w:tcPr>
          <w:p w14:paraId="76F76150" w14:textId="77777777" w:rsidR="00512F88" w:rsidRPr="00600116" w:rsidRDefault="00512F88" w:rsidP="00D442F7">
            <w:pPr>
              <w:rPr>
                <w:sz w:val="24"/>
                <w:szCs w:val="24"/>
              </w:rPr>
            </w:pPr>
            <w:r w:rsidRPr="00600116">
              <w:rPr>
                <w:sz w:val="24"/>
                <w:szCs w:val="24"/>
              </w:rPr>
              <w:t>Раздел, подраздел</w:t>
            </w:r>
          </w:p>
        </w:tc>
        <w:tc>
          <w:tcPr>
            <w:tcW w:w="4631" w:type="dxa"/>
            <w:gridSpan w:val="3"/>
            <w:vAlign w:val="center"/>
          </w:tcPr>
          <w:p w14:paraId="0B5D3E04" w14:textId="77777777" w:rsidR="00512F88" w:rsidRPr="00600116" w:rsidRDefault="00512F88" w:rsidP="00D442F7">
            <w:pPr>
              <w:rPr>
                <w:sz w:val="24"/>
                <w:szCs w:val="24"/>
              </w:rPr>
            </w:pPr>
            <w:r w:rsidRPr="00600116">
              <w:rPr>
                <w:sz w:val="24"/>
                <w:szCs w:val="24"/>
              </w:rPr>
              <w:t>Расходы (тыс. руб.), годы</w:t>
            </w:r>
          </w:p>
        </w:tc>
      </w:tr>
      <w:tr w:rsidR="00512F88" w:rsidRPr="00600116" w14:paraId="51C1A7AB" w14:textId="77777777" w:rsidTr="00D442F7">
        <w:trPr>
          <w:trHeight w:val="144"/>
          <w:tblHeader/>
        </w:trPr>
        <w:tc>
          <w:tcPr>
            <w:tcW w:w="540" w:type="dxa"/>
            <w:vMerge/>
            <w:vAlign w:val="center"/>
          </w:tcPr>
          <w:p w14:paraId="6C8B0EAA" w14:textId="77777777" w:rsidR="00512F88" w:rsidRPr="00600116" w:rsidRDefault="00512F88" w:rsidP="00D442F7">
            <w:pPr>
              <w:rPr>
                <w:sz w:val="24"/>
                <w:szCs w:val="24"/>
              </w:rPr>
            </w:pPr>
          </w:p>
        </w:tc>
        <w:tc>
          <w:tcPr>
            <w:tcW w:w="3080" w:type="dxa"/>
            <w:vMerge/>
            <w:vAlign w:val="center"/>
          </w:tcPr>
          <w:p w14:paraId="2DBE92F5" w14:textId="77777777" w:rsidR="00512F88" w:rsidRPr="00600116" w:rsidRDefault="00512F88" w:rsidP="00D442F7">
            <w:pPr>
              <w:rPr>
                <w:sz w:val="24"/>
                <w:szCs w:val="24"/>
              </w:rPr>
            </w:pPr>
          </w:p>
        </w:tc>
        <w:tc>
          <w:tcPr>
            <w:tcW w:w="1447" w:type="dxa"/>
            <w:vMerge/>
            <w:vAlign w:val="center"/>
          </w:tcPr>
          <w:p w14:paraId="03189CF2" w14:textId="77777777" w:rsidR="00512F88" w:rsidRPr="00600116" w:rsidRDefault="00512F88" w:rsidP="00D442F7">
            <w:pPr>
              <w:rPr>
                <w:sz w:val="24"/>
                <w:szCs w:val="24"/>
              </w:rPr>
            </w:pPr>
          </w:p>
        </w:tc>
        <w:tc>
          <w:tcPr>
            <w:tcW w:w="1547" w:type="dxa"/>
            <w:vAlign w:val="center"/>
          </w:tcPr>
          <w:p w14:paraId="62499E85" w14:textId="77777777" w:rsidR="00512F88" w:rsidRPr="00600116" w:rsidRDefault="00512F88" w:rsidP="00D442F7">
            <w:pPr>
              <w:rPr>
                <w:sz w:val="24"/>
                <w:szCs w:val="24"/>
              </w:rPr>
            </w:pPr>
            <w:r w:rsidRPr="00600116">
              <w:rPr>
                <w:sz w:val="24"/>
                <w:szCs w:val="24"/>
              </w:rPr>
              <w:t>202</w:t>
            </w:r>
            <w:r>
              <w:rPr>
                <w:sz w:val="24"/>
                <w:szCs w:val="24"/>
              </w:rPr>
              <w:t>5</w:t>
            </w:r>
            <w:r w:rsidRPr="00600116">
              <w:rPr>
                <w:sz w:val="24"/>
                <w:szCs w:val="24"/>
              </w:rPr>
              <w:t xml:space="preserve"> год</w:t>
            </w:r>
          </w:p>
        </w:tc>
        <w:tc>
          <w:tcPr>
            <w:tcW w:w="1542" w:type="dxa"/>
            <w:vAlign w:val="center"/>
          </w:tcPr>
          <w:p w14:paraId="3D532D69" w14:textId="77777777" w:rsidR="00512F88" w:rsidRPr="00600116" w:rsidRDefault="00512F88" w:rsidP="00D442F7">
            <w:pPr>
              <w:rPr>
                <w:sz w:val="24"/>
                <w:szCs w:val="24"/>
              </w:rPr>
            </w:pPr>
            <w:r w:rsidRPr="00600116">
              <w:rPr>
                <w:sz w:val="24"/>
                <w:szCs w:val="24"/>
              </w:rPr>
              <w:t>202</w:t>
            </w:r>
            <w:r>
              <w:rPr>
                <w:sz w:val="24"/>
                <w:szCs w:val="24"/>
              </w:rPr>
              <w:t>6</w:t>
            </w:r>
            <w:r w:rsidRPr="00600116">
              <w:rPr>
                <w:sz w:val="24"/>
                <w:szCs w:val="24"/>
              </w:rPr>
              <w:t xml:space="preserve"> год</w:t>
            </w:r>
          </w:p>
        </w:tc>
        <w:tc>
          <w:tcPr>
            <w:tcW w:w="1542" w:type="dxa"/>
            <w:vAlign w:val="center"/>
          </w:tcPr>
          <w:p w14:paraId="3B01DE80" w14:textId="77777777" w:rsidR="00512F88" w:rsidRPr="00600116" w:rsidRDefault="00512F88" w:rsidP="00D442F7">
            <w:pPr>
              <w:rPr>
                <w:sz w:val="24"/>
                <w:szCs w:val="24"/>
              </w:rPr>
            </w:pPr>
            <w:r w:rsidRPr="00600116">
              <w:rPr>
                <w:sz w:val="24"/>
                <w:szCs w:val="24"/>
              </w:rPr>
              <w:t>202</w:t>
            </w:r>
            <w:r>
              <w:rPr>
                <w:sz w:val="24"/>
                <w:szCs w:val="24"/>
              </w:rPr>
              <w:t>7</w:t>
            </w:r>
            <w:r w:rsidRPr="00600116">
              <w:rPr>
                <w:sz w:val="24"/>
                <w:szCs w:val="24"/>
              </w:rPr>
              <w:t xml:space="preserve"> год</w:t>
            </w:r>
          </w:p>
        </w:tc>
      </w:tr>
      <w:tr w:rsidR="00512F88" w:rsidRPr="00600116" w14:paraId="58F98597" w14:textId="77777777" w:rsidTr="00D442F7">
        <w:trPr>
          <w:trHeight w:val="787"/>
        </w:trPr>
        <w:tc>
          <w:tcPr>
            <w:tcW w:w="540" w:type="dxa"/>
            <w:vAlign w:val="center"/>
          </w:tcPr>
          <w:p w14:paraId="0D4A3CCA" w14:textId="77777777" w:rsidR="00512F88" w:rsidRPr="00600116" w:rsidRDefault="00512F88" w:rsidP="00D442F7">
            <w:pPr>
              <w:rPr>
                <w:sz w:val="24"/>
                <w:szCs w:val="24"/>
              </w:rPr>
            </w:pPr>
            <w:r w:rsidRPr="00600116">
              <w:rPr>
                <w:sz w:val="24"/>
                <w:szCs w:val="24"/>
              </w:rPr>
              <w:t>1</w:t>
            </w:r>
          </w:p>
        </w:tc>
        <w:tc>
          <w:tcPr>
            <w:tcW w:w="3080" w:type="dxa"/>
            <w:vAlign w:val="center"/>
          </w:tcPr>
          <w:p w14:paraId="740AD9E9" w14:textId="77777777" w:rsidR="00512F88" w:rsidRPr="00600116" w:rsidRDefault="00512F88" w:rsidP="00D442F7">
            <w:pPr>
              <w:rPr>
                <w:sz w:val="24"/>
                <w:szCs w:val="24"/>
              </w:rPr>
            </w:pPr>
            <w:r w:rsidRPr="00600116">
              <w:rPr>
                <w:sz w:val="24"/>
                <w:szCs w:val="24"/>
              </w:rPr>
              <w:t>Финансовое управление администрации Дзержинского района</w:t>
            </w:r>
          </w:p>
        </w:tc>
        <w:tc>
          <w:tcPr>
            <w:tcW w:w="1447" w:type="dxa"/>
            <w:vAlign w:val="center"/>
          </w:tcPr>
          <w:p w14:paraId="5F56B940" w14:textId="77777777" w:rsidR="00512F88" w:rsidRPr="00600116" w:rsidRDefault="00512F88" w:rsidP="00D442F7">
            <w:pPr>
              <w:rPr>
                <w:sz w:val="24"/>
                <w:szCs w:val="24"/>
              </w:rPr>
            </w:pPr>
            <w:r w:rsidRPr="00600116">
              <w:rPr>
                <w:sz w:val="24"/>
                <w:szCs w:val="24"/>
              </w:rPr>
              <w:t>01 06</w:t>
            </w:r>
          </w:p>
        </w:tc>
        <w:tc>
          <w:tcPr>
            <w:tcW w:w="1547" w:type="dxa"/>
            <w:vAlign w:val="center"/>
          </w:tcPr>
          <w:p w14:paraId="1D0DC4F6" w14:textId="77777777" w:rsidR="00512F88" w:rsidRPr="00600116" w:rsidRDefault="00512F88" w:rsidP="00D442F7">
            <w:pPr>
              <w:rPr>
                <w:sz w:val="24"/>
                <w:szCs w:val="24"/>
              </w:rPr>
            </w:pPr>
            <w:r w:rsidRPr="00600116">
              <w:rPr>
                <w:sz w:val="24"/>
                <w:szCs w:val="24"/>
              </w:rPr>
              <w:t>19,4</w:t>
            </w:r>
          </w:p>
        </w:tc>
        <w:tc>
          <w:tcPr>
            <w:tcW w:w="1542" w:type="dxa"/>
            <w:vAlign w:val="center"/>
          </w:tcPr>
          <w:p w14:paraId="3449DCBF" w14:textId="77777777" w:rsidR="00512F88" w:rsidRPr="00600116" w:rsidRDefault="00512F88" w:rsidP="00D442F7">
            <w:pPr>
              <w:rPr>
                <w:sz w:val="24"/>
                <w:szCs w:val="24"/>
              </w:rPr>
            </w:pPr>
            <w:r w:rsidRPr="00600116">
              <w:rPr>
                <w:sz w:val="24"/>
                <w:szCs w:val="24"/>
              </w:rPr>
              <w:t>19,4</w:t>
            </w:r>
          </w:p>
        </w:tc>
        <w:tc>
          <w:tcPr>
            <w:tcW w:w="1542" w:type="dxa"/>
            <w:vAlign w:val="center"/>
          </w:tcPr>
          <w:p w14:paraId="10A65AE4" w14:textId="77777777" w:rsidR="00512F88" w:rsidRPr="00600116" w:rsidRDefault="00512F88" w:rsidP="00D442F7">
            <w:pPr>
              <w:rPr>
                <w:sz w:val="24"/>
                <w:szCs w:val="24"/>
              </w:rPr>
            </w:pPr>
            <w:r w:rsidRPr="00600116">
              <w:rPr>
                <w:sz w:val="24"/>
                <w:szCs w:val="24"/>
              </w:rPr>
              <w:t>19,4</w:t>
            </w:r>
          </w:p>
        </w:tc>
      </w:tr>
      <w:tr w:rsidR="00512F88" w:rsidRPr="00600116" w14:paraId="6E740C68" w14:textId="77777777" w:rsidTr="00D442F7">
        <w:trPr>
          <w:trHeight w:val="397"/>
        </w:trPr>
        <w:tc>
          <w:tcPr>
            <w:tcW w:w="540" w:type="dxa"/>
            <w:vAlign w:val="center"/>
          </w:tcPr>
          <w:p w14:paraId="7786C480" w14:textId="77777777" w:rsidR="00512F88" w:rsidRPr="00600116" w:rsidRDefault="00512F88" w:rsidP="00D442F7">
            <w:pPr>
              <w:rPr>
                <w:sz w:val="24"/>
                <w:szCs w:val="24"/>
              </w:rPr>
            </w:pPr>
          </w:p>
        </w:tc>
        <w:tc>
          <w:tcPr>
            <w:tcW w:w="3080" w:type="dxa"/>
            <w:vAlign w:val="center"/>
          </w:tcPr>
          <w:p w14:paraId="082D49C1" w14:textId="77777777" w:rsidR="00512F88" w:rsidRPr="00600116" w:rsidRDefault="00512F88" w:rsidP="00D442F7">
            <w:pPr>
              <w:rPr>
                <w:sz w:val="24"/>
                <w:szCs w:val="24"/>
              </w:rPr>
            </w:pPr>
            <w:r w:rsidRPr="00600116">
              <w:rPr>
                <w:sz w:val="24"/>
                <w:szCs w:val="24"/>
              </w:rPr>
              <w:t>Всего</w:t>
            </w:r>
          </w:p>
        </w:tc>
        <w:tc>
          <w:tcPr>
            <w:tcW w:w="1447" w:type="dxa"/>
            <w:vAlign w:val="center"/>
          </w:tcPr>
          <w:p w14:paraId="4C733047" w14:textId="77777777" w:rsidR="00512F88" w:rsidRPr="00600116" w:rsidRDefault="00512F88" w:rsidP="00D442F7">
            <w:pPr>
              <w:rPr>
                <w:sz w:val="24"/>
                <w:szCs w:val="24"/>
              </w:rPr>
            </w:pPr>
          </w:p>
        </w:tc>
        <w:tc>
          <w:tcPr>
            <w:tcW w:w="1547" w:type="dxa"/>
            <w:vAlign w:val="center"/>
          </w:tcPr>
          <w:p w14:paraId="7A0FF259" w14:textId="77777777" w:rsidR="00512F88" w:rsidRPr="00600116" w:rsidRDefault="00512F88" w:rsidP="00D442F7">
            <w:pPr>
              <w:rPr>
                <w:sz w:val="24"/>
                <w:szCs w:val="24"/>
              </w:rPr>
            </w:pPr>
            <w:r w:rsidRPr="00600116">
              <w:rPr>
                <w:sz w:val="24"/>
                <w:szCs w:val="24"/>
              </w:rPr>
              <w:t>19,4</w:t>
            </w:r>
          </w:p>
        </w:tc>
        <w:tc>
          <w:tcPr>
            <w:tcW w:w="1542" w:type="dxa"/>
            <w:vAlign w:val="center"/>
          </w:tcPr>
          <w:p w14:paraId="50D14960" w14:textId="77777777" w:rsidR="00512F88" w:rsidRPr="00600116" w:rsidRDefault="00512F88" w:rsidP="00D442F7">
            <w:pPr>
              <w:rPr>
                <w:sz w:val="24"/>
                <w:szCs w:val="24"/>
              </w:rPr>
            </w:pPr>
            <w:r w:rsidRPr="00600116">
              <w:rPr>
                <w:sz w:val="24"/>
                <w:szCs w:val="24"/>
              </w:rPr>
              <w:t>19,4</w:t>
            </w:r>
          </w:p>
        </w:tc>
        <w:tc>
          <w:tcPr>
            <w:tcW w:w="1542" w:type="dxa"/>
            <w:vAlign w:val="center"/>
          </w:tcPr>
          <w:p w14:paraId="07F8CA42" w14:textId="77777777" w:rsidR="00512F88" w:rsidRPr="00600116" w:rsidRDefault="00512F88" w:rsidP="00D442F7">
            <w:pPr>
              <w:rPr>
                <w:sz w:val="24"/>
                <w:szCs w:val="24"/>
              </w:rPr>
            </w:pPr>
            <w:r w:rsidRPr="00600116">
              <w:rPr>
                <w:sz w:val="24"/>
                <w:szCs w:val="24"/>
              </w:rPr>
              <w:t>19,4</w:t>
            </w:r>
          </w:p>
        </w:tc>
      </w:tr>
    </w:tbl>
    <w:p w14:paraId="14B180DF" w14:textId="77777777" w:rsidR="00512F88" w:rsidRPr="00390E82" w:rsidRDefault="00512F88" w:rsidP="00512F88">
      <w:pPr>
        <w:pStyle w:val="3"/>
        <w:spacing w:before="120"/>
        <w:jc w:val="center"/>
      </w:pPr>
      <w:bookmarkStart w:id="482" w:name="_Toc55813948"/>
      <w:bookmarkStart w:id="483" w:name="_Toc55814146"/>
      <w:bookmarkStart w:id="484" w:name="_Toc55814288"/>
      <w:bookmarkStart w:id="485" w:name="_Toc55915318"/>
      <w:bookmarkStart w:id="486" w:name="_Toc498352925"/>
      <w:bookmarkStart w:id="487" w:name="_Toc498357315"/>
      <w:bookmarkStart w:id="488" w:name="_Toc182403863"/>
      <w:bookmarkStart w:id="489" w:name="_Toc182404288"/>
      <w:bookmarkStart w:id="490" w:name="_Toc182466651"/>
      <w:r w:rsidRPr="00390E82">
        <w:t>Создание условий для обеспечения доступным и комфортным жильем граждан</w:t>
      </w:r>
      <w:bookmarkEnd w:id="482"/>
      <w:bookmarkEnd w:id="483"/>
      <w:bookmarkEnd w:id="484"/>
      <w:bookmarkEnd w:id="485"/>
      <w:bookmarkEnd w:id="486"/>
      <w:bookmarkEnd w:id="487"/>
      <w:bookmarkEnd w:id="488"/>
      <w:bookmarkEnd w:id="489"/>
      <w:bookmarkEnd w:id="490"/>
    </w:p>
    <w:p w14:paraId="78A9B257" w14:textId="77777777" w:rsidR="00512F88" w:rsidRDefault="00512F88" w:rsidP="00512F88">
      <w:pPr>
        <w:spacing w:before="120"/>
        <w:ind w:firstLine="709"/>
        <w:jc w:val="both"/>
      </w:pPr>
      <w:r w:rsidRPr="00D111C0">
        <w:t>На реализацию муниципальной программы Дзержинского района «</w:t>
      </w:r>
      <w:r w:rsidRPr="00D111C0">
        <w:rPr>
          <w:bCs/>
        </w:rPr>
        <w:t>Создание условий для обеспечения доступным и комфортным жильем граждан</w:t>
      </w:r>
      <w:r w:rsidRPr="00D111C0">
        <w:t xml:space="preserve">» (далее – Программа) </w:t>
      </w:r>
      <w:r w:rsidRPr="00FA7DEF">
        <w:t>в 202</w:t>
      </w:r>
      <w:r>
        <w:t>5</w:t>
      </w:r>
      <w:r w:rsidRPr="00FA7DEF">
        <w:t xml:space="preserve"> году и плановом периоде 202</w:t>
      </w:r>
      <w:r>
        <w:t>6-</w:t>
      </w:r>
      <w:r w:rsidRPr="00FA7DEF">
        <w:t>202</w:t>
      </w:r>
      <w:r>
        <w:t>7</w:t>
      </w:r>
      <w:r w:rsidRPr="00FA7DEF">
        <w:t xml:space="preserve"> годов</w:t>
      </w:r>
      <w:r w:rsidRPr="00D111C0">
        <w:t xml:space="preserve"> предусмотрены расходы</w:t>
      </w:r>
      <w:r>
        <w:t>,</w:t>
      </w:r>
      <w:r w:rsidRPr="00D111C0">
        <w:t xml:space="preserve"> за счет </w:t>
      </w:r>
      <w:r>
        <w:t xml:space="preserve">средств </w:t>
      </w:r>
      <w:r w:rsidRPr="00D111C0">
        <w:t>местного бюджета</w:t>
      </w:r>
      <w:r w:rsidRPr="008510B8">
        <w:t xml:space="preserve"> в общем объеме</w:t>
      </w:r>
      <w:r w:rsidRPr="00D111C0">
        <w:t xml:space="preserve"> </w:t>
      </w:r>
      <w:r>
        <w:t xml:space="preserve">5 158,4 тыс. рублей, </w:t>
      </w:r>
      <w:r w:rsidRPr="00D111C0">
        <w:t>в том числе по годам:</w:t>
      </w:r>
    </w:p>
    <w:p w14:paraId="212BBF2E" w14:textId="77777777" w:rsidR="00512F88" w:rsidRPr="00D111C0" w:rsidRDefault="00512F88" w:rsidP="00512F88">
      <w:pPr>
        <w:ind w:firstLine="709"/>
        <w:jc w:val="both"/>
      </w:pPr>
      <w:r w:rsidRPr="00D111C0">
        <w:t>202</w:t>
      </w:r>
      <w:r>
        <w:t xml:space="preserve">5 </w:t>
      </w:r>
      <w:r w:rsidRPr="00D111C0">
        <w:t>году – 1</w:t>
      </w:r>
      <w:r>
        <w:t> 752,8</w:t>
      </w:r>
      <w:r w:rsidRPr="00D111C0">
        <w:t xml:space="preserve"> тыс. рублей; </w:t>
      </w:r>
    </w:p>
    <w:p w14:paraId="26521244" w14:textId="77777777" w:rsidR="00512F88" w:rsidRPr="00D111C0" w:rsidRDefault="00512F88" w:rsidP="00512F88">
      <w:pPr>
        <w:ind w:firstLine="709"/>
        <w:jc w:val="both"/>
      </w:pPr>
      <w:r w:rsidRPr="00D111C0">
        <w:t>202</w:t>
      </w:r>
      <w:r>
        <w:t>6</w:t>
      </w:r>
      <w:r w:rsidRPr="00D111C0">
        <w:t xml:space="preserve"> году – 1</w:t>
      </w:r>
      <w:r>
        <w:t> 702,8</w:t>
      </w:r>
      <w:r w:rsidRPr="00D111C0">
        <w:t xml:space="preserve"> тыс. рублей;</w:t>
      </w:r>
    </w:p>
    <w:p w14:paraId="35938A47" w14:textId="77777777" w:rsidR="00512F88" w:rsidRPr="00D111C0" w:rsidRDefault="00512F88" w:rsidP="00512F88">
      <w:pPr>
        <w:ind w:firstLine="709"/>
        <w:jc w:val="both"/>
        <w:rPr>
          <w:highlight w:val="yellow"/>
        </w:rPr>
      </w:pPr>
      <w:r w:rsidRPr="00D111C0">
        <w:t>202</w:t>
      </w:r>
      <w:r>
        <w:t>7</w:t>
      </w:r>
      <w:r w:rsidRPr="00D111C0">
        <w:t xml:space="preserve"> году – 1</w:t>
      </w:r>
      <w:r>
        <w:t> 702,8</w:t>
      </w:r>
      <w:r w:rsidRPr="00D111C0">
        <w:t xml:space="preserve"> тыс. рублей. </w:t>
      </w:r>
      <w:r w:rsidRPr="00D111C0">
        <w:rPr>
          <w:highlight w:val="yellow"/>
        </w:rPr>
        <w:t xml:space="preserve"> </w:t>
      </w:r>
    </w:p>
    <w:p w14:paraId="31D0F06C" w14:textId="77777777" w:rsidR="00512F88" w:rsidRPr="00860AB1" w:rsidRDefault="00512F88" w:rsidP="00512F88">
      <w:pPr>
        <w:spacing w:before="120"/>
        <w:ind w:firstLine="709"/>
        <w:jc w:val="both"/>
      </w:pPr>
      <w:r w:rsidRPr="00860AB1">
        <w:t>Подпрограмма 3 «Улучшение жилищных условий отдельных категорий граждан, проживающих на территории Дзержинского района»</w:t>
      </w:r>
    </w:p>
    <w:p w14:paraId="37A42A17" w14:textId="77777777" w:rsidR="00512F88" w:rsidRPr="00600116" w:rsidRDefault="00512F88" w:rsidP="00512F88">
      <w:pPr>
        <w:jc w:val="right"/>
        <w:rPr>
          <w:sz w:val="24"/>
          <w:szCs w:val="24"/>
        </w:rPr>
      </w:pPr>
      <w:r w:rsidRPr="00600116">
        <w:rPr>
          <w:sz w:val="24"/>
          <w:szCs w:val="24"/>
        </w:rPr>
        <w:t xml:space="preserve">Таблица </w:t>
      </w:r>
      <w:r>
        <w:rPr>
          <w:sz w:val="24"/>
          <w:szCs w:val="24"/>
        </w:rPr>
        <w:t>33</w:t>
      </w:r>
    </w:p>
    <w:tbl>
      <w:tblPr>
        <w:tblW w:w="9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078"/>
        <w:gridCol w:w="1446"/>
        <w:gridCol w:w="1548"/>
        <w:gridCol w:w="1543"/>
        <w:gridCol w:w="1543"/>
      </w:tblGrid>
      <w:tr w:rsidR="00512F88" w:rsidRPr="00600116" w14:paraId="08547A4F" w14:textId="77777777" w:rsidTr="00D442F7">
        <w:trPr>
          <w:trHeight w:val="545"/>
          <w:tblHeader/>
        </w:trPr>
        <w:tc>
          <w:tcPr>
            <w:tcW w:w="540" w:type="dxa"/>
            <w:vMerge w:val="restart"/>
            <w:vAlign w:val="center"/>
          </w:tcPr>
          <w:p w14:paraId="2FEF7971" w14:textId="77777777" w:rsidR="00512F88" w:rsidRPr="00600116" w:rsidRDefault="00512F88" w:rsidP="00D442F7">
            <w:pPr>
              <w:rPr>
                <w:sz w:val="24"/>
                <w:szCs w:val="24"/>
              </w:rPr>
            </w:pPr>
            <w:r w:rsidRPr="00600116">
              <w:rPr>
                <w:sz w:val="24"/>
                <w:szCs w:val="24"/>
              </w:rPr>
              <w:t>№ п/п</w:t>
            </w:r>
          </w:p>
        </w:tc>
        <w:tc>
          <w:tcPr>
            <w:tcW w:w="3078" w:type="dxa"/>
            <w:vMerge w:val="restart"/>
            <w:vAlign w:val="center"/>
          </w:tcPr>
          <w:p w14:paraId="1112A9AA" w14:textId="77777777" w:rsidR="00512F88" w:rsidRPr="00600116" w:rsidRDefault="00512F88" w:rsidP="00D442F7">
            <w:pPr>
              <w:rPr>
                <w:sz w:val="24"/>
                <w:szCs w:val="24"/>
              </w:rPr>
            </w:pPr>
            <w:r w:rsidRPr="00600116">
              <w:rPr>
                <w:sz w:val="24"/>
                <w:szCs w:val="24"/>
              </w:rPr>
              <w:t>Наименование ГРБС</w:t>
            </w:r>
          </w:p>
        </w:tc>
        <w:tc>
          <w:tcPr>
            <w:tcW w:w="1446" w:type="dxa"/>
            <w:vMerge w:val="restart"/>
            <w:vAlign w:val="center"/>
          </w:tcPr>
          <w:p w14:paraId="1403886C" w14:textId="77777777" w:rsidR="00512F88" w:rsidRPr="00600116" w:rsidRDefault="00512F88" w:rsidP="00D442F7">
            <w:pPr>
              <w:rPr>
                <w:sz w:val="24"/>
                <w:szCs w:val="24"/>
              </w:rPr>
            </w:pPr>
            <w:r w:rsidRPr="00600116">
              <w:rPr>
                <w:sz w:val="24"/>
                <w:szCs w:val="24"/>
              </w:rPr>
              <w:t>Раздел, подраздел</w:t>
            </w:r>
          </w:p>
        </w:tc>
        <w:tc>
          <w:tcPr>
            <w:tcW w:w="4634" w:type="dxa"/>
            <w:gridSpan w:val="3"/>
            <w:vAlign w:val="center"/>
          </w:tcPr>
          <w:p w14:paraId="66954A69" w14:textId="77777777" w:rsidR="00512F88" w:rsidRPr="00600116" w:rsidRDefault="00512F88" w:rsidP="00D442F7">
            <w:pPr>
              <w:rPr>
                <w:sz w:val="24"/>
                <w:szCs w:val="24"/>
              </w:rPr>
            </w:pPr>
            <w:r w:rsidRPr="00600116">
              <w:rPr>
                <w:sz w:val="24"/>
                <w:szCs w:val="24"/>
              </w:rPr>
              <w:t>Расходы (тыс. руб.), годы</w:t>
            </w:r>
          </w:p>
        </w:tc>
      </w:tr>
      <w:tr w:rsidR="00512F88" w:rsidRPr="00600116" w14:paraId="0ACAB9B3" w14:textId="77777777" w:rsidTr="00D442F7">
        <w:trPr>
          <w:trHeight w:val="144"/>
          <w:tblHeader/>
        </w:trPr>
        <w:tc>
          <w:tcPr>
            <w:tcW w:w="540" w:type="dxa"/>
            <w:vMerge/>
            <w:vAlign w:val="center"/>
          </w:tcPr>
          <w:p w14:paraId="2BE4EC36" w14:textId="77777777" w:rsidR="00512F88" w:rsidRPr="00600116" w:rsidRDefault="00512F88" w:rsidP="00D442F7">
            <w:pPr>
              <w:rPr>
                <w:sz w:val="24"/>
                <w:szCs w:val="24"/>
              </w:rPr>
            </w:pPr>
          </w:p>
        </w:tc>
        <w:tc>
          <w:tcPr>
            <w:tcW w:w="3078" w:type="dxa"/>
            <w:vMerge/>
            <w:vAlign w:val="center"/>
          </w:tcPr>
          <w:p w14:paraId="0846A059" w14:textId="77777777" w:rsidR="00512F88" w:rsidRPr="00600116" w:rsidRDefault="00512F88" w:rsidP="00D442F7">
            <w:pPr>
              <w:rPr>
                <w:sz w:val="24"/>
                <w:szCs w:val="24"/>
              </w:rPr>
            </w:pPr>
          </w:p>
        </w:tc>
        <w:tc>
          <w:tcPr>
            <w:tcW w:w="1446" w:type="dxa"/>
            <w:vMerge/>
            <w:vAlign w:val="center"/>
          </w:tcPr>
          <w:p w14:paraId="188229CF" w14:textId="77777777" w:rsidR="00512F88" w:rsidRPr="00600116" w:rsidRDefault="00512F88" w:rsidP="00D442F7">
            <w:pPr>
              <w:rPr>
                <w:sz w:val="24"/>
                <w:szCs w:val="24"/>
              </w:rPr>
            </w:pPr>
          </w:p>
        </w:tc>
        <w:tc>
          <w:tcPr>
            <w:tcW w:w="1548" w:type="dxa"/>
            <w:vAlign w:val="center"/>
          </w:tcPr>
          <w:p w14:paraId="548ABBDF" w14:textId="77777777" w:rsidR="00512F88" w:rsidRPr="00600116" w:rsidRDefault="00512F88" w:rsidP="00D442F7">
            <w:pPr>
              <w:rPr>
                <w:sz w:val="24"/>
                <w:szCs w:val="24"/>
              </w:rPr>
            </w:pPr>
            <w:r w:rsidRPr="00600116">
              <w:rPr>
                <w:sz w:val="24"/>
                <w:szCs w:val="24"/>
              </w:rPr>
              <w:t>202</w:t>
            </w:r>
            <w:r>
              <w:rPr>
                <w:sz w:val="24"/>
                <w:szCs w:val="24"/>
              </w:rPr>
              <w:t>5</w:t>
            </w:r>
            <w:r w:rsidRPr="00600116">
              <w:rPr>
                <w:sz w:val="24"/>
                <w:szCs w:val="24"/>
              </w:rPr>
              <w:t xml:space="preserve"> год</w:t>
            </w:r>
          </w:p>
        </w:tc>
        <w:tc>
          <w:tcPr>
            <w:tcW w:w="1543" w:type="dxa"/>
            <w:vAlign w:val="center"/>
          </w:tcPr>
          <w:p w14:paraId="69563366" w14:textId="77777777" w:rsidR="00512F88" w:rsidRPr="00600116" w:rsidRDefault="00512F88" w:rsidP="00D442F7">
            <w:pPr>
              <w:rPr>
                <w:sz w:val="24"/>
                <w:szCs w:val="24"/>
              </w:rPr>
            </w:pPr>
            <w:r w:rsidRPr="00600116">
              <w:rPr>
                <w:sz w:val="24"/>
                <w:szCs w:val="24"/>
              </w:rPr>
              <w:t>202</w:t>
            </w:r>
            <w:r>
              <w:rPr>
                <w:sz w:val="24"/>
                <w:szCs w:val="24"/>
              </w:rPr>
              <w:t>6</w:t>
            </w:r>
            <w:r w:rsidRPr="00600116">
              <w:rPr>
                <w:sz w:val="24"/>
                <w:szCs w:val="24"/>
              </w:rPr>
              <w:t xml:space="preserve"> год</w:t>
            </w:r>
          </w:p>
        </w:tc>
        <w:tc>
          <w:tcPr>
            <w:tcW w:w="1543" w:type="dxa"/>
            <w:vAlign w:val="center"/>
          </w:tcPr>
          <w:p w14:paraId="2AFEC4A5" w14:textId="77777777" w:rsidR="00512F88" w:rsidRPr="00600116" w:rsidRDefault="00512F88" w:rsidP="00D442F7">
            <w:pPr>
              <w:rPr>
                <w:sz w:val="24"/>
                <w:szCs w:val="24"/>
              </w:rPr>
            </w:pPr>
            <w:r w:rsidRPr="00600116">
              <w:rPr>
                <w:sz w:val="24"/>
                <w:szCs w:val="24"/>
              </w:rPr>
              <w:t>202</w:t>
            </w:r>
            <w:r>
              <w:rPr>
                <w:sz w:val="24"/>
                <w:szCs w:val="24"/>
              </w:rPr>
              <w:t>7</w:t>
            </w:r>
            <w:r w:rsidRPr="00600116">
              <w:rPr>
                <w:sz w:val="24"/>
                <w:szCs w:val="24"/>
              </w:rPr>
              <w:t xml:space="preserve"> год</w:t>
            </w:r>
          </w:p>
        </w:tc>
      </w:tr>
      <w:tr w:rsidR="00512F88" w:rsidRPr="00600116" w14:paraId="1CB64B45" w14:textId="77777777" w:rsidTr="00D442F7">
        <w:trPr>
          <w:trHeight w:val="605"/>
        </w:trPr>
        <w:tc>
          <w:tcPr>
            <w:tcW w:w="540" w:type="dxa"/>
            <w:vAlign w:val="center"/>
          </w:tcPr>
          <w:p w14:paraId="1E42ADA5" w14:textId="77777777" w:rsidR="00512F88" w:rsidRPr="00600116" w:rsidRDefault="00512F88" w:rsidP="00D442F7">
            <w:pPr>
              <w:rPr>
                <w:sz w:val="24"/>
                <w:szCs w:val="24"/>
              </w:rPr>
            </w:pPr>
            <w:r w:rsidRPr="00600116">
              <w:rPr>
                <w:sz w:val="24"/>
                <w:szCs w:val="24"/>
              </w:rPr>
              <w:t>1</w:t>
            </w:r>
          </w:p>
        </w:tc>
        <w:tc>
          <w:tcPr>
            <w:tcW w:w="3078" w:type="dxa"/>
            <w:vAlign w:val="center"/>
          </w:tcPr>
          <w:p w14:paraId="7F0C4D75" w14:textId="77777777" w:rsidR="00512F88" w:rsidRPr="00600116" w:rsidRDefault="00512F88" w:rsidP="00D442F7">
            <w:pPr>
              <w:rPr>
                <w:sz w:val="24"/>
                <w:szCs w:val="24"/>
              </w:rPr>
            </w:pPr>
            <w:r w:rsidRPr="00600116">
              <w:rPr>
                <w:sz w:val="24"/>
                <w:szCs w:val="24"/>
              </w:rPr>
              <w:t>Администрация Дзержинского района</w:t>
            </w:r>
          </w:p>
        </w:tc>
        <w:tc>
          <w:tcPr>
            <w:tcW w:w="1446" w:type="dxa"/>
            <w:vAlign w:val="center"/>
          </w:tcPr>
          <w:p w14:paraId="16047C64" w14:textId="77777777" w:rsidR="00512F88" w:rsidRPr="00600116" w:rsidRDefault="00512F88" w:rsidP="00D442F7">
            <w:pPr>
              <w:rPr>
                <w:sz w:val="24"/>
                <w:szCs w:val="24"/>
              </w:rPr>
            </w:pPr>
            <w:r w:rsidRPr="00600116">
              <w:rPr>
                <w:sz w:val="24"/>
                <w:szCs w:val="24"/>
              </w:rPr>
              <w:t>10 03</w:t>
            </w:r>
          </w:p>
        </w:tc>
        <w:tc>
          <w:tcPr>
            <w:tcW w:w="1548" w:type="dxa"/>
            <w:vAlign w:val="center"/>
          </w:tcPr>
          <w:p w14:paraId="4524B79C" w14:textId="77777777" w:rsidR="00512F88" w:rsidRPr="00600116" w:rsidRDefault="00512F88" w:rsidP="00D442F7">
            <w:pPr>
              <w:rPr>
                <w:sz w:val="24"/>
                <w:szCs w:val="24"/>
              </w:rPr>
            </w:pPr>
            <w:r w:rsidRPr="00600116">
              <w:rPr>
                <w:sz w:val="24"/>
                <w:szCs w:val="24"/>
              </w:rPr>
              <w:t>1</w:t>
            </w:r>
            <w:r>
              <w:rPr>
                <w:sz w:val="24"/>
                <w:szCs w:val="24"/>
              </w:rPr>
              <w:t> 302,8</w:t>
            </w:r>
          </w:p>
        </w:tc>
        <w:tc>
          <w:tcPr>
            <w:tcW w:w="1543" w:type="dxa"/>
            <w:vAlign w:val="center"/>
          </w:tcPr>
          <w:p w14:paraId="2CA4A6C0" w14:textId="77777777" w:rsidR="00512F88" w:rsidRPr="00600116" w:rsidRDefault="00512F88" w:rsidP="00D442F7">
            <w:pPr>
              <w:rPr>
                <w:sz w:val="24"/>
                <w:szCs w:val="24"/>
              </w:rPr>
            </w:pPr>
            <w:r w:rsidRPr="00600116">
              <w:rPr>
                <w:sz w:val="24"/>
                <w:szCs w:val="24"/>
              </w:rPr>
              <w:t>1</w:t>
            </w:r>
            <w:r>
              <w:rPr>
                <w:sz w:val="24"/>
                <w:szCs w:val="24"/>
              </w:rPr>
              <w:t> 302,8</w:t>
            </w:r>
          </w:p>
        </w:tc>
        <w:tc>
          <w:tcPr>
            <w:tcW w:w="1543" w:type="dxa"/>
            <w:vAlign w:val="center"/>
          </w:tcPr>
          <w:p w14:paraId="439DEDBD" w14:textId="77777777" w:rsidR="00512F88" w:rsidRPr="00600116" w:rsidRDefault="00512F88" w:rsidP="00D442F7">
            <w:pPr>
              <w:rPr>
                <w:sz w:val="24"/>
                <w:szCs w:val="24"/>
              </w:rPr>
            </w:pPr>
            <w:r w:rsidRPr="00600116">
              <w:rPr>
                <w:sz w:val="24"/>
                <w:szCs w:val="24"/>
              </w:rPr>
              <w:t>1</w:t>
            </w:r>
            <w:r>
              <w:rPr>
                <w:sz w:val="24"/>
                <w:szCs w:val="24"/>
              </w:rPr>
              <w:t> 302,8</w:t>
            </w:r>
          </w:p>
        </w:tc>
      </w:tr>
    </w:tbl>
    <w:p w14:paraId="1CD23789" w14:textId="77777777" w:rsidR="00512F88" w:rsidRPr="002A7754" w:rsidRDefault="00512F88" w:rsidP="00512F88">
      <w:bookmarkStart w:id="491" w:name="_Toc498352926"/>
      <w:bookmarkStart w:id="492" w:name="_Toc498357316"/>
      <w:bookmarkStart w:id="493" w:name="_Toc55813949"/>
      <w:bookmarkStart w:id="494" w:name="_Toc55814147"/>
      <w:bookmarkStart w:id="495" w:name="_Toc55814289"/>
      <w:bookmarkStart w:id="496" w:name="_Toc55915319"/>
    </w:p>
    <w:p w14:paraId="47A93619" w14:textId="77777777" w:rsidR="00512F88" w:rsidRPr="00923777" w:rsidRDefault="00512F88" w:rsidP="00512F88">
      <w:pPr>
        <w:pStyle w:val="3"/>
        <w:spacing w:before="120"/>
        <w:jc w:val="center"/>
      </w:pPr>
      <w:bookmarkStart w:id="497" w:name="_Toc182403865"/>
      <w:bookmarkStart w:id="498" w:name="_Toc182404290"/>
      <w:bookmarkStart w:id="499" w:name="_Toc182466652"/>
      <w:r w:rsidRPr="00923777">
        <w:t>Развитие культуры</w:t>
      </w:r>
      <w:bookmarkEnd w:id="474"/>
      <w:bookmarkEnd w:id="491"/>
      <w:bookmarkEnd w:id="492"/>
      <w:bookmarkEnd w:id="493"/>
      <w:bookmarkEnd w:id="494"/>
      <w:bookmarkEnd w:id="495"/>
      <w:bookmarkEnd w:id="496"/>
      <w:bookmarkEnd w:id="497"/>
      <w:bookmarkEnd w:id="498"/>
      <w:bookmarkEnd w:id="499"/>
    </w:p>
    <w:p w14:paraId="418D37D2" w14:textId="77777777" w:rsidR="00512F88" w:rsidRPr="00860AB1" w:rsidRDefault="00512F88" w:rsidP="00512F88">
      <w:pPr>
        <w:spacing w:before="120"/>
        <w:ind w:firstLine="709"/>
        <w:jc w:val="both"/>
      </w:pPr>
      <w:r w:rsidRPr="00860AB1">
        <w:t xml:space="preserve">На реализацию муниципальной программы Дзержинского района «Развитие культуры» (далее – Программа) </w:t>
      </w:r>
      <w:r w:rsidRPr="00FA7DEF">
        <w:t>в 202</w:t>
      </w:r>
      <w:r>
        <w:t>5</w:t>
      </w:r>
      <w:r w:rsidRPr="00FA7DEF">
        <w:t xml:space="preserve"> году и плановом периоде </w:t>
      </w:r>
      <w:r w:rsidRPr="00FA7DEF">
        <w:lastRenderedPageBreak/>
        <w:t>202</w:t>
      </w:r>
      <w:r>
        <w:t>6</w:t>
      </w:r>
      <w:r w:rsidRPr="00FA7DEF">
        <w:t>-202</w:t>
      </w:r>
      <w:r>
        <w:t>7</w:t>
      </w:r>
      <w:r w:rsidRPr="00FA7DEF">
        <w:t xml:space="preserve"> годов</w:t>
      </w:r>
      <w:r w:rsidRPr="00D111C0">
        <w:t xml:space="preserve"> предусмотрены расходы </w:t>
      </w:r>
      <w:r w:rsidRPr="008510B8">
        <w:t>в общем объеме</w:t>
      </w:r>
      <w:r w:rsidRPr="00860AB1">
        <w:t xml:space="preserve"> </w:t>
      </w:r>
      <w:r>
        <w:t>209 599,2</w:t>
      </w:r>
      <w:r w:rsidRPr="00860AB1">
        <w:t> тыс. рублей, в том числе по годам:</w:t>
      </w:r>
    </w:p>
    <w:p w14:paraId="61A34BDA" w14:textId="77777777" w:rsidR="00512F88" w:rsidRPr="00860AB1" w:rsidRDefault="00512F88" w:rsidP="00512F88">
      <w:pPr>
        <w:ind w:firstLine="709"/>
        <w:jc w:val="both"/>
      </w:pPr>
      <w:r w:rsidRPr="00860AB1">
        <w:t>202</w:t>
      </w:r>
      <w:r>
        <w:t>5</w:t>
      </w:r>
      <w:r w:rsidRPr="00860AB1">
        <w:t xml:space="preserve"> год </w:t>
      </w:r>
      <w:r>
        <w:t>–</w:t>
      </w:r>
      <w:r w:rsidRPr="00860AB1">
        <w:t xml:space="preserve"> </w:t>
      </w:r>
      <w:r>
        <w:t>80 587,0</w:t>
      </w:r>
      <w:r w:rsidRPr="00860AB1">
        <w:t xml:space="preserve"> руб.;</w:t>
      </w:r>
    </w:p>
    <w:p w14:paraId="50A1DEDC" w14:textId="77777777" w:rsidR="00512F88" w:rsidRPr="00860AB1" w:rsidRDefault="00512F88" w:rsidP="00512F88">
      <w:pPr>
        <w:ind w:firstLine="709"/>
        <w:jc w:val="both"/>
      </w:pPr>
      <w:r w:rsidRPr="00860AB1">
        <w:t>202</w:t>
      </w:r>
      <w:r>
        <w:t>6 год – 65 251,6</w:t>
      </w:r>
      <w:r w:rsidRPr="00860AB1">
        <w:t xml:space="preserve"> руб.</w:t>
      </w:r>
    </w:p>
    <w:p w14:paraId="6CEF70A4" w14:textId="77777777" w:rsidR="00512F88" w:rsidRDefault="00512F88" w:rsidP="00512F88">
      <w:pPr>
        <w:ind w:firstLine="709"/>
        <w:jc w:val="both"/>
      </w:pPr>
      <w:r w:rsidRPr="00860AB1">
        <w:t>202</w:t>
      </w:r>
      <w:r>
        <w:t>7 год – 63 760,6</w:t>
      </w:r>
      <w:r w:rsidRPr="00860AB1">
        <w:t xml:space="preserve"> руб.</w:t>
      </w:r>
    </w:p>
    <w:p w14:paraId="38C131CC" w14:textId="77777777" w:rsidR="00512F88" w:rsidRPr="00860AB1" w:rsidRDefault="00512F88" w:rsidP="00512F88">
      <w:pPr>
        <w:ind w:firstLine="709"/>
        <w:jc w:val="both"/>
      </w:pPr>
      <w:r>
        <w:t>Из них:</w:t>
      </w:r>
    </w:p>
    <w:p w14:paraId="66A04070" w14:textId="77777777" w:rsidR="00512F88" w:rsidRPr="00860AB1" w:rsidRDefault="00512F88" w:rsidP="00512F88">
      <w:pPr>
        <w:jc w:val="both"/>
      </w:pPr>
      <w:r w:rsidRPr="00860AB1">
        <w:t>средств</w:t>
      </w:r>
      <w:r>
        <w:t>а</w:t>
      </w:r>
      <w:r w:rsidRPr="00860AB1">
        <w:t xml:space="preserve"> краевого бюджета – </w:t>
      </w:r>
      <w:r>
        <w:t>6 013,2</w:t>
      </w:r>
      <w:r w:rsidRPr="00860AB1">
        <w:rPr>
          <w:bCs/>
        </w:rPr>
        <w:t xml:space="preserve"> тыс.</w:t>
      </w:r>
      <w:r w:rsidRPr="00860AB1">
        <w:rPr>
          <w:b/>
          <w:bCs/>
        </w:rPr>
        <w:t xml:space="preserve"> </w:t>
      </w:r>
      <w:r w:rsidRPr="00860AB1">
        <w:t xml:space="preserve"> руб., в том числе по годам:</w:t>
      </w:r>
    </w:p>
    <w:p w14:paraId="2CD50705" w14:textId="77777777" w:rsidR="00512F88" w:rsidRPr="00860AB1" w:rsidRDefault="00512F88" w:rsidP="00512F88">
      <w:pPr>
        <w:ind w:firstLine="709"/>
        <w:jc w:val="both"/>
      </w:pPr>
      <w:r>
        <w:t>2025</w:t>
      </w:r>
      <w:r w:rsidRPr="00860AB1">
        <w:t xml:space="preserve"> год – </w:t>
      </w:r>
      <w:r>
        <w:t>4 837,0</w:t>
      </w:r>
      <w:r w:rsidRPr="00860AB1">
        <w:rPr>
          <w:bCs/>
        </w:rPr>
        <w:t xml:space="preserve"> тыс.</w:t>
      </w:r>
      <w:r w:rsidRPr="00860AB1">
        <w:t xml:space="preserve"> руб.; </w:t>
      </w:r>
    </w:p>
    <w:p w14:paraId="037B07BD" w14:textId="77777777" w:rsidR="00512F88" w:rsidRPr="00860AB1" w:rsidRDefault="00512F88" w:rsidP="00512F88">
      <w:pPr>
        <w:ind w:firstLine="709"/>
        <w:jc w:val="both"/>
      </w:pPr>
      <w:r w:rsidRPr="00860AB1">
        <w:t>202</w:t>
      </w:r>
      <w:r>
        <w:t>6</w:t>
      </w:r>
      <w:r w:rsidRPr="00860AB1">
        <w:t xml:space="preserve"> год – </w:t>
      </w:r>
      <w:r>
        <w:t>673,4</w:t>
      </w:r>
      <w:r w:rsidRPr="00860AB1">
        <w:rPr>
          <w:bCs/>
        </w:rPr>
        <w:t xml:space="preserve"> тыс.</w:t>
      </w:r>
      <w:r w:rsidRPr="00860AB1">
        <w:t xml:space="preserve"> руб. </w:t>
      </w:r>
    </w:p>
    <w:p w14:paraId="21E484A0" w14:textId="77777777" w:rsidR="00512F88" w:rsidRDefault="00512F88" w:rsidP="00512F88">
      <w:pPr>
        <w:ind w:firstLine="709"/>
        <w:jc w:val="both"/>
      </w:pPr>
      <w:r w:rsidRPr="00860AB1">
        <w:t>202</w:t>
      </w:r>
      <w:r>
        <w:t>7</w:t>
      </w:r>
      <w:r w:rsidRPr="00860AB1">
        <w:t xml:space="preserve"> год – </w:t>
      </w:r>
      <w:r>
        <w:t xml:space="preserve">502,8 </w:t>
      </w:r>
      <w:r w:rsidRPr="00860AB1">
        <w:rPr>
          <w:bCs/>
        </w:rPr>
        <w:t xml:space="preserve">тыс. </w:t>
      </w:r>
      <w:r w:rsidRPr="00860AB1">
        <w:t xml:space="preserve">руб. </w:t>
      </w:r>
    </w:p>
    <w:p w14:paraId="56C0B2FC" w14:textId="77777777" w:rsidR="00512F88" w:rsidRPr="00860AB1" w:rsidRDefault="00512F88" w:rsidP="00512F88">
      <w:pPr>
        <w:jc w:val="both"/>
      </w:pPr>
      <w:r w:rsidRPr="00860AB1">
        <w:t>средств</w:t>
      </w:r>
      <w:r>
        <w:t>а</w:t>
      </w:r>
      <w:r w:rsidRPr="00860AB1">
        <w:t xml:space="preserve"> местного бюджета – </w:t>
      </w:r>
      <w:r>
        <w:rPr>
          <w:bCs/>
        </w:rPr>
        <w:t>201 744,6</w:t>
      </w:r>
      <w:r w:rsidRPr="00860AB1">
        <w:rPr>
          <w:bCs/>
        </w:rPr>
        <w:t xml:space="preserve"> тыс.</w:t>
      </w:r>
      <w:r w:rsidRPr="00860AB1">
        <w:rPr>
          <w:b/>
          <w:bCs/>
        </w:rPr>
        <w:t xml:space="preserve">  </w:t>
      </w:r>
      <w:r w:rsidRPr="00860AB1">
        <w:t>руб., в том числе по годам:</w:t>
      </w:r>
    </w:p>
    <w:p w14:paraId="399F449D" w14:textId="77777777" w:rsidR="00512F88" w:rsidRPr="00860AB1" w:rsidRDefault="00512F88" w:rsidP="00512F88">
      <w:pPr>
        <w:ind w:firstLine="709"/>
        <w:jc w:val="both"/>
      </w:pPr>
      <w:r w:rsidRPr="00860AB1">
        <w:t>202</w:t>
      </w:r>
      <w:r>
        <w:t>5</w:t>
      </w:r>
      <w:r w:rsidRPr="00860AB1">
        <w:t xml:space="preserve"> год </w:t>
      </w:r>
      <w:proofErr w:type="gramStart"/>
      <w:r w:rsidRPr="00860AB1">
        <w:t xml:space="preserve">–  </w:t>
      </w:r>
      <w:r>
        <w:t>75</w:t>
      </w:r>
      <w:proofErr w:type="gramEnd"/>
      <w:r>
        <w:t> 136,2</w:t>
      </w:r>
      <w:r w:rsidRPr="00860AB1">
        <w:rPr>
          <w:bCs/>
        </w:rPr>
        <w:t xml:space="preserve"> тыс. </w:t>
      </w:r>
      <w:r w:rsidRPr="00860AB1">
        <w:t>руб.</w:t>
      </w:r>
    </w:p>
    <w:p w14:paraId="2E18176C" w14:textId="77777777" w:rsidR="00512F88" w:rsidRPr="00860AB1" w:rsidRDefault="00512F88" w:rsidP="00512F88">
      <w:pPr>
        <w:ind w:firstLine="709"/>
        <w:jc w:val="both"/>
      </w:pPr>
      <w:r w:rsidRPr="00860AB1">
        <w:t>202</w:t>
      </w:r>
      <w:r>
        <w:t>6</w:t>
      </w:r>
      <w:r w:rsidRPr="00860AB1">
        <w:t xml:space="preserve"> год </w:t>
      </w:r>
      <w:proofErr w:type="gramStart"/>
      <w:r w:rsidRPr="00860AB1">
        <w:t xml:space="preserve">–  </w:t>
      </w:r>
      <w:r>
        <w:t>63</w:t>
      </w:r>
      <w:proofErr w:type="gramEnd"/>
      <w:r>
        <w:t> 964,4</w:t>
      </w:r>
      <w:r w:rsidRPr="00860AB1">
        <w:rPr>
          <w:bCs/>
        </w:rPr>
        <w:t xml:space="preserve"> тыс. </w:t>
      </w:r>
      <w:r w:rsidRPr="00860AB1">
        <w:t>руб.</w:t>
      </w:r>
    </w:p>
    <w:p w14:paraId="6D4762A6" w14:textId="77777777" w:rsidR="00512F88" w:rsidRPr="00860AB1" w:rsidRDefault="00512F88" w:rsidP="00512F88">
      <w:pPr>
        <w:ind w:firstLine="709"/>
        <w:jc w:val="both"/>
      </w:pPr>
      <w:r w:rsidRPr="00860AB1">
        <w:t>202</w:t>
      </w:r>
      <w:r>
        <w:t>7</w:t>
      </w:r>
      <w:r w:rsidRPr="00860AB1">
        <w:t xml:space="preserve"> год </w:t>
      </w:r>
      <w:proofErr w:type="gramStart"/>
      <w:r w:rsidRPr="00860AB1">
        <w:t xml:space="preserve">–  </w:t>
      </w:r>
      <w:r>
        <w:t>62</w:t>
      </w:r>
      <w:proofErr w:type="gramEnd"/>
      <w:r>
        <w:t> 644,0</w:t>
      </w:r>
      <w:r w:rsidRPr="00860AB1">
        <w:rPr>
          <w:bCs/>
        </w:rPr>
        <w:t xml:space="preserve"> тыс. </w:t>
      </w:r>
      <w:r w:rsidRPr="00860AB1">
        <w:t>руб.</w:t>
      </w:r>
    </w:p>
    <w:p w14:paraId="66A06108" w14:textId="77777777" w:rsidR="00512F88" w:rsidRPr="00860AB1" w:rsidRDefault="00512F88" w:rsidP="00512F88">
      <w:pPr>
        <w:jc w:val="both"/>
      </w:pPr>
      <w:r>
        <w:t xml:space="preserve">средства </w:t>
      </w:r>
      <w:r w:rsidRPr="00860AB1">
        <w:t>внебюджетных источников – 1</w:t>
      </w:r>
      <w:r w:rsidRPr="00860AB1">
        <w:rPr>
          <w:bCs/>
        </w:rPr>
        <w:t> 841,</w:t>
      </w:r>
      <w:r>
        <w:rPr>
          <w:bCs/>
        </w:rPr>
        <w:t>4</w:t>
      </w:r>
      <w:r w:rsidRPr="00860AB1">
        <w:rPr>
          <w:bCs/>
        </w:rPr>
        <w:t xml:space="preserve"> тыс.</w:t>
      </w:r>
      <w:r w:rsidRPr="00860AB1">
        <w:t xml:space="preserve"> руб., в том числе по годам:</w:t>
      </w:r>
    </w:p>
    <w:p w14:paraId="31B74AF2" w14:textId="77777777" w:rsidR="00512F88" w:rsidRPr="00860AB1" w:rsidRDefault="00512F88" w:rsidP="00512F88">
      <w:pPr>
        <w:ind w:firstLine="709"/>
        <w:jc w:val="both"/>
      </w:pPr>
      <w:r>
        <w:t>2025</w:t>
      </w:r>
      <w:r w:rsidRPr="00860AB1">
        <w:t xml:space="preserve"> год </w:t>
      </w:r>
      <w:proofErr w:type="gramStart"/>
      <w:r w:rsidRPr="00860AB1">
        <w:t>–  613</w:t>
      </w:r>
      <w:proofErr w:type="gramEnd"/>
      <w:r>
        <w:t>,8</w:t>
      </w:r>
      <w:r w:rsidRPr="00860AB1">
        <w:rPr>
          <w:bCs/>
        </w:rPr>
        <w:t xml:space="preserve"> тыс. </w:t>
      </w:r>
      <w:r w:rsidRPr="00860AB1">
        <w:t>руб.;</w:t>
      </w:r>
    </w:p>
    <w:p w14:paraId="5FC2F3FD" w14:textId="77777777" w:rsidR="00512F88" w:rsidRPr="00860AB1" w:rsidRDefault="00512F88" w:rsidP="00512F88">
      <w:pPr>
        <w:ind w:firstLine="709"/>
        <w:jc w:val="both"/>
      </w:pPr>
      <w:r>
        <w:t>2026</w:t>
      </w:r>
      <w:r w:rsidRPr="00860AB1">
        <w:t xml:space="preserve"> год </w:t>
      </w:r>
      <w:proofErr w:type="gramStart"/>
      <w:r w:rsidRPr="00860AB1">
        <w:t>–  613</w:t>
      </w:r>
      <w:proofErr w:type="gramEnd"/>
      <w:r w:rsidRPr="00860AB1">
        <w:t>,</w:t>
      </w:r>
      <w:r>
        <w:t>8</w:t>
      </w:r>
      <w:r w:rsidRPr="00860AB1">
        <w:rPr>
          <w:bCs/>
        </w:rPr>
        <w:t xml:space="preserve"> тыс. </w:t>
      </w:r>
      <w:r w:rsidRPr="00860AB1">
        <w:t>руб.;</w:t>
      </w:r>
    </w:p>
    <w:p w14:paraId="55171517" w14:textId="77777777" w:rsidR="00512F88" w:rsidRPr="00860AB1" w:rsidRDefault="00512F88" w:rsidP="00512F88">
      <w:pPr>
        <w:ind w:firstLine="709"/>
        <w:jc w:val="both"/>
      </w:pPr>
      <w:r>
        <w:t>2027</w:t>
      </w:r>
      <w:r w:rsidRPr="00860AB1">
        <w:t xml:space="preserve"> год </w:t>
      </w:r>
      <w:proofErr w:type="gramStart"/>
      <w:r w:rsidRPr="00860AB1">
        <w:t>–  613</w:t>
      </w:r>
      <w:proofErr w:type="gramEnd"/>
      <w:r w:rsidRPr="00860AB1">
        <w:t>,</w:t>
      </w:r>
      <w:r>
        <w:t>8</w:t>
      </w:r>
      <w:r w:rsidRPr="00860AB1">
        <w:rPr>
          <w:bCs/>
        </w:rPr>
        <w:t xml:space="preserve"> тыс. </w:t>
      </w:r>
      <w:r w:rsidRPr="00860AB1">
        <w:t>руб.;</w:t>
      </w:r>
    </w:p>
    <w:p w14:paraId="68208C53" w14:textId="77777777" w:rsidR="00512F88" w:rsidRPr="00860AB1" w:rsidRDefault="00512F88" w:rsidP="00512F88">
      <w:pPr>
        <w:spacing w:before="120"/>
        <w:ind w:firstLine="709"/>
        <w:jc w:val="both"/>
      </w:pPr>
      <w:r w:rsidRPr="00860AB1">
        <w:t>Подпрограмма «Организация библиотечного обслуживания населения»:</w:t>
      </w:r>
    </w:p>
    <w:p w14:paraId="43B441F1" w14:textId="77777777" w:rsidR="00512F88" w:rsidRPr="00600116" w:rsidRDefault="00512F88" w:rsidP="00512F88">
      <w:pPr>
        <w:jc w:val="right"/>
        <w:rPr>
          <w:sz w:val="24"/>
          <w:szCs w:val="24"/>
        </w:rPr>
      </w:pPr>
      <w:r w:rsidRPr="00600116">
        <w:rPr>
          <w:sz w:val="24"/>
          <w:szCs w:val="24"/>
        </w:rPr>
        <w:t>Таблица</w:t>
      </w:r>
      <w:r>
        <w:rPr>
          <w:sz w:val="24"/>
          <w:szCs w:val="24"/>
        </w:rPr>
        <w:t xml:space="preserve"> 36</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4"/>
        <w:gridCol w:w="3190"/>
        <w:gridCol w:w="1548"/>
        <w:gridCol w:w="1543"/>
        <w:gridCol w:w="1543"/>
        <w:gridCol w:w="1535"/>
      </w:tblGrid>
      <w:tr w:rsidR="00512F88" w:rsidRPr="00600116" w14:paraId="18D01185" w14:textId="77777777" w:rsidTr="00D442F7">
        <w:trPr>
          <w:trHeight w:val="545"/>
          <w:tblHeader/>
        </w:trPr>
        <w:tc>
          <w:tcPr>
            <w:tcW w:w="604" w:type="dxa"/>
            <w:vMerge w:val="restart"/>
            <w:vAlign w:val="center"/>
          </w:tcPr>
          <w:p w14:paraId="755282B4" w14:textId="77777777" w:rsidR="00512F88" w:rsidRPr="00600116" w:rsidRDefault="00512F88" w:rsidP="00D442F7">
            <w:pPr>
              <w:rPr>
                <w:sz w:val="24"/>
                <w:szCs w:val="24"/>
              </w:rPr>
            </w:pPr>
            <w:r w:rsidRPr="00600116">
              <w:rPr>
                <w:sz w:val="24"/>
                <w:szCs w:val="24"/>
              </w:rPr>
              <w:t>№ п/п</w:t>
            </w:r>
          </w:p>
        </w:tc>
        <w:tc>
          <w:tcPr>
            <w:tcW w:w="3190" w:type="dxa"/>
            <w:vMerge w:val="restart"/>
            <w:vAlign w:val="center"/>
          </w:tcPr>
          <w:p w14:paraId="796D3085" w14:textId="77777777" w:rsidR="00512F88" w:rsidRPr="00600116" w:rsidRDefault="00512F88" w:rsidP="00D442F7">
            <w:pPr>
              <w:rPr>
                <w:sz w:val="24"/>
                <w:szCs w:val="24"/>
              </w:rPr>
            </w:pPr>
            <w:r w:rsidRPr="00600116">
              <w:rPr>
                <w:sz w:val="24"/>
                <w:szCs w:val="24"/>
              </w:rPr>
              <w:t>Наименование ГРБС</w:t>
            </w:r>
          </w:p>
        </w:tc>
        <w:tc>
          <w:tcPr>
            <w:tcW w:w="6169" w:type="dxa"/>
            <w:gridSpan w:val="4"/>
            <w:vAlign w:val="center"/>
          </w:tcPr>
          <w:p w14:paraId="6CEB4557" w14:textId="77777777" w:rsidR="00512F88" w:rsidRPr="00600116" w:rsidRDefault="00512F88" w:rsidP="00D442F7">
            <w:pPr>
              <w:rPr>
                <w:sz w:val="24"/>
                <w:szCs w:val="24"/>
              </w:rPr>
            </w:pPr>
            <w:r w:rsidRPr="00600116">
              <w:rPr>
                <w:sz w:val="24"/>
                <w:szCs w:val="24"/>
              </w:rPr>
              <w:t>Расходы (тыс. руб.), годы</w:t>
            </w:r>
          </w:p>
        </w:tc>
      </w:tr>
      <w:tr w:rsidR="00512F88" w:rsidRPr="00600116" w14:paraId="0387562B" w14:textId="77777777" w:rsidTr="00D442F7">
        <w:trPr>
          <w:trHeight w:val="144"/>
          <w:tblHeader/>
        </w:trPr>
        <w:tc>
          <w:tcPr>
            <w:tcW w:w="604" w:type="dxa"/>
            <w:vMerge/>
            <w:vAlign w:val="center"/>
          </w:tcPr>
          <w:p w14:paraId="013CD8FD" w14:textId="77777777" w:rsidR="00512F88" w:rsidRPr="00600116" w:rsidRDefault="00512F88" w:rsidP="00D442F7">
            <w:pPr>
              <w:rPr>
                <w:sz w:val="24"/>
                <w:szCs w:val="24"/>
              </w:rPr>
            </w:pPr>
          </w:p>
        </w:tc>
        <w:tc>
          <w:tcPr>
            <w:tcW w:w="3190" w:type="dxa"/>
            <w:vMerge/>
            <w:vAlign w:val="center"/>
          </w:tcPr>
          <w:p w14:paraId="165D01D5" w14:textId="77777777" w:rsidR="00512F88" w:rsidRPr="00600116" w:rsidRDefault="00512F88" w:rsidP="00D442F7">
            <w:pPr>
              <w:rPr>
                <w:sz w:val="24"/>
                <w:szCs w:val="24"/>
              </w:rPr>
            </w:pPr>
          </w:p>
        </w:tc>
        <w:tc>
          <w:tcPr>
            <w:tcW w:w="1548" w:type="dxa"/>
            <w:vAlign w:val="center"/>
          </w:tcPr>
          <w:p w14:paraId="091C0A65" w14:textId="77777777" w:rsidR="00512F88" w:rsidRPr="00600116" w:rsidRDefault="00512F88" w:rsidP="00D442F7">
            <w:pPr>
              <w:rPr>
                <w:sz w:val="24"/>
                <w:szCs w:val="24"/>
              </w:rPr>
            </w:pPr>
            <w:r w:rsidRPr="00600116">
              <w:rPr>
                <w:sz w:val="24"/>
                <w:szCs w:val="24"/>
              </w:rPr>
              <w:t>202</w:t>
            </w:r>
            <w:r>
              <w:rPr>
                <w:sz w:val="24"/>
                <w:szCs w:val="24"/>
              </w:rPr>
              <w:t>5</w:t>
            </w:r>
            <w:r w:rsidRPr="00600116">
              <w:rPr>
                <w:sz w:val="24"/>
                <w:szCs w:val="24"/>
              </w:rPr>
              <w:t xml:space="preserve"> год</w:t>
            </w:r>
          </w:p>
        </w:tc>
        <w:tc>
          <w:tcPr>
            <w:tcW w:w="1543" w:type="dxa"/>
            <w:vAlign w:val="center"/>
          </w:tcPr>
          <w:p w14:paraId="13C784A5" w14:textId="77777777" w:rsidR="00512F88" w:rsidRPr="00600116" w:rsidRDefault="00512F88" w:rsidP="00D442F7">
            <w:pPr>
              <w:rPr>
                <w:sz w:val="24"/>
                <w:szCs w:val="24"/>
              </w:rPr>
            </w:pPr>
            <w:r w:rsidRPr="00600116">
              <w:rPr>
                <w:sz w:val="24"/>
                <w:szCs w:val="24"/>
              </w:rPr>
              <w:t>202</w:t>
            </w:r>
            <w:r>
              <w:rPr>
                <w:sz w:val="24"/>
                <w:szCs w:val="24"/>
              </w:rPr>
              <w:t>6</w:t>
            </w:r>
            <w:r w:rsidRPr="00600116">
              <w:rPr>
                <w:sz w:val="24"/>
                <w:szCs w:val="24"/>
              </w:rPr>
              <w:t xml:space="preserve"> год</w:t>
            </w:r>
          </w:p>
        </w:tc>
        <w:tc>
          <w:tcPr>
            <w:tcW w:w="1543" w:type="dxa"/>
            <w:vAlign w:val="center"/>
          </w:tcPr>
          <w:p w14:paraId="683875C2" w14:textId="77777777" w:rsidR="00512F88" w:rsidRPr="00600116" w:rsidRDefault="00512F88" w:rsidP="00D442F7">
            <w:pPr>
              <w:rPr>
                <w:sz w:val="24"/>
                <w:szCs w:val="24"/>
              </w:rPr>
            </w:pPr>
            <w:r w:rsidRPr="00600116">
              <w:rPr>
                <w:sz w:val="24"/>
                <w:szCs w:val="24"/>
              </w:rPr>
              <w:t>202</w:t>
            </w:r>
            <w:r>
              <w:rPr>
                <w:sz w:val="24"/>
                <w:szCs w:val="24"/>
              </w:rPr>
              <w:t>7</w:t>
            </w:r>
            <w:r w:rsidRPr="00600116">
              <w:rPr>
                <w:sz w:val="24"/>
                <w:szCs w:val="24"/>
              </w:rPr>
              <w:t xml:space="preserve"> год</w:t>
            </w:r>
          </w:p>
        </w:tc>
        <w:tc>
          <w:tcPr>
            <w:tcW w:w="1535" w:type="dxa"/>
          </w:tcPr>
          <w:p w14:paraId="590A846E" w14:textId="77777777" w:rsidR="00512F88" w:rsidRPr="00600116" w:rsidRDefault="00512F88" w:rsidP="00D442F7">
            <w:pPr>
              <w:rPr>
                <w:sz w:val="24"/>
                <w:szCs w:val="24"/>
              </w:rPr>
            </w:pPr>
            <w:r w:rsidRPr="00600116">
              <w:rPr>
                <w:sz w:val="24"/>
                <w:szCs w:val="24"/>
              </w:rPr>
              <w:t>Итого за 202</w:t>
            </w:r>
            <w:r>
              <w:rPr>
                <w:sz w:val="24"/>
                <w:szCs w:val="24"/>
              </w:rPr>
              <w:t>5</w:t>
            </w:r>
            <w:r w:rsidRPr="00600116">
              <w:rPr>
                <w:sz w:val="24"/>
                <w:szCs w:val="24"/>
              </w:rPr>
              <w:t>-202</w:t>
            </w:r>
            <w:r>
              <w:rPr>
                <w:sz w:val="24"/>
                <w:szCs w:val="24"/>
              </w:rPr>
              <w:t>7</w:t>
            </w:r>
            <w:r w:rsidRPr="00600116">
              <w:rPr>
                <w:sz w:val="24"/>
                <w:szCs w:val="24"/>
              </w:rPr>
              <w:t xml:space="preserve"> годы</w:t>
            </w:r>
          </w:p>
        </w:tc>
      </w:tr>
      <w:tr w:rsidR="00512F88" w:rsidRPr="00600116" w14:paraId="0DABA147" w14:textId="77777777" w:rsidTr="00D442F7">
        <w:trPr>
          <w:trHeight w:val="318"/>
        </w:trPr>
        <w:tc>
          <w:tcPr>
            <w:tcW w:w="604" w:type="dxa"/>
            <w:vMerge w:val="restart"/>
            <w:vAlign w:val="center"/>
          </w:tcPr>
          <w:p w14:paraId="7A0159CD" w14:textId="77777777" w:rsidR="00512F88" w:rsidRPr="00600116" w:rsidRDefault="00512F88" w:rsidP="00D442F7">
            <w:pPr>
              <w:rPr>
                <w:sz w:val="24"/>
                <w:szCs w:val="24"/>
              </w:rPr>
            </w:pPr>
            <w:r>
              <w:rPr>
                <w:sz w:val="24"/>
                <w:szCs w:val="24"/>
              </w:rPr>
              <w:t>1</w:t>
            </w:r>
          </w:p>
        </w:tc>
        <w:tc>
          <w:tcPr>
            <w:tcW w:w="3190" w:type="dxa"/>
            <w:tcBorders>
              <w:top w:val="single" w:sz="4" w:space="0" w:color="auto"/>
              <w:left w:val="single" w:sz="4" w:space="0" w:color="auto"/>
              <w:bottom w:val="single" w:sz="4" w:space="0" w:color="auto"/>
              <w:right w:val="single" w:sz="4" w:space="0" w:color="auto"/>
            </w:tcBorders>
            <w:vAlign w:val="center"/>
          </w:tcPr>
          <w:p w14:paraId="20DF17CB" w14:textId="77777777" w:rsidR="00512F88" w:rsidRPr="00600116" w:rsidRDefault="00512F88" w:rsidP="00D442F7">
            <w:pPr>
              <w:rPr>
                <w:sz w:val="24"/>
                <w:szCs w:val="24"/>
              </w:rPr>
            </w:pPr>
            <w:r w:rsidRPr="00600116">
              <w:rPr>
                <w:sz w:val="24"/>
                <w:szCs w:val="24"/>
              </w:rPr>
              <w:t>Финансовое управление Дзержинского района</w:t>
            </w:r>
          </w:p>
        </w:tc>
        <w:tc>
          <w:tcPr>
            <w:tcW w:w="1548" w:type="dxa"/>
            <w:tcBorders>
              <w:top w:val="single" w:sz="4" w:space="0" w:color="auto"/>
              <w:left w:val="single" w:sz="4" w:space="0" w:color="auto"/>
              <w:bottom w:val="single" w:sz="4" w:space="0" w:color="auto"/>
              <w:right w:val="single" w:sz="4" w:space="0" w:color="auto"/>
            </w:tcBorders>
            <w:vAlign w:val="center"/>
          </w:tcPr>
          <w:p w14:paraId="29A08636" w14:textId="77777777" w:rsidR="00512F88" w:rsidRPr="00600116" w:rsidRDefault="00512F88" w:rsidP="00D442F7">
            <w:pPr>
              <w:rPr>
                <w:sz w:val="24"/>
                <w:szCs w:val="24"/>
              </w:rPr>
            </w:pPr>
            <w:r>
              <w:rPr>
                <w:sz w:val="24"/>
                <w:szCs w:val="24"/>
              </w:rPr>
              <w:t>23 093,6</w:t>
            </w:r>
          </w:p>
        </w:tc>
        <w:tc>
          <w:tcPr>
            <w:tcW w:w="1543" w:type="dxa"/>
            <w:tcBorders>
              <w:top w:val="single" w:sz="4" w:space="0" w:color="auto"/>
              <w:left w:val="single" w:sz="4" w:space="0" w:color="auto"/>
              <w:bottom w:val="single" w:sz="4" w:space="0" w:color="auto"/>
              <w:right w:val="single" w:sz="4" w:space="0" w:color="auto"/>
            </w:tcBorders>
            <w:vAlign w:val="center"/>
          </w:tcPr>
          <w:p w14:paraId="0E4999B1" w14:textId="77777777" w:rsidR="00512F88" w:rsidRPr="00600116" w:rsidRDefault="00512F88" w:rsidP="00D442F7">
            <w:pPr>
              <w:rPr>
                <w:sz w:val="24"/>
                <w:szCs w:val="24"/>
              </w:rPr>
            </w:pPr>
            <w:r>
              <w:rPr>
                <w:sz w:val="24"/>
                <w:szCs w:val="24"/>
              </w:rPr>
              <w:t>21 013,8</w:t>
            </w:r>
          </w:p>
        </w:tc>
        <w:tc>
          <w:tcPr>
            <w:tcW w:w="1543" w:type="dxa"/>
            <w:tcBorders>
              <w:top w:val="single" w:sz="4" w:space="0" w:color="auto"/>
              <w:left w:val="single" w:sz="4" w:space="0" w:color="auto"/>
              <w:bottom w:val="single" w:sz="4" w:space="0" w:color="auto"/>
              <w:right w:val="single" w:sz="4" w:space="0" w:color="auto"/>
            </w:tcBorders>
            <w:vAlign w:val="center"/>
          </w:tcPr>
          <w:p w14:paraId="3899C722" w14:textId="77777777" w:rsidR="00512F88" w:rsidRPr="00600116" w:rsidRDefault="00512F88" w:rsidP="00D442F7">
            <w:pPr>
              <w:rPr>
                <w:sz w:val="24"/>
                <w:szCs w:val="24"/>
              </w:rPr>
            </w:pPr>
            <w:r>
              <w:rPr>
                <w:sz w:val="24"/>
                <w:szCs w:val="24"/>
              </w:rPr>
              <w:t>19 843,7</w:t>
            </w:r>
          </w:p>
        </w:tc>
        <w:tc>
          <w:tcPr>
            <w:tcW w:w="1535" w:type="dxa"/>
            <w:tcBorders>
              <w:top w:val="single" w:sz="4" w:space="0" w:color="auto"/>
              <w:left w:val="single" w:sz="4" w:space="0" w:color="auto"/>
              <w:bottom w:val="single" w:sz="4" w:space="0" w:color="auto"/>
              <w:right w:val="single" w:sz="4" w:space="0" w:color="auto"/>
            </w:tcBorders>
            <w:vAlign w:val="center"/>
          </w:tcPr>
          <w:p w14:paraId="7E794727" w14:textId="77777777" w:rsidR="00512F88" w:rsidRPr="00600116" w:rsidRDefault="00512F88" w:rsidP="00D442F7">
            <w:pPr>
              <w:rPr>
                <w:sz w:val="24"/>
                <w:szCs w:val="24"/>
              </w:rPr>
            </w:pPr>
            <w:r>
              <w:rPr>
                <w:sz w:val="24"/>
                <w:szCs w:val="24"/>
              </w:rPr>
              <w:t>63 951,1</w:t>
            </w:r>
          </w:p>
        </w:tc>
      </w:tr>
      <w:tr w:rsidR="00512F88" w:rsidRPr="00600116" w14:paraId="1F990BB6" w14:textId="77777777" w:rsidTr="00D442F7">
        <w:trPr>
          <w:trHeight w:val="318"/>
        </w:trPr>
        <w:tc>
          <w:tcPr>
            <w:tcW w:w="604" w:type="dxa"/>
            <w:vMerge/>
            <w:vAlign w:val="center"/>
          </w:tcPr>
          <w:p w14:paraId="0C56C8E2" w14:textId="77777777" w:rsidR="00512F88" w:rsidRPr="00600116" w:rsidRDefault="00512F88" w:rsidP="00D442F7">
            <w:pPr>
              <w:rPr>
                <w:sz w:val="24"/>
                <w:szCs w:val="24"/>
              </w:rPr>
            </w:pPr>
          </w:p>
        </w:tc>
        <w:tc>
          <w:tcPr>
            <w:tcW w:w="3190" w:type="dxa"/>
            <w:tcBorders>
              <w:top w:val="single" w:sz="4" w:space="0" w:color="auto"/>
              <w:left w:val="single" w:sz="4" w:space="0" w:color="auto"/>
              <w:bottom w:val="single" w:sz="4" w:space="0" w:color="auto"/>
              <w:right w:val="single" w:sz="4" w:space="0" w:color="auto"/>
            </w:tcBorders>
            <w:vAlign w:val="center"/>
          </w:tcPr>
          <w:p w14:paraId="78654065" w14:textId="77777777" w:rsidR="00512F88" w:rsidRPr="00600116" w:rsidRDefault="00512F88" w:rsidP="00D442F7">
            <w:pPr>
              <w:rPr>
                <w:i/>
                <w:sz w:val="24"/>
                <w:szCs w:val="24"/>
              </w:rPr>
            </w:pPr>
            <w:r w:rsidRPr="00600116">
              <w:rPr>
                <w:i/>
                <w:sz w:val="24"/>
                <w:szCs w:val="24"/>
              </w:rPr>
              <w:t>- краевой бюджет</w:t>
            </w:r>
          </w:p>
        </w:tc>
        <w:tc>
          <w:tcPr>
            <w:tcW w:w="1548" w:type="dxa"/>
            <w:tcBorders>
              <w:top w:val="single" w:sz="4" w:space="0" w:color="auto"/>
              <w:left w:val="single" w:sz="4" w:space="0" w:color="auto"/>
              <w:bottom w:val="single" w:sz="4" w:space="0" w:color="auto"/>
              <w:right w:val="single" w:sz="4" w:space="0" w:color="auto"/>
            </w:tcBorders>
            <w:vAlign w:val="center"/>
          </w:tcPr>
          <w:p w14:paraId="5F6448AB" w14:textId="77777777" w:rsidR="00512F88" w:rsidRPr="00600116" w:rsidRDefault="00512F88" w:rsidP="00D442F7">
            <w:pPr>
              <w:rPr>
                <w:sz w:val="24"/>
                <w:szCs w:val="24"/>
              </w:rPr>
            </w:pPr>
            <w:r>
              <w:rPr>
                <w:sz w:val="24"/>
                <w:szCs w:val="24"/>
              </w:rPr>
              <w:t>529,0</w:t>
            </w:r>
          </w:p>
        </w:tc>
        <w:tc>
          <w:tcPr>
            <w:tcW w:w="1543" w:type="dxa"/>
            <w:tcBorders>
              <w:top w:val="single" w:sz="4" w:space="0" w:color="auto"/>
              <w:left w:val="single" w:sz="4" w:space="0" w:color="auto"/>
              <w:bottom w:val="single" w:sz="4" w:space="0" w:color="auto"/>
              <w:right w:val="single" w:sz="4" w:space="0" w:color="auto"/>
            </w:tcBorders>
            <w:vAlign w:val="center"/>
          </w:tcPr>
          <w:p w14:paraId="2544AA34" w14:textId="77777777" w:rsidR="00512F88" w:rsidRPr="00600116" w:rsidRDefault="00512F88" w:rsidP="00D442F7">
            <w:pPr>
              <w:rPr>
                <w:sz w:val="24"/>
                <w:szCs w:val="24"/>
              </w:rPr>
            </w:pPr>
            <w:r>
              <w:rPr>
                <w:sz w:val="24"/>
                <w:szCs w:val="24"/>
              </w:rPr>
              <w:t>529,3</w:t>
            </w:r>
          </w:p>
        </w:tc>
        <w:tc>
          <w:tcPr>
            <w:tcW w:w="1543" w:type="dxa"/>
            <w:tcBorders>
              <w:top w:val="single" w:sz="4" w:space="0" w:color="auto"/>
              <w:left w:val="single" w:sz="4" w:space="0" w:color="auto"/>
              <w:bottom w:val="single" w:sz="4" w:space="0" w:color="auto"/>
              <w:right w:val="single" w:sz="4" w:space="0" w:color="auto"/>
            </w:tcBorders>
            <w:vAlign w:val="center"/>
          </w:tcPr>
          <w:p w14:paraId="56425DD0" w14:textId="77777777" w:rsidR="00512F88" w:rsidRPr="00600116" w:rsidRDefault="00512F88" w:rsidP="00D442F7">
            <w:pPr>
              <w:rPr>
                <w:sz w:val="24"/>
                <w:szCs w:val="24"/>
              </w:rPr>
            </w:pPr>
            <w:r>
              <w:rPr>
                <w:sz w:val="24"/>
                <w:szCs w:val="24"/>
              </w:rPr>
              <w:t>359,2</w:t>
            </w:r>
          </w:p>
        </w:tc>
        <w:tc>
          <w:tcPr>
            <w:tcW w:w="1535" w:type="dxa"/>
            <w:tcBorders>
              <w:top w:val="single" w:sz="4" w:space="0" w:color="auto"/>
              <w:left w:val="single" w:sz="4" w:space="0" w:color="auto"/>
              <w:bottom w:val="single" w:sz="4" w:space="0" w:color="auto"/>
              <w:right w:val="single" w:sz="4" w:space="0" w:color="auto"/>
            </w:tcBorders>
            <w:vAlign w:val="center"/>
          </w:tcPr>
          <w:p w14:paraId="4B15D4FF" w14:textId="77777777" w:rsidR="00512F88" w:rsidRPr="00600116" w:rsidRDefault="00512F88" w:rsidP="00D442F7">
            <w:pPr>
              <w:rPr>
                <w:sz w:val="24"/>
                <w:szCs w:val="24"/>
              </w:rPr>
            </w:pPr>
            <w:r>
              <w:rPr>
                <w:sz w:val="24"/>
                <w:szCs w:val="24"/>
              </w:rPr>
              <w:t>1 417,5</w:t>
            </w:r>
          </w:p>
        </w:tc>
      </w:tr>
      <w:tr w:rsidR="00512F88" w:rsidRPr="00600116" w14:paraId="2AF2C99D" w14:textId="77777777" w:rsidTr="00D442F7">
        <w:trPr>
          <w:trHeight w:val="318"/>
        </w:trPr>
        <w:tc>
          <w:tcPr>
            <w:tcW w:w="604" w:type="dxa"/>
            <w:vMerge/>
            <w:vAlign w:val="center"/>
          </w:tcPr>
          <w:p w14:paraId="4D630D1F" w14:textId="77777777" w:rsidR="00512F88" w:rsidRPr="00600116" w:rsidRDefault="00512F88" w:rsidP="00D442F7">
            <w:pPr>
              <w:rPr>
                <w:sz w:val="24"/>
                <w:szCs w:val="24"/>
              </w:rPr>
            </w:pPr>
          </w:p>
        </w:tc>
        <w:tc>
          <w:tcPr>
            <w:tcW w:w="3190" w:type="dxa"/>
            <w:tcBorders>
              <w:top w:val="single" w:sz="4" w:space="0" w:color="auto"/>
              <w:left w:val="single" w:sz="4" w:space="0" w:color="auto"/>
              <w:bottom w:val="single" w:sz="4" w:space="0" w:color="auto"/>
              <w:right w:val="single" w:sz="4" w:space="0" w:color="auto"/>
            </w:tcBorders>
            <w:vAlign w:val="center"/>
          </w:tcPr>
          <w:p w14:paraId="6BFB4D74" w14:textId="77777777" w:rsidR="00512F88" w:rsidRPr="00600116" w:rsidRDefault="00512F88" w:rsidP="00D442F7">
            <w:pPr>
              <w:rPr>
                <w:i/>
                <w:sz w:val="24"/>
                <w:szCs w:val="24"/>
              </w:rPr>
            </w:pPr>
            <w:r w:rsidRPr="00600116">
              <w:rPr>
                <w:i/>
                <w:sz w:val="24"/>
                <w:szCs w:val="24"/>
              </w:rPr>
              <w:t>- местный бюджет</w:t>
            </w:r>
          </w:p>
        </w:tc>
        <w:tc>
          <w:tcPr>
            <w:tcW w:w="1548" w:type="dxa"/>
            <w:tcBorders>
              <w:top w:val="single" w:sz="4" w:space="0" w:color="auto"/>
              <w:left w:val="single" w:sz="4" w:space="0" w:color="auto"/>
              <w:bottom w:val="single" w:sz="4" w:space="0" w:color="auto"/>
              <w:right w:val="single" w:sz="4" w:space="0" w:color="auto"/>
            </w:tcBorders>
            <w:vAlign w:val="center"/>
          </w:tcPr>
          <w:p w14:paraId="22D74A43" w14:textId="77777777" w:rsidR="00512F88" w:rsidRPr="00600116" w:rsidRDefault="00512F88" w:rsidP="00D442F7">
            <w:pPr>
              <w:rPr>
                <w:sz w:val="24"/>
                <w:szCs w:val="24"/>
              </w:rPr>
            </w:pPr>
            <w:r>
              <w:rPr>
                <w:sz w:val="24"/>
                <w:szCs w:val="24"/>
              </w:rPr>
              <w:t>22 550,8</w:t>
            </w:r>
          </w:p>
        </w:tc>
        <w:tc>
          <w:tcPr>
            <w:tcW w:w="1543" w:type="dxa"/>
            <w:tcBorders>
              <w:top w:val="single" w:sz="4" w:space="0" w:color="auto"/>
              <w:left w:val="single" w:sz="4" w:space="0" w:color="auto"/>
              <w:bottom w:val="single" w:sz="4" w:space="0" w:color="auto"/>
              <w:right w:val="single" w:sz="4" w:space="0" w:color="auto"/>
            </w:tcBorders>
            <w:vAlign w:val="center"/>
          </w:tcPr>
          <w:p w14:paraId="3848AE34" w14:textId="77777777" w:rsidR="00512F88" w:rsidRPr="00600116" w:rsidRDefault="00512F88" w:rsidP="00D442F7">
            <w:pPr>
              <w:rPr>
                <w:sz w:val="24"/>
                <w:szCs w:val="24"/>
              </w:rPr>
            </w:pPr>
            <w:r>
              <w:rPr>
                <w:sz w:val="24"/>
                <w:szCs w:val="24"/>
              </w:rPr>
              <w:t>20 470,7</w:t>
            </w:r>
          </w:p>
        </w:tc>
        <w:tc>
          <w:tcPr>
            <w:tcW w:w="1543" w:type="dxa"/>
            <w:tcBorders>
              <w:top w:val="single" w:sz="4" w:space="0" w:color="auto"/>
              <w:left w:val="single" w:sz="4" w:space="0" w:color="auto"/>
              <w:bottom w:val="single" w:sz="4" w:space="0" w:color="auto"/>
              <w:right w:val="single" w:sz="4" w:space="0" w:color="auto"/>
            </w:tcBorders>
            <w:vAlign w:val="center"/>
          </w:tcPr>
          <w:p w14:paraId="574FCDC4" w14:textId="77777777" w:rsidR="00512F88" w:rsidRPr="00600116" w:rsidRDefault="00512F88" w:rsidP="00D442F7">
            <w:pPr>
              <w:rPr>
                <w:sz w:val="24"/>
                <w:szCs w:val="24"/>
              </w:rPr>
            </w:pPr>
            <w:r>
              <w:rPr>
                <w:sz w:val="24"/>
                <w:szCs w:val="24"/>
              </w:rPr>
              <w:t>19 470,7</w:t>
            </w:r>
          </w:p>
        </w:tc>
        <w:tc>
          <w:tcPr>
            <w:tcW w:w="1535" w:type="dxa"/>
            <w:tcBorders>
              <w:top w:val="single" w:sz="4" w:space="0" w:color="auto"/>
              <w:left w:val="single" w:sz="4" w:space="0" w:color="auto"/>
              <w:bottom w:val="single" w:sz="4" w:space="0" w:color="auto"/>
              <w:right w:val="single" w:sz="4" w:space="0" w:color="auto"/>
            </w:tcBorders>
            <w:vAlign w:val="center"/>
          </w:tcPr>
          <w:p w14:paraId="2B95BFFB" w14:textId="77777777" w:rsidR="00512F88" w:rsidRPr="00600116" w:rsidRDefault="00512F88" w:rsidP="00D442F7">
            <w:pPr>
              <w:rPr>
                <w:sz w:val="24"/>
                <w:szCs w:val="24"/>
              </w:rPr>
            </w:pPr>
            <w:r>
              <w:rPr>
                <w:sz w:val="24"/>
                <w:szCs w:val="24"/>
              </w:rPr>
              <w:t>62 492,2</w:t>
            </w:r>
          </w:p>
        </w:tc>
      </w:tr>
      <w:tr w:rsidR="00512F88" w:rsidRPr="00600116" w14:paraId="13BAFBBE" w14:textId="77777777" w:rsidTr="00D442F7">
        <w:trPr>
          <w:trHeight w:val="318"/>
        </w:trPr>
        <w:tc>
          <w:tcPr>
            <w:tcW w:w="604" w:type="dxa"/>
            <w:vMerge/>
            <w:vAlign w:val="center"/>
          </w:tcPr>
          <w:p w14:paraId="3F2D662D" w14:textId="77777777" w:rsidR="00512F88" w:rsidRPr="00600116" w:rsidRDefault="00512F88" w:rsidP="00D442F7">
            <w:pPr>
              <w:rPr>
                <w:sz w:val="24"/>
                <w:szCs w:val="24"/>
              </w:rPr>
            </w:pPr>
          </w:p>
        </w:tc>
        <w:tc>
          <w:tcPr>
            <w:tcW w:w="3190" w:type="dxa"/>
            <w:tcBorders>
              <w:top w:val="single" w:sz="4" w:space="0" w:color="auto"/>
              <w:left w:val="single" w:sz="4" w:space="0" w:color="auto"/>
              <w:bottom w:val="single" w:sz="4" w:space="0" w:color="auto"/>
              <w:right w:val="single" w:sz="4" w:space="0" w:color="auto"/>
            </w:tcBorders>
            <w:vAlign w:val="center"/>
          </w:tcPr>
          <w:p w14:paraId="4BB59387" w14:textId="77777777" w:rsidR="00512F88" w:rsidRPr="00600116" w:rsidRDefault="00512F88" w:rsidP="00D442F7">
            <w:pPr>
              <w:rPr>
                <w:sz w:val="24"/>
                <w:szCs w:val="24"/>
              </w:rPr>
            </w:pPr>
            <w:r w:rsidRPr="00600116">
              <w:rPr>
                <w:i/>
                <w:sz w:val="24"/>
                <w:szCs w:val="24"/>
              </w:rPr>
              <w:t>- внебюджетные источники</w:t>
            </w:r>
          </w:p>
        </w:tc>
        <w:tc>
          <w:tcPr>
            <w:tcW w:w="1548" w:type="dxa"/>
            <w:tcBorders>
              <w:top w:val="single" w:sz="4" w:space="0" w:color="auto"/>
              <w:left w:val="single" w:sz="4" w:space="0" w:color="auto"/>
              <w:bottom w:val="single" w:sz="4" w:space="0" w:color="auto"/>
              <w:right w:val="single" w:sz="4" w:space="0" w:color="auto"/>
            </w:tcBorders>
            <w:vAlign w:val="center"/>
          </w:tcPr>
          <w:p w14:paraId="0FE99151" w14:textId="77777777" w:rsidR="00512F88" w:rsidRPr="00600116" w:rsidRDefault="00512F88" w:rsidP="00D442F7">
            <w:pPr>
              <w:rPr>
                <w:sz w:val="24"/>
                <w:szCs w:val="24"/>
              </w:rPr>
            </w:pPr>
            <w:r w:rsidRPr="00600116">
              <w:rPr>
                <w:sz w:val="24"/>
                <w:szCs w:val="24"/>
              </w:rPr>
              <w:t>13,8</w:t>
            </w:r>
          </w:p>
        </w:tc>
        <w:tc>
          <w:tcPr>
            <w:tcW w:w="1543" w:type="dxa"/>
            <w:tcBorders>
              <w:top w:val="single" w:sz="4" w:space="0" w:color="auto"/>
              <w:left w:val="single" w:sz="4" w:space="0" w:color="auto"/>
              <w:bottom w:val="single" w:sz="4" w:space="0" w:color="auto"/>
              <w:right w:val="single" w:sz="4" w:space="0" w:color="auto"/>
            </w:tcBorders>
            <w:vAlign w:val="center"/>
          </w:tcPr>
          <w:p w14:paraId="0E7879CA" w14:textId="77777777" w:rsidR="00512F88" w:rsidRPr="00600116" w:rsidRDefault="00512F88" w:rsidP="00D442F7">
            <w:pPr>
              <w:rPr>
                <w:sz w:val="24"/>
                <w:szCs w:val="24"/>
              </w:rPr>
            </w:pPr>
            <w:r w:rsidRPr="00600116">
              <w:rPr>
                <w:sz w:val="24"/>
                <w:szCs w:val="24"/>
              </w:rPr>
              <w:t>13,8</w:t>
            </w:r>
          </w:p>
        </w:tc>
        <w:tc>
          <w:tcPr>
            <w:tcW w:w="1543" w:type="dxa"/>
            <w:tcBorders>
              <w:top w:val="single" w:sz="4" w:space="0" w:color="auto"/>
              <w:left w:val="single" w:sz="4" w:space="0" w:color="auto"/>
              <w:bottom w:val="single" w:sz="4" w:space="0" w:color="auto"/>
              <w:right w:val="single" w:sz="4" w:space="0" w:color="auto"/>
            </w:tcBorders>
            <w:vAlign w:val="center"/>
          </w:tcPr>
          <w:p w14:paraId="3EE4F80D" w14:textId="77777777" w:rsidR="00512F88" w:rsidRPr="00600116" w:rsidRDefault="00512F88" w:rsidP="00D442F7">
            <w:pPr>
              <w:rPr>
                <w:sz w:val="24"/>
                <w:szCs w:val="24"/>
              </w:rPr>
            </w:pPr>
            <w:r w:rsidRPr="00600116">
              <w:rPr>
                <w:sz w:val="24"/>
                <w:szCs w:val="24"/>
              </w:rPr>
              <w:t>13,8</w:t>
            </w:r>
          </w:p>
        </w:tc>
        <w:tc>
          <w:tcPr>
            <w:tcW w:w="1535" w:type="dxa"/>
            <w:tcBorders>
              <w:top w:val="single" w:sz="4" w:space="0" w:color="auto"/>
              <w:left w:val="single" w:sz="4" w:space="0" w:color="auto"/>
              <w:bottom w:val="single" w:sz="4" w:space="0" w:color="auto"/>
              <w:right w:val="single" w:sz="4" w:space="0" w:color="auto"/>
            </w:tcBorders>
            <w:vAlign w:val="center"/>
          </w:tcPr>
          <w:p w14:paraId="710CD101" w14:textId="77777777" w:rsidR="00512F88" w:rsidRPr="00600116" w:rsidRDefault="00512F88" w:rsidP="00D442F7">
            <w:pPr>
              <w:rPr>
                <w:sz w:val="24"/>
                <w:szCs w:val="24"/>
              </w:rPr>
            </w:pPr>
            <w:r w:rsidRPr="00600116">
              <w:rPr>
                <w:sz w:val="24"/>
                <w:szCs w:val="24"/>
              </w:rPr>
              <w:t>41,4</w:t>
            </w:r>
          </w:p>
        </w:tc>
      </w:tr>
    </w:tbl>
    <w:p w14:paraId="7CEC08FF" w14:textId="77777777" w:rsidR="00512F88" w:rsidRPr="000478A0" w:rsidRDefault="00512F88" w:rsidP="00512F88">
      <w:pPr>
        <w:spacing w:before="120"/>
        <w:ind w:firstLine="709"/>
        <w:jc w:val="both"/>
      </w:pPr>
      <w:proofErr w:type="gramStart"/>
      <w:r w:rsidRPr="000478A0">
        <w:t>Подпрограмма  «</w:t>
      </w:r>
      <w:proofErr w:type="gramEnd"/>
      <w:r w:rsidRPr="000478A0">
        <w:t>Сохранение, использование и популяризация объектов культурного наследия»:</w:t>
      </w:r>
    </w:p>
    <w:p w14:paraId="062226C9" w14:textId="77777777" w:rsidR="00512F88" w:rsidRPr="00600116" w:rsidRDefault="00512F88" w:rsidP="00512F88">
      <w:pPr>
        <w:jc w:val="right"/>
        <w:rPr>
          <w:sz w:val="24"/>
          <w:szCs w:val="24"/>
        </w:rPr>
      </w:pPr>
      <w:r w:rsidRPr="00600116">
        <w:rPr>
          <w:sz w:val="24"/>
          <w:szCs w:val="24"/>
        </w:rPr>
        <w:t>Таблица</w:t>
      </w:r>
      <w:r>
        <w:rPr>
          <w:sz w:val="24"/>
          <w:szCs w:val="24"/>
        </w:rPr>
        <w:t xml:space="preserve"> 38</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70"/>
        <w:gridCol w:w="1541"/>
        <w:gridCol w:w="1536"/>
        <w:gridCol w:w="1536"/>
        <w:gridCol w:w="1316"/>
      </w:tblGrid>
      <w:tr w:rsidR="00512F88" w:rsidRPr="00600116" w14:paraId="0CDD7A8B" w14:textId="77777777" w:rsidTr="00D442F7">
        <w:trPr>
          <w:trHeight w:val="545"/>
          <w:tblHeader/>
        </w:trPr>
        <w:tc>
          <w:tcPr>
            <w:tcW w:w="540" w:type="dxa"/>
            <w:vMerge w:val="restart"/>
            <w:vAlign w:val="center"/>
          </w:tcPr>
          <w:p w14:paraId="6736A224" w14:textId="77777777" w:rsidR="00512F88" w:rsidRPr="00600116" w:rsidRDefault="00512F88" w:rsidP="00D442F7">
            <w:pPr>
              <w:rPr>
                <w:sz w:val="24"/>
                <w:szCs w:val="24"/>
              </w:rPr>
            </w:pPr>
            <w:r w:rsidRPr="00600116">
              <w:rPr>
                <w:sz w:val="24"/>
                <w:szCs w:val="24"/>
              </w:rPr>
              <w:t>№ п/п</w:t>
            </w:r>
          </w:p>
        </w:tc>
        <w:tc>
          <w:tcPr>
            <w:tcW w:w="3170" w:type="dxa"/>
            <w:vMerge w:val="restart"/>
            <w:vAlign w:val="center"/>
          </w:tcPr>
          <w:p w14:paraId="35F736F7" w14:textId="77777777" w:rsidR="00512F88" w:rsidRPr="00600116" w:rsidRDefault="00512F88" w:rsidP="00D442F7">
            <w:pPr>
              <w:rPr>
                <w:sz w:val="24"/>
                <w:szCs w:val="24"/>
              </w:rPr>
            </w:pPr>
            <w:r w:rsidRPr="00600116">
              <w:rPr>
                <w:sz w:val="24"/>
                <w:szCs w:val="24"/>
              </w:rPr>
              <w:t>Наименование ГРБС</w:t>
            </w:r>
          </w:p>
        </w:tc>
        <w:tc>
          <w:tcPr>
            <w:tcW w:w="5929" w:type="dxa"/>
            <w:gridSpan w:val="4"/>
            <w:vAlign w:val="center"/>
          </w:tcPr>
          <w:p w14:paraId="68046D2E" w14:textId="77777777" w:rsidR="00512F88" w:rsidRPr="00600116" w:rsidRDefault="00512F88" w:rsidP="00D442F7">
            <w:pPr>
              <w:rPr>
                <w:sz w:val="24"/>
                <w:szCs w:val="24"/>
              </w:rPr>
            </w:pPr>
            <w:r w:rsidRPr="00600116">
              <w:rPr>
                <w:sz w:val="24"/>
                <w:szCs w:val="24"/>
              </w:rPr>
              <w:t>Расходы (тыс. руб.), годы</w:t>
            </w:r>
          </w:p>
        </w:tc>
      </w:tr>
      <w:tr w:rsidR="00512F88" w:rsidRPr="00600116" w14:paraId="7F35520F" w14:textId="77777777" w:rsidTr="00D442F7">
        <w:trPr>
          <w:trHeight w:val="144"/>
          <w:tblHeader/>
        </w:trPr>
        <w:tc>
          <w:tcPr>
            <w:tcW w:w="540" w:type="dxa"/>
            <w:vMerge/>
            <w:vAlign w:val="center"/>
          </w:tcPr>
          <w:p w14:paraId="27B2F180" w14:textId="77777777" w:rsidR="00512F88" w:rsidRPr="00600116" w:rsidRDefault="00512F88" w:rsidP="00D442F7">
            <w:pPr>
              <w:rPr>
                <w:sz w:val="24"/>
                <w:szCs w:val="24"/>
              </w:rPr>
            </w:pPr>
          </w:p>
        </w:tc>
        <w:tc>
          <w:tcPr>
            <w:tcW w:w="3170" w:type="dxa"/>
            <w:vMerge/>
            <w:vAlign w:val="center"/>
          </w:tcPr>
          <w:p w14:paraId="16E78E86" w14:textId="77777777" w:rsidR="00512F88" w:rsidRPr="00600116" w:rsidRDefault="00512F88" w:rsidP="00D442F7">
            <w:pPr>
              <w:rPr>
                <w:sz w:val="24"/>
                <w:szCs w:val="24"/>
              </w:rPr>
            </w:pPr>
          </w:p>
        </w:tc>
        <w:tc>
          <w:tcPr>
            <w:tcW w:w="1541" w:type="dxa"/>
            <w:vAlign w:val="center"/>
          </w:tcPr>
          <w:p w14:paraId="4C53680C" w14:textId="77777777" w:rsidR="00512F88" w:rsidRPr="00600116" w:rsidRDefault="00512F88" w:rsidP="00D442F7">
            <w:pPr>
              <w:rPr>
                <w:sz w:val="24"/>
                <w:szCs w:val="24"/>
              </w:rPr>
            </w:pPr>
            <w:r w:rsidRPr="00600116">
              <w:rPr>
                <w:sz w:val="24"/>
                <w:szCs w:val="24"/>
              </w:rPr>
              <w:t>202</w:t>
            </w:r>
            <w:r>
              <w:rPr>
                <w:sz w:val="24"/>
                <w:szCs w:val="24"/>
              </w:rPr>
              <w:t>5</w:t>
            </w:r>
            <w:r w:rsidRPr="00600116">
              <w:rPr>
                <w:sz w:val="24"/>
                <w:szCs w:val="24"/>
              </w:rPr>
              <w:t xml:space="preserve"> год</w:t>
            </w:r>
          </w:p>
        </w:tc>
        <w:tc>
          <w:tcPr>
            <w:tcW w:w="1536" w:type="dxa"/>
            <w:vAlign w:val="center"/>
          </w:tcPr>
          <w:p w14:paraId="36CB6522" w14:textId="77777777" w:rsidR="00512F88" w:rsidRPr="00600116" w:rsidRDefault="00512F88" w:rsidP="00D442F7">
            <w:pPr>
              <w:rPr>
                <w:sz w:val="24"/>
                <w:szCs w:val="24"/>
              </w:rPr>
            </w:pPr>
            <w:r w:rsidRPr="00600116">
              <w:rPr>
                <w:sz w:val="24"/>
                <w:szCs w:val="24"/>
              </w:rPr>
              <w:t>202</w:t>
            </w:r>
            <w:r>
              <w:rPr>
                <w:sz w:val="24"/>
                <w:szCs w:val="24"/>
              </w:rPr>
              <w:t>6</w:t>
            </w:r>
            <w:r w:rsidRPr="00600116">
              <w:rPr>
                <w:sz w:val="24"/>
                <w:szCs w:val="24"/>
              </w:rPr>
              <w:t xml:space="preserve"> год</w:t>
            </w:r>
          </w:p>
        </w:tc>
        <w:tc>
          <w:tcPr>
            <w:tcW w:w="1536" w:type="dxa"/>
            <w:vAlign w:val="center"/>
          </w:tcPr>
          <w:p w14:paraId="33F39BD9" w14:textId="77777777" w:rsidR="00512F88" w:rsidRPr="00600116" w:rsidRDefault="00512F88" w:rsidP="00D442F7">
            <w:pPr>
              <w:rPr>
                <w:sz w:val="24"/>
                <w:szCs w:val="24"/>
              </w:rPr>
            </w:pPr>
            <w:r w:rsidRPr="00600116">
              <w:rPr>
                <w:sz w:val="24"/>
                <w:szCs w:val="24"/>
              </w:rPr>
              <w:t>202</w:t>
            </w:r>
            <w:r>
              <w:rPr>
                <w:sz w:val="24"/>
                <w:szCs w:val="24"/>
              </w:rPr>
              <w:t>7</w:t>
            </w:r>
            <w:r w:rsidRPr="00600116">
              <w:rPr>
                <w:sz w:val="24"/>
                <w:szCs w:val="24"/>
              </w:rPr>
              <w:t xml:space="preserve"> год</w:t>
            </w:r>
          </w:p>
        </w:tc>
        <w:tc>
          <w:tcPr>
            <w:tcW w:w="1316" w:type="dxa"/>
          </w:tcPr>
          <w:p w14:paraId="23AEAD26" w14:textId="77777777" w:rsidR="00512F88" w:rsidRPr="00600116" w:rsidRDefault="00512F88" w:rsidP="00D442F7">
            <w:pPr>
              <w:rPr>
                <w:sz w:val="24"/>
                <w:szCs w:val="24"/>
              </w:rPr>
            </w:pPr>
            <w:r w:rsidRPr="00600116">
              <w:rPr>
                <w:sz w:val="24"/>
                <w:szCs w:val="24"/>
              </w:rPr>
              <w:t>Итого за 202</w:t>
            </w:r>
            <w:r>
              <w:rPr>
                <w:sz w:val="24"/>
                <w:szCs w:val="24"/>
              </w:rPr>
              <w:t>5</w:t>
            </w:r>
            <w:r w:rsidRPr="00600116">
              <w:rPr>
                <w:sz w:val="24"/>
                <w:szCs w:val="24"/>
              </w:rPr>
              <w:t>-202</w:t>
            </w:r>
            <w:r>
              <w:rPr>
                <w:sz w:val="24"/>
                <w:szCs w:val="24"/>
              </w:rPr>
              <w:t>7</w:t>
            </w:r>
            <w:r w:rsidRPr="00600116">
              <w:rPr>
                <w:sz w:val="24"/>
                <w:szCs w:val="24"/>
              </w:rPr>
              <w:t xml:space="preserve"> годы</w:t>
            </w:r>
          </w:p>
        </w:tc>
      </w:tr>
      <w:tr w:rsidR="00512F88" w:rsidRPr="00600116" w14:paraId="5C7D5AD3" w14:textId="77777777" w:rsidTr="00D442F7">
        <w:trPr>
          <w:trHeight w:val="318"/>
        </w:trPr>
        <w:tc>
          <w:tcPr>
            <w:tcW w:w="540" w:type="dxa"/>
            <w:vMerge w:val="restart"/>
            <w:vAlign w:val="center"/>
          </w:tcPr>
          <w:p w14:paraId="3B99FFB0" w14:textId="77777777" w:rsidR="00512F88" w:rsidRPr="00600116" w:rsidRDefault="00512F88" w:rsidP="00D442F7">
            <w:pPr>
              <w:rPr>
                <w:sz w:val="24"/>
                <w:szCs w:val="24"/>
              </w:rPr>
            </w:pPr>
            <w:r w:rsidRPr="00600116">
              <w:rPr>
                <w:sz w:val="24"/>
                <w:szCs w:val="24"/>
              </w:rPr>
              <w:t>1</w:t>
            </w:r>
          </w:p>
        </w:tc>
        <w:tc>
          <w:tcPr>
            <w:tcW w:w="3170" w:type="dxa"/>
            <w:tcBorders>
              <w:top w:val="single" w:sz="4" w:space="0" w:color="auto"/>
              <w:left w:val="single" w:sz="4" w:space="0" w:color="auto"/>
              <w:bottom w:val="single" w:sz="4" w:space="0" w:color="auto"/>
              <w:right w:val="single" w:sz="4" w:space="0" w:color="auto"/>
            </w:tcBorders>
            <w:vAlign w:val="center"/>
          </w:tcPr>
          <w:p w14:paraId="1DF2CEB1" w14:textId="77777777" w:rsidR="00512F88" w:rsidRPr="00600116" w:rsidRDefault="00512F88" w:rsidP="00D442F7">
            <w:pPr>
              <w:rPr>
                <w:sz w:val="24"/>
                <w:szCs w:val="24"/>
              </w:rPr>
            </w:pPr>
            <w:r w:rsidRPr="00600116">
              <w:rPr>
                <w:sz w:val="24"/>
                <w:szCs w:val="24"/>
              </w:rPr>
              <w:t>Финансовое управление Дзержинского района</w:t>
            </w:r>
          </w:p>
        </w:tc>
        <w:tc>
          <w:tcPr>
            <w:tcW w:w="1541" w:type="dxa"/>
            <w:tcBorders>
              <w:top w:val="single" w:sz="4" w:space="0" w:color="auto"/>
              <w:left w:val="single" w:sz="4" w:space="0" w:color="auto"/>
              <w:bottom w:val="single" w:sz="4" w:space="0" w:color="auto"/>
              <w:right w:val="single" w:sz="4" w:space="0" w:color="auto"/>
            </w:tcBorders>
            <w:vAlign w:val="center"/>
          </w:tcPr>
          <w:p w14:paraId="06F02848" w14:textId="77777777" w:rsidR="00512F88" w:rsidRPr="00BA384C" w:rsidRDefault="00512F88" w:rsidP="00D442F7">
            <w:pPr>
              <w:jc w:val="center"/>
              <w:rPr>
                <w:sz w:val="24"/>
                <w:szCs w:val="24"/>
              </w:rPr>
            </w:pPr>
            <w:r w:rsidRPr="00BA384C">
              <w:rPr>
                <w:sz w:val="24"/>
                <w:szCs w:val="24"/>
              </w:rPr>
              <w:t>1</w:t>
            </w:r>
            <w:r>
              <w:rPr>
                <w:sz w:val="24"/>
                <w:szCs w:val="24"/>
              </w:rPr>
              <w:t> 795,9</w:t>
            </w:r>
          </w:p>
        </w:tc>
        <w:tc>
          <w:tcPr>
            <w:tcW w:w="1536" w:type="dxa"/>
            <w:tcBorders>
              <w:top w:val="single" w:sz="4" w:space="0" w:color="auto"/>
              <w:left w:val="single" w:sz="4" w:space="0" w:color="auto"/>
              <w:bottom w:val="single" w:sz="4" w:space="0" w:color="auto"/>
              <w:right w:val="single" w:sz="4" w:space="0" w:color="auto"/>
            </w:tcBorders>
            <w:vAlign w:val="center"/>
          </w:tcPr>
          <w:p w14:paraId="46460CAD" w14:textId="77777777" w:rsidR="00512F88" w:rsidRPr="00BA384C" w:rsidRDefault="00512F88" w:rsidP="00D442F7">
            <w:pPr>
              <w:jc w:val="center"/>
              <w:rPr>
                <w:sz w:val="24"/>
                <w:szCs w:val="24"/>
              </w:rPr>
            </w:pPr>
            <w:r w:rsidRPr="00BA384C">
              <w:rPr>
                <w:sz w:val="24"/>
                <w:szCs w:val="24"/>
              </w:rPr>
              <w:t>1</w:t>
            </w:r>
            <w:r>
              <w:rPr>
                <w:sz w:val="24"/>
                <w:szCs w:val="24"/>
              </w:rPr>
              <w:t> 795,9</w:t>
            </w:r>
          </w:p>
        </w:tc>
        <w:tc>
          <w:tcPr>
            <w:tcW w:w="1536" w:type="dxa"/>
            <w:tcBorders>
              <w:top w:val="single" w:sz="4" w:space="0" w:color="auto"/>
              <w:left w:val="single" w:sz="4" w:space="0" w:color="auto"/>
              <w:bottom w:val="single" w:sz="4" w:space="0" w:color="auto"/>
              <w:right w:val="single" w:sz="4" w:space="0" w:color="auto"/>
            </w:tcBorders>
            <w:vAlign w:val="center"/>
          </w:tcPr>
          <w:p w14:paraId="08611D5F" w14:textId="77777777" w:rsidR="00512F88" w:rsidRPr="00BA384C" w:rsidRDefault="00512F88" w:rsidP="00D442F7">
            <w:pPr>
              <w:jc w:val="center"/>
              <w:rPr>
                <w:sz w:val="24"/>
                <w:szCs w:val="24"/>
              </w:rPr>
            </w:pPr>
            <w:r w:rsidRPr="00BA384C">
              <w:rPr>
                <w:sz w:val="24"/>
                <w:szCs w:val="24"/>
              </w:rPr>
              <w:t>1</w:t>
            </w:r>
            <w:r>
              <w:rPr>
                <w:sz w:val="24"/>
                <w:szCs w:val="24"/>
              </w:rPr>
              <w:t> 795,9</w:t>
            </w:r>
          </w:p>
        </w:tc>
        <w:tc>
          <w:tcPr>
            <w:tcW w:w="1316" w:type="dxa"/>
            <w:tcBorders>
              <w:top w:val="single" w:sz="4" w:space="0" w:color="auto"/>
              <w:left w:val="single" w:sz="4" w:space="0" w:color="auto"/>
              <w:bottom w:val="single" w:sz="4" w:space="0" w:color="auto"/>
              <w:right w:val="single" w:sz="4" w:space="0" w:color="auto"/>
            </w:tcBorders>
            <w:vAlign w:val="center"/>
          </w:tcPr>
          <w:p w14:paraId="10B074CB" w14:textId="77777777" w:rsidR="00512F88" w:rsidRPr="000422DD" w:rsidRDefault="00512F88" w:rsidP="00D442F7">
            <w:pPr>
              <w:rPr>
                <w:sz w:val="24"/>
                <w:szCs w:val="24"/>
              </w:rPr>
            </w:pPr>
            <w:r>
              <w:rPr>
                <w:sz w:val="24"/>
                <w:szCs w:val="24"/>
              </w:rPr>
              <w:t>5 387,7</w:t>
            </w:r>
          </w:p>
        </w:tc>
      </w:tr>
      <w:tr w:rsidR="00512F88" w:rsidRPr="00600116" w14:paraId="31BF0EDC" w14:textId="77777777" w:rsidTr="00D442F7">
        <w:trPr>
          <w:trHeight w:val="318"/>
        </w:trPr>
        <w:tc>
          <w:tcPr>
            <w:tcW w:w="540" w:type="dxa"/>
            <w:vMerge/>
            <w:vAlign w:val="center"/>
          </w:tcPr>
          <w:p w14:paraId="50122AA4" w14:textId="77777777" w:rsidR="00512F88" w:rsidRPr="00600116" w:rsidRDefault="00512F88" w:rsidP="00D442F7">
            <w:pPr>
              <w:rPr>
                <w:sz w:val="24"/>
                <w:szCs w:val="24"/>
              </w:rPr>
            </w:pPr>
          </w:p>
        </w:tc>
        <w:tc>
          <w:tcPr>
            <w:tcW w:w="3170" w:type="dxa"/>
            <w:tcBorders>
              <w:top w:val="single" w:sz="4" w:space="0" w:color="auto"/>
              <w:left w:val="single" w:sz="4" w:space="0" w:color="auto"/>
              <w:bottom w:val="single" w:sz="4" w:space="0" w:color="auto"/>
              <w:right w:val="single" w:sz="4" w:space="0" w:color="auto"/>
            </w:tcBorders>
            <w:vAlign w:val="center"/>
          </w:tcPr>
          <w:p w14:paraId="63FAB52F" w14:textId="77777777" w:rsidR="00512F88" w:rsidRPr="000478A0" w:rsidRDefault="00512F88" w:rsidP="00D442F7">
            <w:pPr>
              <w:rPr>
                <w:i/>
              </w:rPr>
            </w:pPr>
            <w:r w:rsidRPr="000478A0">
              <w:rPr>
                <w:i/>
              </w:rPr>
              <w:t>- местный бюджет</w:t>
            </w:r>
          </w:p>
        </w:tc>
        <w:tc>
          <w:tcPr>
            <w:tcW w:w="1541" w:type="dxa"/>
            <w:tcBorders>
              <w:top w:val="single" w:sz="4" w:space="0" w:color="auto"/>
              <w:left w:val="single" w:sz="4" w:space="0" w:color="auto"/>
              <w:bottom w:val="single" w:sz="4" w:space="0" w:color="auto"/>
              <w:right w:val="single" w:sz="4" w:space="0" w:color="auto"/>
            </w:tcBorders>
            <w:vAlign w:val="center"/>
          </w:tcPr>
          <w:p w14:paraId="2405C396" w14:textId="77777777" w:rsidR="00512F88" w:rsidRPr="000422DD" w:rsidRDefault="00512F88" w:rsidP="00D442F7">
            <w:pPr>
              <w:rPr>
                <w:i/>
              </w:rPr>
            </w:pPr>
            <w:r>
              <w:rPr>
                <w:i/>
              </w:rPr>
              <w:t>1 795,9</w:t>
            </w:r>
          </w:p>
        </w:tc>
        <w:tc>
          <w:tcPr>
            <w:tcW w:w="1536" w:type="dxa"/>
            <w:tcBorders>
              <w:top w:val="single" w:sz="4" w:space="0" w:color="auto"/>
              <w:left w:val="single" w:sz="4" w:space="0" w:color="auto"/>
              <w:bottom w:val="single" w:sz="4" w:space="0" w:color="auto"/>
              <w:right w:val="single" w:sz="4" w:space="0" w:color="auto"/>
            </w:tcBorders>
            <w:vAlign w:val="center"/>
          </w:tcPr>
          <w:p w14:paraId="0C2D2078" w14:textId="77777777" w:rsidR="00512F88" w:rsidRDefault="00512F88" w:rsidP="00D442F7">
            <w:r>
              <w:rPr>
                <w:i/>
              </w:rPr>
              <w:t>1 795,9</w:t>
            </w:r>
          </w:p>
        </w:tc>
        <w:tc>
          <w:tcPr>
            <w:tcW w:w="1536" w:type="dxa"/>
            <w:tcBorders>
              <w:top w:val="single" w:sz="4" w:space="0" w:color="auto"/>
              <w:left w:val="single" w:sz="4" w:space="0" w:color="auto"/>
              <w:bottom w:val="single" w:sz="4" w:space="0" w:color="auto"/>
              <w:right w:val="single" w:sz="4" w:space="0" w:color="auto"/>
            </w:tcBorders>
            <w:vAlign w:val="center"/>
          </w:tcPr>
          <w:p w14:paraId="3A43604E" w14:textId="77777777" w:rsidR="00512F88" w:rsidRDefault="00512F88" w:rsidP="00D442F7">
            <w:r>
              <w:rPr>
                <w:i/>
              </w:rPr>
              <w:t>1 795,9</w:t>
            </w:r>
          </w:p>
        </w:tc>
        <w:tc>
          <w:tcPr>
            <w:tcW w:w="1316" w:type="dxa"/>
            <w:tcBorders>
              <w:top w:val="single" w:sz="4" w:space="0" w:color="auto"/>
              <w:left w:val="single" w:sz="4" w:space="0" w:color="auto"/>
              <w:bottom w:val="single" w:sz="4" w:space="0" w:color="auto"/>
              <w:right w:val="single" w:sz="4" w:space="0" w:color="auto"/>
            </w:tcBorders>
            <w:vAlign w:val="center"/>
          </w:tcPr>
          <w:p w14:paraId="45D25977" w14:textId="77777777" w:rsidR="00512F88" w:rsidRPr="000422DD" w:rsidRDefault="00512F88" w:rsidP="00D442F7">
            <w:pPr>
              <w:rPr>
                <w:i/>
              </w:rPr>
            </w:pPr>
            <w:r>
              <w:rPr>
                <w:i/>
              </w:rPr>
              <w:t>5 387,7</w:t>
            </w:r>
          </w:p>
        </w:tc>
      </w:tr>
    </w:tbl>
    <w:p w14:paraId="03E1BA27" w14:textId="77777777" w:rsidR="00512F88" w:rsidRPr="000478A0" w:rsidRDefault="00512F88" w:rsidP="00512F88">
      <w:pPr>
        <w:spacing w:before="120"/>
        <w:ind w:firstLine="709"/>
        <w:jc w:val="both"/>
      </w:pPr>
      <w:proofErr w:type="gramStart"/>
      <w:r w:rsidRPr="000478A0">
        <w:t>Подпрограмма  «</w:t>
      </w:r>
      <w:proofErr w:type="gramEnd"/>
      <w:r w:rsidRPr="000478A0">
        <w:t>Создание условий для обеспечения поселений услугами организаций культуры по организации досуга и развитие местного традиционного народного художественного творчества»:</w:t>
      </w:r>
    </w:p>
    <w:p w14:paraId="05AF0B4A" w14:textId="77777777" w:rsidR="00512F88" w:rsidRPr="00600116" w:rsidRDefault="00512F88" w:rsidP="00512F88">
      <w:pPr>
        <w:jc w:val="right"/>
        <w:rPr>
          <w:sz w:val="24"/>
          <w:szCs w:val="24"/>
        </w:rPr>
      </w:pPr>
      <w:r w:rsidRPr="00600116">
        <w:rPr>
          <w:sz w:val="24"/>
          <w:szCs w:val="24"/>
        </w:rPr>
        <w:t>Таблица</w:t>
      </w:r>
      <w:r>
        <w:rPr>
          <w:sz w:val="24"/>
          <w:szCs w:val="24"/>
        </w:rPr>
        <w:t xml:space="preserve"> 40</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
        <w:gridCol w:w="3160"/>
        <w:gridCol w:w="1537"/>
        <w:gridCol w:w="1532"/>
        <w:gridCol w:w="1532"/>
        <w:gridCol w:w="1336"/>
      </w:tblGrid>
      <w:tr w:rsidR="00512F88" w:rsidRPr="00600116" w14:paraId="606AC800" w14:textId="77777777" w:rsidTr="00D442F7">
        <w:trPr>
          <w:trHeight w:val="545"/>
          <w:tblHeader/>
        </w:trPr>
        <w:tc>
          <w:tcPr>
            <w:tcW w:w="541" w:type="dxa"/>
            <w:vMerge w:val="restart"/>
            <w:vAlign w:val="center"/>
          </w:tcPr>
          <w:p w14:paraId="2750D44D" w14:textId="77777777" w:rsidR="00512F88" w:rsidRPr="00600116" w:rsidRDefault="00512F88" w:rsidP="00D442F7">
            <w:pPr>
              <w:rPr>
                <w:sz w:val="24"/>
                <w:szCs w:val="24"/>
              </w:rPr>
            </w:pPr>
            <w:r w:rsidRPr="00600116">
              <w:rPr>
                <w:sz w:val="24"/>
                <w:szCs w:val="24"/>
              </w:rPr>
              <w:lastRenderedPageBreak/>
              <w:t>№ п/п</w:t>
            </w:r>
          </w:p>
        </w:tc>
        <w:tc>
          <w:tcPr>
            <w:tcW w:w="3172" w:type="dxa"/>
            <w:vMerge w:val="restart"/>
            <w:vAlign w:val="center"/>
          </w:tcPr>
          <w:p w14:paraId="62ED4D36" w14:textId="77777777" w:rsidR="00512F88" w:rsidRPr="00600116" w:rsidRDefault="00512F88" w:rsidP="00D442F7">
            <w:pPr>
              <w:rPr>
                <w:sz w:val="24"/>
                <w:szCs w:val="24"/>
              </w:rPr>
            </w:pPr>
            <w:r w:rsidRPr="00600116">
              <w:rPr>
                <w:sz w:val="24"/>
                <w:szCs w:val="24"/>
              </w:rPr>
              <w:t>Наименование ГРБС</w:t>
            </w:r>
          </w:p>
        </w:tc>
        <w:tc>
          <w:tcPr>
            <w:tcW w:w="5926" w:type="dxa"/>
            <w:gridSpan w:val="4"/>
            <w:vAlign w:val="center"/>
          </w:tcPr>
          <w:p w14:paraId="44B7F625" w14:textId="77777777" w:rsidR="00512F88" w:rsidRPr="00600116" w:rsidRDefault="00512F88" w:rsidP="00D442F7">
            <w:pPr>
              <w:rPr>
                <w:sz w:val="24"/>
                <w:szCs w:val="24"/>
              </w:rPr>
            </w:pPr>
            <w:r w:rsidRPr="00600116">
              <w:rPr>
                <w:sz w:val="24"/>
                <w:szCs w:val="24"/>
              </w:rPr>
              <w:t>Расходы (тыс. руб.), годы</w:t>
            </w:r>
          </w:p>
        </w:tc>
      </w:tr>
      <w:tr w:rsidR="00512F88" w:rsidRPr="00600116" w14:paraId="59D0F877" w14:textId="77777777" w:rsidTr="00D442F7">
        <w:trPr>
          <w:trHeight w:val="144"/>
          <w:tblHeader/>
        </w:trPr>
        <w:tc>
          <w:tcPr>
            <w:tcW w:w="541" w:type="dxa"/>
            <w:vMerge/>
            <w:vAlign w:val="center"/>
          </w:tcPr>
          <w:p w14:paraId="7B878AAD" w14:textId="77777777" w:rsidR="00512F88" w:rsidRPr="00600116" w:rsidRDefault="00512F88" w:rsidP="00D442F7">
            <w:pPr>
              <w:rPr>
                <w:sz w:val="24"/>
                <w:szCs w:val="24"/>
              </w:rPr>
            </w:pPr>
          </w:p>
        </w:tc>
        <w:tc>
          <w:tcPr>
            <w:tcW w:w="3172" w:type="dxa"/>
            <w:vMerge/>
            <w:vAlign w:val="center"/>
          </w:tcPr>
          <w:p w14:paraId="19E01785" w14:textId="77777777" w:rsidR="00512F88" w:rsidRPr="00600116" w:rsidRDefault="00512F88" w:rsidP="00D442F7">
            <w:pPr>
              <w:rPr>
                <w:sz w:val="24"/>
                <w:szCs w:val="24"/>
              </w:rPr>
            </w:pPr>
          </w:p>
        </w:tc>
        <w:tc>
          <w:tcPr>
            <w:tcW w:w="1541" w:type="dxa"/>
            <w:vAlign w:val="center"/>
          </w:tcPr>
          <w:p w14:paraId="44F308C8" w14:textId="77777777" w:rsidR="00512F88" w:rsidRPr="00600116" w:rsidRDefault="00512F88" w:rsidP="00D442F7">
            <w:pPr>
              <w:rPr>
                <w:sz w:val="24"/>
                <w:szCs w:val="24"/>
              </w:rPr>
            </w:pPr>
            <w:r w:rsidRPr="00600116">
              <w:rPr>
                <w:sz w:val="24"/>
                <w:szCs w:val="24"/>
              </w:rPr>
              <w:t>202</w:t>
            </w:r>
            <w:r>
              <w:rPr>
                <w:sz w:val="24"/>
                <w:szCs w:val="24"/>
              </w:rPr>
              <w:t>5</w:t>
            </w:r>
            <w:r w:rsidRPr="00600116">
              <w:rPr>
                <w:sz w:val="24"/>
                <w:szCs w:val="24"/>
              </w:rPr>
              <w:t xml:space="preserve"> год</w:t>
            </w:r>
          </w:p>
        </w:tc>
        <w:tc>
          <w:tcPr>
            <w:tcW w:w="1536" w:type="dxa"/>
            <w:vAlign w:val="center"/>
          </w:tcPr>
          <w:p w14:paraId="3AA4B4BA" w14:textId="77777777" w:rsidR="00512F88" w:rsidRPr="00600116" w:rsidRDefault="00512F88" w:rsidP="00D442F7">
            <w:pPr>
              <w:rPr>
                <w:sz w:val="24"/>
                <w:szCs w:val="24"/>
              </w:rPr>
            </w:pPr>
            <w:r w:rsidRPr="00600116">
              <w:rPr>
                <w:sz w:val="24"/>
                <w:szCs w:val="24"/>
              </w:rPr>
              <w:t>202</w:t>
            </w:r>
            <w:r>
              <w:rPr>
                <w:sz w:val="24"/>
                <w:szCs w:val="24"/>
              </w:rPr>
              <w:t>6</w:t>
            </w:r>
            <w:r w:rsidRPr="00600116">
              <w:rPr>
                <w:sz w:val="24"/>
                <w:szCs w:val="24"/>
              </w:rPr>
              <w:t xml:space="preserve"> год</w:t>
            </w:r>
          </w:p>
        </w:tc>
        <w:tc>
          <w:tcPr>
            <w:tcW w:w="1536" w:type="dxa"/>
            <w:vAlign w:val="center"/>
          </w:tcPr>
          <w:p w14:paraId="5BB615C4" w14:textId="77777777" w:rsidR="00512F88" w:rsidRPr="00600116" w:rsidRDefault="00512F88" w:rsidP="00D442F7">
            <w:pPr>
              <w:rPr>
                <w:sz w:val="24"/>
                <w:szCs w:val="24"/>
              </w:rPr>
            </w:pPr>
            <w:r w:rsidRPr="00600116">
              <w:rPr>
                <w:sz w:val="24"/>
                <w:szCs w:val="24"/>
              </w:rPr>
              <w:t>202</w:t>
            </w:r>
            <w:r>
              <w:rPr>
                <w:sz w:val="24"/>
                <w:szCs w:val="24"/>
              </w:rPr>
              <w:t>7</w:t>
            </w:r>
            <w:r w:rsidRPr="00600116">
              <w:rPr>
                <w:sz w:val="24"/>
                <w:szCs w:val="24"/>
              </w:rPr>
              <w:t xml:space="preserve"> год</w:t>
            </w:r>
          </w:p>
        </w:tc>
        <w:tc>
          <w:tcPr>
            <w:tcW w:w="1313" w:type="dxa"/>
          </w:tcPr>
          <w:p w14:paraId="736DE401" w14:textId="77777777" w:rsidR="00512F88" w:rsidRPr="00600116" w:rsidRDefault="00512F88" w:rsidP="00D442F7">
            <w:pPr>
              <w:rPr>
                <w:sz w:val="24"/>
                <w:szCs w:val="24"/>
              </w:rPr>
            </w:pPr>
            <w:r w:rsidRPr="00600116">
              <w:rPr>
                <w:sz w:val="24"/>
                <w:szCs w:val="24"/>
              </w:rPr>
              <w:t>Итого за 202</w:t>
            </w:r>
            <w:r>
              <w:rPr>
                <w:sz w:val="24"/>
                <w:szCs w:val="24"/>
              </w:rPr>
              <w:t>5</w:t>
            </w:r>
            <w:r w:rsidRPr="00600116">
              <w:rPr>
                <w:sz w:val="24"/>
                <w:szCs w:val="24"/>
              </w:rPr>
              <w:t>-202</w:t>
            </w:r>
            <w:r>
              <w:rPr>
                <w:sz w:val="24"/>
                <w:szCs w:val="24"/>
              </w:rPr>
              <w:t xml:space="preserve">6 </w:t>
            </w:r>
            <w:r w:rsidRPr="00600116">
              <w:rPr>
                <w:sz w:val="24"/>
                <w:szCs w:val="24"/>
              </w:rPr>
              <w:t>годы</w:t>
            </w:r>
          </w:p>
        </w:tc>
      </w:tr>
      <w:tr w:rsidR="00512F88" w:rsidRPr="00600116" w14:paraId="7C45509B" w14:textId="77777777" w:rsidTr="00D442F7">
        <w:trPr>
          <w:trHeight w:val="605"/>
        </w:trPr>
        <w:tc>
          <w:tcPr>
            <w:tcW w:w="541" w:type="dxa"/>
            <w:vMerge w:val="restart"/>
            <w:vAlign w:val="center"/>
          </w:tcPr>
          <w:p w14:paraId="40D8E20B" w14:textId="77777777" w:rsidR="00512F88" w:rsidRPr="00600116" w:rsidRDefault="00512F88" w:rsidP="00D442F7">
            <w:pPr>
              <w:rPr>
                <w:sz w:val="24"/>
                <w:szCs w:val="24"/>
              </w:rPr>
            </w:pPr>
            <w:r w:rsidRPr="00600116">
              <w:rPr>
                <w:sz w:val="24"/>
                <w:szCs w:val="24"/>
              </w:rPr>
              <w:t>1</w:t>
            </w:r>
          </w:p>
        </w:tc>
        <w:tc>
          <w:tcPr>
            <w:tcW w:w="3172" w:type="dxa"/>
            <w:vAlign w:val="center"/>
          </w:tcPr>
          <w:p w14:paraId="5B64A0A7" w14:textId="77777777" w:rsidR="00512F88" w:rsidRPr="00600116" w:rsidRDefault="00512F88" w:rsidP="00D442F7">
            <w:pPr>
              <w:rPr>
                <w:sz w:val="24"/>
                <w:szCs w:val="24"/>
              </w:rPr>
            </w:pPr>
            <w:r w:rsidRPr="00600116">
              <w:rPr>
                <w:sz w:val="24"/>
                <w:szCs w:val="24"/>
              </w:rPr>
              <w:t>Администрация Дзержинского района</w:t>
            </w:r>
          </w:p>
        </w:tc>
        <w:tc>
          <w:tcPr>
            <w:tcW w:w="1541" w:type="dxa"/>
            <w:vAlign w:val="center"/>
          </w:tcPr>
          <w:p w14:paraId="3E740CA5" w14:textId="77777777" w:rsidR="00512F88" w:rsidRPr="001340CD" w:rsidRDefault="00512F88" w:rsidP="00D442F7">
            <w:pPr>
              <w:rPr>
                <w:sz w:val="24"/>
                <w:szCs w:val="24"/>
              </w:rPr>
            </w:pPr>
            <w:r>
              <w:rPr>
                <w:sz w:val="24"/>
                <w:szCs w:val="24"/>
              </w:rPr>
              <w:t>200,0</w:t>
            </w:r>
          </w:p>
        </w:tc>
        <w:tc>
          <w:tcPr>
            <w:tcW w:w="1536" w:type="dxa"/>
            <w:vAlign w:val="center"/>
          </w:tcPr>
          <w:p w14:paraId="0515F7F4" w14:textId="77777777" w:rsidR="00512F88" w:rsidRPr="001340CD" w:rsidRDefault="00512F88" w:rsidP="00D442F7">
            <w:pPr>
              <w:rPr>
                <w:sz w:val="24"/>
                <w:szCs w:val="24"/>
              </w:rPr>
            </w:pPr>
            <w:r w:rsidRPr="001340CD">
              <w:rPr>
                <w:sz w:val="24"/>
                <w:szCs w:val="24"/>
              </w:rPr>
              <w:t>1</w:t>
            </w:r>
            <w:r>
              <w:rPr>
                <w:sz w:val="24"/>
                <w:szCs w:val="24"/>
              </w:rPr>
              <w:t>0</w:t>
            </w:r>
            <w:r w:rsidRPr="001340CD">
              <w:rPr>
                <w:sz w:val="24"/>
                <w:szCs w:val="24"/>
              </w:rPr>
              <w:t>0,0</w:t>
            </w:r>
          </w:p>
        </w:tc>
        <w:tc>
          <w:tcPr>
            <w:tcW w:w="1536" w:type="dxa"/>
            <w:vAlign w:val="center"/>
          </w:tcPr>
          <w:p w14:paraId="36D5EF3C" w14:textId="77777777" w:rsidR="00512F88" w:rsidRPr="001340CD" w:rsidRDefault="00512F88" w:rsidP="00D442F7">
            <w:pPr>
              <w:rPr>
                <w:sz w:val="24"/>
                <w:szCs w:val="24"/>
              </w:rPr>
            </w:pPr>
            <w:r>
              <w:rPr>
                <w:sz w:val="24"/>
                <w:szCs w:val="24"/>
              </w:rPr>
              <w:t>5</w:t>
            </w:r>
            <w:r w:rsidRPr="001340CD">
              <w:rPr>
                <w:sz w:val="24"/>
                <w:szCs w:val="24"/>
              </w:rPr>
              <w:t>0,0</w:t>
            </w:r>
          </w:p>
        </w:tc>
        <w:tc>
          <w:tcPr>
            <w:tcW w:w="1313" w:type="dxa"/>
            <w:vAlign w:val="center"/>
          </w:tcPr>
          <w:p w14:paraId="48478EFD" w14:textId="77777777" w:rsidR="00512F88" w:rsidRPr="001340CD" w:rsidRDefault="00512F88" w:rsidP="00D442F7">
            <w:pPr>
              <w:rPr>
                <w:sz w:val="24"/>
                <w:szCs w:val="24"/>
              </w:rPr>
            </w:pPr>
            <w:r>
              <w:rPr>
                <w:sz w:val="24"/>
                <w:szCs w:val="24"/>
              </w:rPr>
              <w:t>35</w:t>
            </w:r>
            <w:r w:rsidRPr="001340CD">
              <w:rPr>
                <w:sz w:val="24"/>
                <w:szCs w:val="24"/>
              </w:rPr>
              <w:t>0,0</w:t>
            </w:r>
          </w:p>
        </w:tc>
      </w:tr>
      <w:tr w:rsidR="00512F88" w:rsidRPr="00600116" w14:paraId="4CDA6189" w14:textId="77777777" w:rsidTr="00D442F7">
        <w:trPr>
          <w:trHeight w:val="318"/>
        </w:trPr>
        <w:tc>
          <w:tcPr>
            <w:tcW w:w="541" w:type="dxa"/>
            <w:vMerge/>
            <w:vAlign w:val="center"/>
          </w:tcPr>
          <w:p w14:paraId="0A323C34" w14:textId="77777777" w:rsidR="00512F88" w:rsidRPr="00600116" w:rsidRDefault="00512F88" w:rsidP="00D442F7">
            <w:pPr>
              <w:rPr>
                <w:sz w:val="24"/>
                <w:szCs w:val="24"/>
              </w:rPr>
            </w:pPr>
          </w:p>
        </w:tc>
        <w:tc>
          <w:tcPr>
            <w:tcW w:w="3172" w:type="dxa"/>
            <w:vAlign w:val="center"/>
          </w:tcPr>
          <w:p w14:paraId="443C4DF7" w14:textId="77777777" w:rsidR="00512F88" w:rsidRPr="000478A0" w:rsidRDefault="00512F88" w:rsidP="00D442F7">
            <w:pPr>
              <w:rPr>
                <w:i/>
              </w:rPr>
            </w:pPr>
            <w:r w:rsidRPr="000478A0">
              <w:rPr>
                <w:i/>
              </w:rPr>
              <w:t>- местный бюджет</w:t>
            </w:r>
          </w:p>
        </w:tc>
        <w:tc>
          <w:tcPr>
            <w:tcW w:w="1541" w:type="dxa"/>
            <w:vAlign w:val="center"/>
          </w:tcPr>
          <w:p w14:paraId="5887C39D" w14:textId="77777777" w:rsidR="00512F88" w:rsidRPr="000422DD" w:rsidRDefault="00512F88" w:rsidP="00D442F7">
            <w:pPr>
              <w:rPr>
                <w:i/>
              </w:rPr>
            </w:pPr>
            <w:r>
              <w:rPr>
                <w:i/>
              </w:rPr>
              <w:t>200,0</w:t>
            </w:r>
          </w:p>
        </w:tc>
        <w:tc>
          <w:tcPr>
            <w:tcW w:w="1536" w:type="dxa"/>
            <w:vAlign w:val="center"/>
          </w:tcPr>
          <w:p w14:paraId="6B68316E" w14:textId="77777777" w:rsidR="00512F88" w:rsidRPr="000422DD" w:rsidRDefault="00512F88" w:rsidP="00D442F7">
            <w:pPr>
              <w:rPr>
                <w:i/>
              </w:rPr>
            </w:pPr>
            <w:r>
              <w:rPr>
                <w:i/>
              </w:rPr>
              <w:t>100,0</w:t>
            </w:r>
          </w:p>
        </w:tc>
        <w:tc>
          <w:tcPr>
            <w:tcW w:w="1536" w:type="dxa"/>
            <w:vAlign w:val="center"/>
          </w:tcPr>
          <w:p w14:paraId="173D292C" w14:textId="77777777" w:rsidR="00512F88" w:rsidRPr="000422DD" w:rsidRDefault="00512F88" w:rsidP="00D442F7">
            <w:pPr>
              <w:rPr>
                <w:i/>
              </w:rPr>
            </w:pPr>
            <w:r>
              <w:rPr>
                <w:i/>
              </w:rPr>
              <w:t>50,0</w:t>
            </w:r>
          </w:p>
        </w:tc>
        <w:tc>
          <w:tcPr>
            <w:tcW w:w="1313" w:type="dxa"/>
            <w:vAlign w:val="center"/>
          </w:tcPr>
          <w:p w14:paraId="20613927" w14:textId="77777777" w:rsidR="00512F88" w:rsidRPr="000422DD" w:rsidRDefault="00512F88" w:rsidP="00D442F7">
            <w:pPr>
              <w:rPr>
                <w:i/>
              </w:rPr>
            </w:pPr>
            <w:r>
              <w:rPr>
                <w:i/>
              </w:rPr>
              <w:t>350,0</w:t>
            </w:r>
          </w:p>
        </w:tc>
      </w:tr>
      <w:tr w:rsidR="00512F88" w:rsidRPr="00600116" w14:paraId="792ECF0D" w14:textId="77777777" w:rsidTr="00D442F7">
        <w:trPr>
          <w:trHeight w:val="318"/>
        </w:trPr>
        <w:tc>
          <w:tcPr>
            <w:tcW w:w="541" w:type="dxa"/>
            <w:vMerge w:val="restart"/>
            <w:vAlign w:val="center"/>
          </w:tcPr>
          <w:p w14:paraId="70DCB2D6" w14:textId="77777777" w:rsidR="00512F88" w:rsidRPr="00600116" w:rsidRDefault="00512F88" w:rsidP="00D442F7">
            <w:pPr>
              <w:rPr>
                <w:sz w:val="24"/>
                <w:szCs w:val="24"/>
              </w:rPr>
            </w:pPr>
            <w:r w:rsidRPr="00600116">
              <w:rPr>
                <w:sz w:val="24"/>
                <w:szCs w:val="24"/>
              </w:rPr>
              <w:t>2</w:t>
            </w:r>
          </w:p>
        </w:tc>
        <w:tc>
          <w:tcPr>
            <w:tcW w:w="3172" w:type="dxa"/>
            <w:tcBorders>
              <w:top w:val="single" w:sz="4" w:space="0" w:color="auto"/>
              <w:left w:val="single" w:sz="4" w:space="0" w:color="auto"/>
              <w:bottom w:val="single" w:sz="4" w:space="0" w:color="auto"/>
              <w:right w:val="single" w:sz="4" w:space="0" w:color="auto"/>
            </w:tcBorders>
            <w:vAlign w:val="center"/>
          </w:tcPr>
          <w:p w14:paraId="5DC5B56D" w14:textId="77777777" w:rsidR="00512F88" w:rsidRPr="00600116" w:rsidRDefault="00512F88" w:rsidP="00D442F7">
            <w:pPr>
              <w:rPr>
                <w:sz w:val="24"/>
                <w:szCs w:val="24"/>
              </w:rPr>
            </w:pPr>
            <w:r w:rsidRPr="00600116">
              <w:rPr>
                <w:sz w:val="24"/>
                <w:szCs w:val="24"/>
              </w:rPr>
              <w:t>Финансовое управление Дзержинского района</w:t>
            </w:r>
          </w:p>
        </w:tc>
        <w:tc>
          <w:tcPr>
            <w:tcW w:w="1541" w:type="dxa"/>
            <w:tcBorders>
              <w:top w:val="single" w:sz="4" w:space="0" w:color="auto"/>
              <w:left w:val="single" w:sz="4" w:space="0" w:color="auto"/>
              <w:bottom w:val="single" w:sz="4" w:space="0" w:color="auto"/>
              <w:right w:val="single" w:sz="4" w:space="0" w:color="auto"/>
            </w:tcBorders>
            <w:vAlign w:val="center"/>
          </w:tcPr>
          <w:p w14:paraId="04CDEFD7" w14:textId="77777777" w:rsidR="00512F88" w:rsidRPr="00600116" w:rsidRDefault="00512F88" w:rsidP="00D442F7">
            <w:pPr>
              <w:rPr>
                <w:sz w:val="24"/>
                <w:szCs w:val="24"/>
              </w:rPr>
            </w:pPr>
            <w:r>
              <w:rPr>
                <w:sz w:val="24"/>
                <w:szCs w:val="24"/>
              </w:rPr>
              <w:t>48 410,1</w:t>
            </w:r>
          </w:p>
        </w:tc>
        <w:tc>
          <w:tcPr>
            <w:tcW w:w="1536" w:type="dxa"/>
            <w:tcBorders>
              <w:top w:val="single" w:sz="4" w:space="0" w:color="auto"/>
              <w:left w:val="single" w:sz="4" w:space="0" w:color="auto"/>
              <w:bottom w:val="single" w:sz="4" w:space="0" w:color="auto"/>
              <w:right w:val="single" w:sz="4" w:space="0" w:color="auto"/>
            </w:tcBorders>
            <w:vAlign w:val="center"/>
          </w:tcPr>
          <w:p w14:paraId="6B76CB64" w14:textId="77777777" w:rsidR="00512F88" w:rsidRPr="00600116" w:rsidRDefault="00512F88" w:rsidP="00D442F7">
            <w:pPr>
              <w:rPr>
                <w:sz w:val="24"/>
                <w:szCs w:val="24"/>
              </w:rPr>
            </w:pPr>
            <w:r>
              <w:rPr>
                <w:sz w:val="24"/>
                <w:szCs w:val="24"/>
              </w:rPr>
              <w:t>44 217,8</w:t>
            </w:r>
          </w:p>
        </w:tc>
        <w:tc>
          <w:tcPr>
            <w:tcW w:w="1536" w:type="dxa"/>
            <w:tcBorders>
              <w:top w:val="single" w:sz="4" w:space="0" w:color="auto"/>
              <w:left w:val="single" w:sz="4" w:space="0" w:color="auto"/>
              <w:bottom w:val="single" w:sz="4" w:space="0" w:color="auto"/>
              <w:right w:val="single" w:sz="4" w:space="0" w:color="auto"/>
            </w:tcBorders>
            <w:vAlign w:val="center"/>
          </w:tcPr>
          <w:p w14:paraId="4765B5B0" w14:textId="77777777" w:rsidR="00512F88" w:rsidRPr="00600116" w:rsidRDefault="00512F88" w:rsidP="00D442F7">
            <w:pPr>
              <w:rPr>
                <w:sz w:val="24"/>
                <w:szCs w:val="24"/>
              </w:rPr>
            </w:pPr>
            <w:r>
              <w:rPr>
                <w:sz w:val="24"/>
                <w:szCs w:val="24"/>
              </w:rPr>
              <w:t>40 217,8</w:t>
            </w:r>
          </w:p>
        </w:tc>
        <w:tc>
          <w:tcPr>
            <w:tcW w:w="1313" w:type="dxa"/>
            <w:tcBorders>
              <w:top w:val="single" w:sz="4" w:space="0" w:color="auto"/>
              <w:left w:val="single" w:sz="4" w:space="0" w:color="auto"/>
              <w:bottom w:val="single" w:sz="4" w:space="0" w:color="auto"/>
              <w:right w:val="single" w:sz="4" w:space="0" w:color="auto"/>
            </w:tcBorders>
            <w:vAlign w:val="center"/>
          </w:tcPr>
          <w:p w14:paraId="23F7EC3E" w14:textId="77777777" w:rsidR="00512F88" w:rsidRPr="00600116" w:rsidRDefault="00512F88" w:rsidP="00D442F7">
            <w:pPr>
              <w:rPr>
                <w:sz w:val="24"/>
                <w:szCs w:val="24"/>
              </w:rPr>
            </w:pPr>
            <w:r>
              <w:rPr>
                <w:sz w:val="24"/>
                <w:szCs w:val="24"/>
              </w:rPr>
              <w:t>132 845,7</w:t>
            </w:r>
          </w:p>
        </w:tc>
      </w:tr>
      <w:tr w:rsidR="00512F88" w:rsidRPr="00600116" w14:paraId="62C681B4" w14:textId="77777777" w:rsidTr="00D442F7">
        <w:trPr>
          <w:trHeight w:val="318"/>
        </w:trPr>
        <w:tc>
          <w:tcPr>
            <w:tcW w:w="541" w:type="dxa"/>
            <w:vMerge/>
            <w:vAlign w:val="center"/>
          </w:tcPr>
          <w:p w14:paraId="13CA1F56" w14:textId="77777777" w:rsidR="00512F88" w:rsidRPr="00600116" w:rsidRDefault="00512F88" w:rsidP="00D442F7">
            <w:pPr>
              <w:rPr>
                <w:sz w:val="24"/>
                <w:szCs w:val="24"/>
              </w:rPr>
            </w:pPr>
          </w:p>
        </w:tc>
        <w:tc>
          <w:tcPr>
            <w:tcW w:w="3172" w:type="dxa"/>
            <w:tcBorders>
              <w:top w:val="single" w:sz="4" w:space="0" w:color="auto"/>
              <w:left w:val="single" w:sz="4" w:space="0" w:color="auto"/>
              <w:bottom w:val="single" w:sz="4" w:space="0" w:color="auto"/>
              <w:right w:val="single" w:sz="4" w:space="0" w:color="auto"/>
            </w:tcBorders>
            <w:vAlign w:val="center"/>
          </w:tcPr>
          <w:p w14:paraId="4C20D23A" w14:textId="77777777" w:rsidR="00512F88" w:rsidRPr="000478A0" w:rsidRDefault="00512F88" w:rsidP="00D442F7">
            <w:pPr>
              <w:rPr>
                <w:i/>
              </w:rPr>
            </w:pPr>
            <w:r w:rsidRPr="000478A0">
              <w:rPr>
                <w:i/>
              </w:rPr>
              <w:t>- местный бюджет</w:t>
            </w:r>
          </w:p>
        </w:tc>
        <w:tc>
          <w:tcPr>
            <w:tcW w:w="1541" w:type="dxa"/>
            <w:tcBorders>
              <w:top w:val="single" w:sz="4" w:space="0" w:color="auto"/>
              <w:left w:val="single" w:sz="4" w:space="0" w:color="auto"/>
              <w:bottom w:val="single" w:sz="4" w:space="0" w:color="auto"/>
              <w:right w:val="single" w:sz="4" w:space="0" w:color="auto"/>
            </w:tcBorders>
            <w:vAlign w:val="center"/>
          </w:tcPr>
          <w:p w14:paraId="222DC673" w14:textId="77777777" w:rsidR="00512F88" w:rsidRPr="000478A0" w:rsidRDefault="00512F88" w:rsidP="00D442F7">
            <w:r>
              <w:t>47 860,1</w:t>
            </w:r>
          </w:p>
        </w:tc>
        <w:tc>
          <w:tcPr>
            <w:tcW w:w="1536" w:type="dxa"/>
            <w:tcBorders>
              <w:top w:val="single" w:sz="4" w:space="0" w:color="auto"/>
              <w:left w:val="single" w:sz="4" w:space="0" w:color="auto"/>
              <w:bottom w:val="single" w:sz="4" w:space="0" w:color="auto"/>
              <w:right w:val="single" w:sz="4" w:space="0" w:color="auto"/>
            </w:tcBorders>
            <w:vAlign w:val="center"/>
          </w:tcPr>
          <w:p w14:paraId="5122F947" w14:textId="77777777" w:rsidR="00512F88" w:rsidRPr="000478A0" w:rsidRDefault="00512F88" w:rsidP="00D442F7">
            <w:r>
              <w:t>43 667,8</w:t>
            </w:r>
          </w:p>
        </w:tc>
        <w:tc>
          <w:tcPr>
            <w:tcW w:w="1536" w:type="dxa"/>
            <w:tcBorders>
              <w:top w:val="single" w:sz="4" w:space="0" w:color="auto"/>
              <w:left w:val="single" w:sz="4" w:space="0" w:color="auto"/>
              <w:bottom w:val="single" w:sz="4" w:space="0" w:color="auto"/>
              <w:right w:val="single" w:sz="4" w:space="0" w:color="auto"/>
            </w:tcBorders>
            <w:vAlign w:val="center"/>
          </w:tcPr>
          <w:p w14:paraId="45C1E7EB" w14:textId="77777777" w:rsidR="00512F88" w:rsidRPr="000478A0" w:rsidRDefault="00512F88" w:rsidP="00D442F7">
            <w:r>
              <w:t>39 667,8</w:t>
            </w:r>
          </w:p>
        </w:tc>
        <w:tc>
          <w:tcPr>
            <w:tcW w:w="1313" w:type="dxa"/>
            <w:tcBorders>
              <w:top w:val="single" w:sz="4" w:space="0" w:color="auto"/>
              <w:left w:val="single" w:sz="4" w:space="0" w:color="auto"/>
              <w:bottom w:val="single" w:sz="4" w:space="0" w:color="auto"/>
              <w:right w:val="single" w:sz="4" w:space="0" w:color="auto"/>
            </w:tcBorders>
            <w:vAlign w:val="center"/>
          </w:tcPr>
          <w:p w14:paraId="3AEAF505" w14:textId="77777777" w:rsidR="00512F88" w:rsidRPr="000478A0" w:rsidRDefault="00512F88" w:rsidP="00D442F7">
            <w:r>
              <w:t>131 195,7</w:t>
            </w:r>
          </w:p>
        </w:tc>
      </w:tr>
      <w:tr w:rsidR="00512F88" w:rsidRPr="00600116" w14:paraId="33207972" w14:textId="77777777" w:rsidTr="00D442F7">
        <w:trPr>
          <w:trHeight w:val="318"/>
        </w:trPr>
        <w:tc>
          <w:tcPr>
            <w:tcW w:w="541" w:type="dxa"/>
            <w:vMerge/>
            <w:vAlign w:val="center"/>
          </w:tcPr>
          <w:p w14:paraId="746ABBC4" w14:textId="77777777" w:rsidR="00512F88" w:rsidRPr="00600116" w:rsidRDefault="00512F88" w:rsidP="00D442F7">
            <w:pPr>
              <w:rPr>
                <w:sz w:val="24"/>
                <w:szCs w:val="24"/>
              </w:rPr>
            </w:pPr>
          </w:p>
        </w:tc>
        <w:tc>
          <w:tcPr>
            <w:tcW w:w="3172" w:type="dxa"/>
            <w:tcBorders>
              <w:top w:val="single" w:sz="4" w:space="0" w:color="auto"/>
              <w:left w:val="single" w:sz="4" w:space="0" w:color="auto"/>
              <w:bottom w:val="single" w:sz="4" w:space="0" w:color="auto"/>
              <w:right w:val="single" w:sz="4" w:space="0" w:color="auto"/>
            </w:tcBorders>
            <w:vAlign w:val="center"/>
          </w:tcPr>
          <w:p w14:paraId="3DB24531" w14:textId="77777777" w:rsidR="00512F88" w:rsidRPr="000478A0" w:rsidRDefault="00512F88" w:rsidP="00D442F7">
            <w:r w:rsidRPr="000478A0">
              <w:rPr>
                <w:i/>
              </w:rPr>
              <w:t>- внебюджетные источники</w:t>
            </w:r>
          </w:p>
        </w:tc>
        <w:tc>
          <w:tcPr>
            <w:tcW w:w="1541" w:type="dxa"/>
            <w:tcBorders>
              <w:top w:val="single" w:sz="4" w:space="0" w:color="auto"/>
              <w:left w:val="single" w:sz="4" w:space="0" w:color="auto"/>
              <w:bottom w:val="single" w:sz="4" w:space="0" w:color="auto"/>
              <w:right w:val="single" w:sz="4" w:space="0" w:color="auto"/>
            </w:tcBorders>
            <w:vAlign w:val="center"/>
          </w:tcPr>
          <w:p w14:paraId="7B152D5B" w14:textId="77777777" w:rsidR="00512F88" w:rsidRPr="000478A0" w:rsidRDefault="00512F88" w:rsidP="00D442F7">
            <w:r w:rsidRPr="000478A0">
              <w:t>550,0</w:t>
            </w:r>
          </w:p>
        </w:tc>
        <w:tc>
          <w:tcPr>
            <w:tcW w:w="1536" w:type="dxa"/>
            <w:tcBorders>
              <w:top w:val="single" w:sz="4" w:space="0" w:color="auto"/>
              <w:left w:val="single" w:sz="4" w:space="0" w:color="auto"/>
              <w:bottom w:val="single" w:sz="4" w:space="0" w:color="auto"/>
              <w:right w:val="single" w:sz="4" w:space="0" w:color="auto"/>
            </w:tcBorders>
            <w:vAlign w:val="center"/>
          </w:tcPr>
          <w:p w14:paraId="767A03FA" w14:textId="77777777" w:rsidR="00512F88" w:rsidRPr="000478A0" w:rsidRDefault="00512F88" w:rsidP="00D442F7">
            <w:r w:rsidRPr="000478A0">
              <w:t>550,0</w:t>
            </w:r>
          </w:p>
        </w:tc>
        <w:tc>
          <w:tcPr>
            <w:tcW w:w="1536" w:type="dxa"/>
            <w:tcBorders>
              <w:top w:val="single" w:sz="4" w:space="0" w:color="auto"/>
              <w:left w:val="single" w:sz="4" w:space="0" w:color="auto"/>
              <w:bottom w:val="single" w:sz="4" w:space="0" w:color="auto"/>
              <w:right w:val="single" w:sz="4" w:space="0" w:color="auto"/>
            </w:tcBorders>
            <w:vAlign w:val="center"/>
          </w:tcPr>
          <w:p w14:paraId="41F77AD7" w14:textId="77777777" w:rsidR="00512F88" w:rsidRPr="000478A0" w:rsidRDefault="00512F88" w:rsidP="00D442F7">
            <w:r w:rsidRPr="000478A0">
              <w:t>550,0</w:t>
            </w:r>
          </w:p>
        </w:tc>
        <w:tc>
          <w:tcPr>
            <w:tcW w:w="1313" w:type="dxa"/>
            <w:tcBorders>
              <w:top w:val="single" w:sz="4" w:space="0" w:color="auto"/>
              <w:left w:val="single" w:sz="4" w:space="0" w:color="auto"/>
              <w:bottom w:val="single" w:sz="4" w:space="0" w:color="auto"/>
              <w:right w:val="single" w:sz="4" w:space="0" w:color="auto"/>
            </w:tcBorders>
            <w:vAlign w:val="center"/>
          </w:tcPr>
          <w:p w14:paraId="4E306F09" w14:textId="77777777" w:rsidR="00512F88" w:rsidRPr="000478A0" w:rsidRDefault="00512F88" w:rsidP="00D442F7">
            <w:r w:rsidRPr="000478A0">
              <w:t>1 650,0</w:t>
            </w:r>
          </w:p>
        </w:tc>
      </w:tr>
      <w:tr w:rsidR="00512F88" w:rsidRPr="00600116" w14:paraId="11A4A9B4" w14:textId="77777777" w:rsidTr="00D442F7">
        <w:trPr>
          <w:trHeight w:val="318"/>
        </w:trPr>
        <w:tc>
          <w:tcPr>
            <w:tcW w:w="541" w:type="dxa"/>
            <w:vAlign w:val="center"/>
          </w:tcPr>
          <w:p w14:paraId="7FDFE7B2" w14:textId="77777777" w:rsidR="00512F88" w:rsidRPr="00600116" w:rsidRDefault="00512F88" w:rsidP="00D442F7">
            <w:pPr>
              <w:rPr>
                <w:sz w:val="24"/>
                <w:szCs w:val="24"/>
              </w:rPr>
            </w:pPr>
          </w:p>
        </w:tc>
        <w:tc>
          <w:tcPr>
            <w:tcW w:w="3172" w:type="dxa"/>
            <w:tcBorders>
              <w:top w:val="single" w:sz="4" w:space="0" w:color="auto"/>
              <w:left w:val="single" w:sz="4" w:space="0" w:color="auto"/>
              <w:bottom w:val="single" w:sz="4" w:space="0" w:color="auto"/>
              <w:right w:val="single" w:sz="4" w:space="0" w:color="auto"/>
            </w:tcBorders>
            <w:vAlign w:val="center"/>
          </w:tcPr>
          <w:p w14:paraId="4BC89D56" w14:textId="77777777" w:rsidR="00512F88" w:rsidRPr="00600116" w:rsidRDefault="00512F88" w:rsidP="00D442F7">
            <w:pPr>
              <w:rPr>
                <w:sz w:val="24"/>
                <w:szCs w:val="24"/>
              </w:rPr>
            </w:pPr>
            <w:r w:rsidRPr="00600116">
              <w:rPr>
                <w:sz w:val="24"/>
                <w:szCs w:val="24"/>
              </w:rPr>
              <w:t>Всего:</w:t>
            </w:r>
          </w:p>
        </w:tc>
        <w:tc>
          <w:tcPr>
            <w:tcW w:w="1541" w:type="dxa"/>
            <w:tcBorders>
              <w:top w:val="single" w:sz="4" w:space="0" w:color="auto"/>
              <w:left w:val="single" w:sz="4" w:space="0" w:color="auto"/>
              <w:bottom w:val="single" w:sz="4" w:space="0" w:color="auto"/>
              <w:right w:val="single" w:sz="4" w:space="0" w:color="auto"/>
            </w:tcBorders>
            <w:vAlign w:val="center"/>
          </w:tcPr>
          <w:p w14:paraId="6A48C7E1" w14:textId="77777777" w:rsidR="00512F88" w:rsidRPr="00600116" w:rsidRDefault="00512F88" w:rsidP="00D442F7">
            <w:pPr>
              <w:rPr>
                <w:sz w:val="24"/>
                <w:szCs w:val="24"/>
              </w:rPr>
            </w:pPr>
            <w:r>
              <w:rPr>
                <w:sz w:val="24"/>
                <w:szCs w:val="24"/>
              </w:rPr>
              <w:t>48 610,1</w:t>
            </w:r>
          </w:p>
        </w:tc>
        <w:tc>
          <w:tcPr>
            <w:tcW w:w="1536" w:type="dxa"/>
            <w:tcBorders>
              <w:top w:val="single" w:sz="4" w:space="0" w:color="auto"/>
              <w:left w:val="single" w:sz="4" w:space="0" w:color="auto"/>
              <w:bottom w:val="single" w:sz="4" w:space="0" w:color="auto"/>
              <w:right w:val="single" w:sz="4" w:space="0" w:color="auto"/>
            </w:tcBorders>
            <w:vAlign w:val="center"/>
          </w:tcPr>
          <w:p w14:paraId="0528E233" w14:textId="77777777" w:rsidR="00512F88" w:rsidRPr="00600116" w:rsidRDefault="00512F88" w:rsidP="00D442F7">
            <w:pPr>
              <w:rPr>
                <w:sz w:val="24"/>
                <w:szCs w:val="24"/>
              </w:rPr>
            </w:pPr>
            <w:r>
              <w:rPr>
                <w:sz w:val="24"/>
                <w:szCs w:val="24"/>
              </w:rPr>
              <w:t>44 317,8</w:t>
            </w:r>
          </w:p>
        </w:tc>
        <w:tc>
          <w:tcPr>
            <w:tcW w:w="1536" w:type="dxa"/>
            <w:tcBorders>
              <w:top w:val="single" w:sz="4" w:space="0" w:color="auto"/>
              <w:left w:val="single" w:sz="4" w:space="0" w:color="auto"/>
              <w:bottom w:val="single" w:sz="4" w:space="0" w:color="auto"/>
              <w:right w:val="single" w:sz="4" w:space="0" w:color="auto"/>
            </w:tcBorders>
            <w:vAlign w:val="center"/>
          </w:tcPr>
          <w:p w14:paraId="0C7A81BE" w14:textId="77777777" w:rsidR="00512F88" w:rsidRPr="00600116" w:rsidRDefault="00512F88" w:rsidP="00D442F7">
            <w:pPr>
              <w:rPr>
                <w:sz w:val="24"/>
                <w:szCs w:val="24"/>
              </w:rPr>
            </w:pPr>
            <w:r>
              <w:rPr>
                <w:sz w:val="24"/>
                <w:szCs w:val="24"/>
              </w:rPr>
              <w:t>40 267,8</w:t>
            </w:r>
          </w:p>
        </w:tc>
        <w:tc>
          <w:tcPr>
            <w:tcW w:w="1313" w:type="dxa"/>
            <w:tcBorders>
              <w:top w:val="single" w:sz="4" w:space="0" w:color="auto"/>
              <w:left w:val="single" w:sz="4" w:space="0" w:color="auto"/>
              <w:bottom w:val="single" w:sz="4" w:space="0" w:color="auto"/>
              <w:right w:val="single" w:sz="4" w:space="0" w:color="auto"/>
            </w:tcBorders>
            <w:vAlign w:val="center"/>
          </w:tcPr>
          <w:p w14:paraId="52D006E0" w14:textId="77777777" w:rsidR="00512F88" w:rsidRPr="00600116" w:rsidRDefault="00512F88" w:rsidP="00D442F7">
            <w:pPr>
              <w:rPr>
                <w:sz w:val="24"/>
                <w:szCs w:val="24"/>
              </w:rPr>
            </w:pPr>
            <w:r>
              <w:rPr>
                <w:sz w:val="24"/>
                <w:szCs w:val="24"/>
              </w:rPr>
              <w:t>133 195,7</w:t>
            </w:r>
          </w:p>
        </w:tc>
      </w:tr>
    </w:tbl>
    <w:p w14:paraId="734F5BD3" w14:textId="77777777" w:rsidR="00512F88" w:rsidRPr="00903633" w:rsidRDefault="00512F88" w:rsidP="00512F88">
      <w:pPr>
        <w:spacing w:before="120"/>
        <w:ind w:firstLine="709"/>
        <w:jc w:val="both"/>
      </w:pPr>
      <w:proofErr w:type="gramStart"/>
      <w:r w:rsidRPr="00903633">
        <w:t>Подпрограмма  «</w:t>
      </w:r>
      <w:proofErr w:type="gramEnd"/>
      <w:r w:rsidRPr="00903633">
        <w:t>Развитие дополнительного образования в области культуры»</w:t>
      </w:r>
    </w:p>
    <w:p w14:paraId="4682A756" w14:textId="77777777" w:rsidR="00512F88" w:rsidRPr="00600116" w:rsidRDefault="00512F88" w:rsidP="00512F88">
      <w:pPr>
        <w:jc w:val="right"/>
        <w:rPr>
          <w:sz w:val="24"/>
          <w:szCs w:val="24"/>
        </w:rPr>
      </w:pPr>
      <w:r w:rsidRPr="00600116">
        <w:rPr>
          <w:sz w:val="24"/>
          <w:szCs w:val="24"/>
        </w:rPr>
        <w:t>Таблица</w:t>
      </w:r>
      <w:r>
        <w:rPr>
          <w:sz w:val="24"/>
          <w:szCs w:val="24"/>
        </w:rPr>
        <w:t xml:space="preserve"> 42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71"/>
        <w:gridCol w:w="1540"/>
        <w:gridCol w:w="1536"/>
        <w:gridCol w:w="1536"/>
        <w:gridCol w:w="1316"/>
      </w:tblGrid>
      <w:tr w:rsidR="00512F88" w:rsidRPr="00600116" w14:paraId="352E2A64" w14:textId="77777777" w:rsidTr="00D442F7">
        <w:trPr>
          <w:trHeight w:val="545"/>
          <w:tblHeader/>
        </w:trPr>
        <w:tc>
          <w:tcPr>
            <w:tcW w:w="540" w:type="dxa"/>
            <w:vMerge w:val="restart"/>
            <w:vAlign w:val="center"/>
          </w:tcPr>
          <w:p w14:paraId="1D5A677C" w14:textId="77777777" w:rsidR="00512F88" w:rsidRPr="00600116" w:rsidRDefault="00512F88" w:rsidP="00D442F7">
            <w:pPr>
              <w:rPr>
                <w:sz w:val="24"/>
                <w:szCs w:val="24"/>
              </w:rPr>
            </w:pPr>
            <w:r w:rsidRPr="00600116">
              <w:rPr>
                <w:sz w:val="24"/>
                <w:szCs w:val="24"/>
              </w:rPr>
              <w:t>№ п/п</w:t>
            </w:r>
          </w:p>
        </w:tc>
        <w:tc>
          <w:tcPr>
            <w:tcW w:w="3171" w:type="dxa"/>
            <w:vMerge w:val="restart"/>
            <w:vAlign w:val="center"/>
          </w:tcPr>
          <w:p w14:paraId="3040C056" w14:textId="77777777" w:rsidR="00512F88" w:rsidRPr="00600116" w:rsidRDefault="00512F88" w:rsidP="00D442F7">
            <w:pPr>
              <w:rPr>
                <w:sz w:val="24"/>
                <w:szCs w:val="24"/>
              </w:rPr>
            </w:pPr>
            <w:r w:rsidRPr="00600116">
              <w:rPr>
                <w:sz w:val="24"/>
                <w:szCs w:val="24"/>
              </w:rPr>
              <w:t>Наименование ГРБС</w:t>
            </w:r>
          </w:p>
        </w:tc>
        <w:tc>
          <w:tcPr>
            <w:tcW w:w="5928" w:type="dxa"/>
            <w:gridSpan w:val="4"/>
            <w:vAlign w:val="center"/>
          </w:tcPr>
          <w:p w14:paraId="3F1F773D" w14:textId="77777777" w:rsidR="00512F88" w:rsidRPr="00600116" w:rsidRDefault="00512F88" w:rsidP="00D442F7">
            <w:pPr>
              <w:rPr>
                <w:sz w:val="24"/>
                <w:szCs w:val="24"/>
              </w:rPr>
            </w:pPr>
            <w:r w:rsidRPr="00600116">
              <w:rPr>
                <w:sz w:val="24"/>
                <w:szCs w:val="24"/>
              </w:rPr>
              <w:t>Расходы (тыс. руб.), годы</w:t>
            </w:r>
          </w:p>
        </w:tc>
      </w:tr>
      <w:tr w:rsidR="00512F88" w:rsidRPr="00600116" w14:paraId="4D612266" w14:textId="77777777" w:rsidTr="00D442F7">
        <w:trPr>
          <w:trHeight w:val="144"/>
          <w:tblHeader/>
        </w:trPr>
        <w:tc>
          <w:tcPr>
            <w:tcW w:w="540" w:type="dxa"/>
            <w:vMerge/>
            <w:vAlign w:val="center"/>
          </w:tcPr>
          <w:p w14:paraId="471CFFE4" w14:textId="77777777" w:rsidR="00512F88" w:rsidRPr="00600116" w:rsidRDefault="00512F88" w:rsidP="00D442F7">
            <w:pPr>
              <w:rPr>
                <w:sz w:val="24"/>
                <w:szCs w:val="24"/>
              </w:rPr>
            </w:pPr>
          </w:p>
        </w:tc>
        <w:tc>
          <w:tcPr>
            <w:tcW w:w="3171" w:type="dxa"/>
            <w:vMerge/>
            <w:vAlign w:val="center"/>
          </w:tcPr>
          <w:p w14:paraId="3E91A532" w14:textId="77777777" w:rsidR="00512F88" w:rsidRPr="00600116" w:rsidRDefault="00512F88" w:rsidP="00D442F7">
            <w:pPr>
              <w:rPr>
                <w:sz w:val="24"/>
                <w:szCs w:val="24"/>
              </w:rPr>
            </w:pPr>
          </w:p>
        </w:tc>
        <w:tc>
          <w:tcPr>
            <w:tcW w:w="1540" w:type="dxa"/>
            <w:vAlign w:val="center"/>
          </w:tcPr>
          <w:p w14:paraId="747B410F" w14:textId="77777777" w:rsidR="00512F88" w:rsidRPr="00600116" w:rsidRDefault="00512F88" w:rsidP="00D442F7">
            <w:pPr>
              <w:rPr>
                <w:sz w:val="24"/>
                <w:szCs w:val="24"/>
              </w:rPr>
            </w:pPr>
            <w:r w:rsidRPr="00600116">
              <w:rPr>
                <w:sz w:val="24"/>
                <w:szCs w:val="24"/>
              </w:rPr>
              <w:t>202</w:t>
            </w:r>
            <w:r>
              <w:rPr>
                <w:sz w:val="24"/>
                <w:szCs w:val="24"/>
              </w:rPr>
              <w:t>5</w:t>
            </w:r>
            <w:r w:rsidRPr="00600116">
              <w:rPr>
                <w:sz w:val="24"/>
                <w:szCs w:val="24"/>
              </w:rPr>
              <w:t xml:space="preserve"> год</w:t>
            </w:r>
          </w:p>
        </w:tc>
        <w:tc>
          <w:tcPr>
            <w:tcW w:w="1536" w:type="dxa"/>
            <w:vAlign w:val="center"/>
          </w:tcPr>
          <w:p w14:paraId="377BCABF" w14:textId="77777777" w:rsidR="00512F88" w:rsidRPr="00600116" w:rsidRDefault="00512F88" w:rsidP="00D442F7">
            <w:pPr>
              <w:rPr>
                <w:sz w:val="24"/>
                <w:szCs w:val="24"/>
              </w:rPr>
            </w:pPr>
            <w:r w:rsidRPr="00600116">
              <w:rPr>
                <w:sz w:val="24"/>
                <w:szCs w:val="24"/>
              </w:rPr>
              <w:t>202</w:t>
            </w:r>
            <w:r>
              <w:rPr>
                <w:sz w:val="24"/>
                <w:szCs w:val="24"/>
              </w:rPr>
              <w:t>6</w:t>
            </w:r>
            <w:r w:rsidRPr="00600116">
              <w:rPr>
                <w:sz w:val="24"/>
                <w:szCs w:val="24"/>
              </w:rPr>
              <w:t xml:space="preserve"> год</w:t>
            </w:r>
          </w:p>
        </w:tc>
        <w:tc>
          <w:tcPr>
            <w:tcW w:w="1536" w:type="dxa"/>
            <w:vAlign w:val="center"/>
          </w:tcPr>
          <w:p w14:paraId="231DC340" w14:textId="77777777" w:rsidR="00512F88" w:rsidRPr="00600116" w:rsidRDefault="00512F88" w:rsidP="00D442F7">
            <w:pPr>
              <w:rPr>
                <w:sz w:val="24"/>
                <w:szCs w:val="24"/>
              </w:rPr>
            </w:pPr>
            <w:r w:rsidRPr="00600116">
              <w:rPr>
                <w:sz w:val="24"/>
                <w:szCs w:val="24"/>
              </w:rPr>
              <w:t>202</w:t>
            </w:r>
            <w:r>
              <w:rPr>
                <w:sz w:val="24"/>
                <w:szCs w:val="24"/>
              </w:rPr>
              <w:t>7</w:t>
            </w:r>
            <w:r w:rsidRPr="00600116">
              <w:rPr>
                <w:sz w:val="24"/>
                <w:szCs w:val="24"/>
              </w:rPr>
              <w:t xml:space="preserve"> год</w:t>
            </w:r>
          </w:p>
        </w:tc>
        <w:tc>
          <w:tcPr>
            <w:tcW w:w="1316" w:type="dxa"/>
          </w:tcPr>
          <w:p w14:paraId="47D83B20" w14:textId="77777777" w:rsidR="00512F88" w:rsidRPr="00600116" w:rsidRDefault="00512F88" w:rsidP="00D442F7">
            <w:pPr>
              <w:rPr>
                <w:sz w:val="24"/>
                <w:szCs w:val="24"/>
              </w:rPr>
            </w:pPr>
            <w:r w:rsidRPr="00600116">
              <w:rPr>
                <w:sz w:val="24"/>
                <w:szCs w:val="24"/>
              </w:rPr>
              <w:t>Итого за 202</w:t>
            </w:r>
            <w:r>
              <w:rPr>
                <w:sz w:val="24"/>
                <w:szCs w:val="24"/>
              </w:rPr>
              <w:t>5</w:t>
            </w:r>
            <w:r w:rsidRPr="00600116">
              <w:rPr>
                <w:sz w:val="24"/>
                <w:szCs w:val="24"/>
              </w:rPr>
              <w:t>-202</w:t>
            </w:r>
            <w:r>
              <w:rPr>
                <w:sz w:val="24"/>
                <w:szCs w:val="24"/>
              </w:rPr>
              <w:t xml:space="preserve">7 </w:t>
            </w:r>
            <w:r w:rsidRPr="00600116">
              <w:rPr>
                <w:sz w:val="24"/>
                <w:szCs w:val="24"/>
              </w:rPr>
              <w:t>годы</w:t>
            </w:r>
          </w:p>
        </w:tc>
      </w:tr>
      <w:tr w:rsidR="00512F88" w:rsidRPr="00600116" w14:paraId="02B3D846" w14:textId="77777777" w:rsidTr="00D442F7">
        <w:trPr>
          <w:trHeight w:val="318"/>
        </w:trPr>
        <w:tc>
          <w:tcPr>
            <w:tcW w:w="540" w:type="dxa"/>
            <w:vMerge w:val="restart"/>
            <w:vAlign w:val="center"/>
          </w:tcPr>
          <w:p w14:paraId="227192DA" w14:textId="77777777" w:rsidR="00512F88" w:rsidRPr="00600116" w:rsidRDefault="00512F88" w:rsidP="00D442F7">
            <w:pPr>
              <w:rPr>
                <w:sz w:val="24"/>
                <w:szCs w:val="24"/>
              </w:rPr>
            </w:pPr>
            <w:r w:rsidRPr="00600116">
              <w:rPr>
                <w:sz w:val="24"/>
                <w:szCs w:val="24"/>
              </w:rPr>
              <w:t>1</w:t>
            </w:r>
          </w:p>
        </w:tc>
        <w:tc>
          <w:tcPr>
            <w:tcW w:w="3171" w:type="dxa"/>
            <w:tcBorders>
              <w:top w:val="single" w:sz="4" w:space="0" w:color="auto"/>
              <w:left w:val="single" w:sz="4" w:space="0" w:color="auto"/>
              <w:bottom w:val="single" w:sz="4" w:space="0" w:color="auto"/>
              <w:right w:val="single" w:sz="4" w:space="0" w:color="auto"/>
            </w:tcBorders>
            <w:vAlign w:val="center"/>
          </w:tcPr>
          <w:p w14:paraId="7A1B68F8" w14:textId="77777777" w:rsidR="00512F88" w:rsidRPr="00600116" w:rsidRDefault="00512F88" w:rsidP="00D442F7">
            <w:pPr>
              <w:rPr>
                <w:sz w:val="24"/>
                <w:szCs w:val="24"/>
              </w:rPr>
            </w:pPr>
            <w:r w:rsidRPr="00600116">
              <w:rPr>
                <w:sz w:val="24"/>
                <w:szCs w:val="24"/>
              </w:rPr>
              <w:t>Финансовое управление Дзержинского района</w:t>
            </w:r>
          </w:p>
        </w:tc>
        <w:tc>
          <w:tcPr>
            <w:tcW w:w="1540" w:type="dxa"/>
            <w:tcBorders>
              <w:top w:val="single" w:sz="4" w:space="0" w:color="auto"/>
              <w:left w:val="single" w:sz="4" w:space="0" w:color="auto"/>
              <w:bottom w:val="single" w:sz="4" w:space="0" w:color="auto"/>
              <w:right w:val="single" w:sz="4" w:space="0" w:color="auto"/>
            </w:tcBorders>
            <w:vAlign w:val="center"/>
          </w:tcPr>
          <w:p w14:paraId="0896DFA5" w14:textId="77777777" w:rsidR="00512F88" w:rsidRPr="00600116" w:rsidRDefault="00512F88" w:rsidP="00D442F7">
            <w:pPr>
              <w:rPr>
                <w:sz w:val="24"/>
                <w:szCs w:val="24"/>
              </w:rPr>
            </w:pPr>
            <w:r>
              <w:rPr>
                <w:sz w:val="24"/>
                <w:szCs w:val="24"/>
              </w:rPr>
              <w:t>7 483,3</w:t>
            </w:r>
          </w:p>
        </w:tc>
        <w:tc>
          <w:tcPr>
            <w:tcW w:w="1536" w:type="dxa"/>
            <w:tcBorders>
              <w:top w:val="single" w:sz="4" w:space="0" w:color="auto"/>
              <w:left w:val="single" w:sz="4" w:space="0" w:color="auto"/>
              <w:bottom w:val="single" w:sz="4" w:space="0" w:color="auto"/>
              <w:right w:val="single" w:sz="4" w:space="0" w:color="auto"/>
            </w:tcBorders>
            <w:vAlign w:val="center"/>
          </w:tcPr>
          <w:p w14:paraId="1F0E5FA3" w14:textId="77777777" w:rsidR="00512F88" w:rsidRPr="00600116" w:rsidRDefault="00512F88" w:rsidP="00D442F7">
            <w:pPr>
              <w:rPr>
                <w:sz w:val="24"/>
                <w:szCs w:val="24"/>
              </w:rPr>
            </w:pPr>
            <w:r>
              <w:rPr>
                <w:sz w:val="24"/>
                <w:szCs w:val="24"/>
              </w:rPr>
              <w:t>7 483,3</w:t>
            </w:r>
          </w:p>
        </w:tc>
        <w:tc>
          <w:tcPr>
            <w:tcW w:w="1536" w:type="dxa"/>
            <w:tcBorders>
              <w:top w:val="single" w:sz="4" w:space="0" w:color="auto"/>
              <w:left w:val="single" w:sz="4" w:space="0" w:color="auto"/>
              <w:bottom w:val="single" w:sz="4" w:space="0" w:color="auto"/>
              <w:right w:val="single" w:sz="4" w:space="0" w:color="auto"/>
            </w:tcBorders>
            <w:vAlign w:val="center"/>
          </w:tcPr>
          <w:p w14:paraId="0577A784" w14:textId="77777777" w:rsidR="00512F88" w:rsidRPr="00600116" w:rsidRDefault="00512F88" w:rsidP="00D442F7">
            <w:pPr>
              <w:rPr>
                <w:sz w:val="24"/>
                <w:szCs w:val="24"/>
              </w:rPr>
            </w:pPr>
            <w:r>
              <w:rPr>
                <w:sz w:val="24"/>
                <w:szCs w:val="24"/>
              </w:rPr>
              <w:t>7 483,3</w:t>
            </w:r>
          </w:p>
        </w:tc>
        <w:tc>
          <w:tcPr>
            <w:tcW w:w="1316" w:type="dxa"/>
            <w:tcBorders>
              <w:top w:val="single" w:sz="4" w:space="0" w:color="auto"/>
              <w:left w:val="single" w:sz="4" w:space="0" w:color="auto"/>
              <w:bottom w:val="single" w:sz="4" w:space="0" w:color="auto"/>
              <w:right w:val="single" w:sz="4" w:space="0" w:color="auto"/>
            </w:tcBorders>
            <w:vAlign w:val="center"/>
          </w:tcPr>
          <w:p w14:paraId="5A622860" w14:textId="77777777" w:rsidR="00512F88" w:rsidRPr="00600116" w:rsidRDefault="00512F88" w:rsidP="00D442F7">
            <w:pPr>
              <w:rPr>
                <w:sz w:val="24"/>
                <w:szCs w:val="24"/>
              </w:rPr>
            </w:pPr>
            <w:r>
              <w:rPr>
                <w:sz w:val="24"/>
                <w:szCs w:val="24"/>
              </w:rPr>
              <w:t>22 449,9</w:t>
            </w:r>
          </w:p>
        </w:tc>
      </w:tr>
      <w:tr w:rsidR="00512F88" w:rsidRPr="00903633" w14:paraId="30C15CA1" w14:textId="77777777" w:rsidTr="00D442F7">
        <w:trPr>
          <w:trHeight w:val="318"/>
        </w:trPr>
        <w:tc>
          <w:tcPr>
            <w:tcW w:w="540" w:type="dxa"/>
            <w:vMerge/>
            <w:vAlign w:val="center"/>
          </w:tcPr>
          <w:p w14:paraId="487CB066" w14:textId="77777777" w:rsidR="00512F88" w:rsidRPr="00600116" w:rsidRDefault="00512F88" w:rsidP="00D442F7">
            <w:pPr>
              <w:rPr>
                <w:sz w:val="24"/>
                <w:szCs w:val="24"/>
              </w:rPr>
            </w:pPr>
          </w:p>
        </w:tc>
        <w:tc>
          <w:tcPr>
            <w:tcW w:w="3171" w:type="dxa"/>
            <w:tcBorders>
              <w:top w:val="single" w:sz="4" w:space="0" w:color="auto"/>
              <w:left w:val="single" w:sz="4" w:space="0" w:color="auto"/>
              <w:bottom w:val="single" w:sz="4" w:space="0" w:color="auto"/>
              <w:right w:val="single" w:sz="4" w:space="0" w:color="auto"/>
            </w:tcBorders>
            <w:vAlign w:val="center"/>
          </w:tcPr>
          <w:p w14:paraId="72881105" w14:textId="77777777" w:rsidR="00512F88" w:rsidRPr="00903633" w:rsidRDefault="00512F88" w:rsidP="00D442F7">
            <w:pPr>
              <w:rPr>
                <w:i/>
              </w:rPr>
            </w:pPr>
            <w:r w:rsidRPr="00903633">
              <w:rPr>
                <w:i/>
              </w:rPr>
              <w:t>- местный бюджет</w:t>
            </w:r>
          </w:p>
        </w:tc>
        <w:tc>
          <w:tcPr>
            <w:tcW w:w="1540" w:type="dxa"/>
            <w:tcBorders>
              <w:top w:val="single" w:sz="4" w:space="0" w:color="auto"/>
              <w:left w:val="single" w:sz="4" w:space="0" w:color="auto"/>
              <w:bottom w:val="single" w:sz="4" w:space="0" w:color="auto"/>
              <w:right w:val="single" w:sz="4" w:space="0" w:color="auto"/>
            </w:tcBorders>
            <w:vAlign w:val="center"/>
          </w:tcPr>
          <w:p w14:paraId="6901E719" w14:textId="77777777" w:rsidR="00512F88" w:rsidRPr="00C363E7" w:rsidRDefault="00512F88" w:rsidP="00D442F7">
            <w:pPr>
              <w:rPr>
                <w:i/>
              </w:rPr>
            </w:pPr>
            <w:r>
              <w:rPr>
                <w:i/>
              </w:rPr>
              <w:t>7 433,3</w:t>
            </w:r>
          </w:p>
        </w:tc>
        <w:tc>
          <w:tcPr>
            <w:tcW w:w="1536" w:type="dxa"/>
            <w:tcBorders>
              <w:top w:val="single" w:sz="4" w:space="0" w:color="auto"/>
              <w:left w:val="single" w:sz="4" w:space="0" w:color="auto"/>
              <w:bottom w:val="single" w:sz="4" w:space="0" w:color="auto"/>
              <w:right w:val="single" w:sz="4" w:space="0" w:color="auto"/>
            </w:tcBorders>
            <w:vAlign w:val="center"/>
          </w:tcPr>
          <w:p w14:paraId="090B94B5" w14:textId="77777777" w:rsidR="00512F88" w:rsidRDefault="00512F88" w:rsidP="00D442F7">
            <w:r w:rsidRPr="00D83485">
              <w:rPr>
                <w:i/>
              </w:rPr>
              <w:t>7 433,3</w:t>
            </w:r>
          </w:p>
        </w:tc>
        <w:tc>
          <w:tcPr>
            <w:tcW w:w="1536" w:type="dxa"/>
            <w:tcBorders>
              <w:top w:val="single" w:sz="4" w:space="0" w:color="auto"/>
              <w:left w:val="single" w:sz="4" w:space="0" w:color="auto"/>
              <w:bottom w:val="single" w:sz="4" w:space="0" w:color="auto"/>
              <w:right w:val="single" w:sz="4" w:space="0" w:color="auto"/>
            </w:tcBorders>
            <w:vAlign w:val="center"/>
          </w:tcPr>
          <w:p w14:paraId="1C54A971" w14:textId="77777777" w:rsidR="00512F88" w:rsidRDefault="00512F88" w:rsidP="00D442F7">
            <w:r w:rsidRPr="00D83485">
              <w:rPr>
                <w:i/>
              </w:rPr>
              <w:t>7 433,3</w:t>
            </w:r>
          </w:p>
        </w:tc>
        <w:tc>
          <w:tcPr>
            <w:tcW w:w="1316" w:type="dxa"/>
            <w:tcBorders>
              <w:top w:val="single" w:sz="4" w:space="0" w:color="auto"/>
              <w:left w:val="single" w:sz="4" w:space="0" w:color="auto"/>
              <w:bottom w:val="single" w:sz="4" w:space="0" w:color="auto"/>
              <w:right w:val="single" w:sz="4" w:space="0" w:color="auto"/>
            </w:tcBorders>
            <w:vAlign w:val="center"/>
          </w:tcPr>
          <w:p w14:paraId="76F504AD" w14:textId="77777777" w:rsidR="00512F88" w:rsidRPr="00C363E7" w:rsidRDefault="00512F88" w:rsidP="00D442F7">
            <w:pPr>
              <w:rPr>
                <w:i/>
              </w:rPr>
            </w:pPr>
            <w:r>
              <w:rPr>
                <w:i/>
              </w:rPr>
              <w:t>22 299,9</w:t>
            </w:r>
          </w:p>
        </w:tc>
      </w:tr>
      <w:tr w:rsidR="00512F88" w:rsidRPr="00903633" w14:paraId="55A34C02" w14:textId="77777777" w:rsidTr="00D442F7">
        <w:trPr>
          <w:trHeight w:val="318"/>
        </w:trPr>
        <w:tc>
          <w:tcPr>
            <w:tcW w:w="540" w:type="dxa"/>
            <w:vAlign w:val="center"/>
          </w:tcPr>
          <w:p w14:paraId="050B6907" w14:textId="77777777" w:rsidR="00512F88" w:rsidRPr="00600116" w:rsidRDefault="00512F88" w:rsidP="00D442F7">
            <w:pPr>
              <w:rPr>
                <w:sz w:val="24"/>
                <w:szCs w:val="24"/>
              </w:rPr>
            </w:pPr>
          </w:p>
        </w:tc>
        <w:tc>
          <w:tcPr>
            <w:tcW w:w="3171" w:type="dxa"/>
            <w:tcBorders>
              <w:top w:val="single" w:sz="4" w:space="0" w:color="auto"/>
              <w:left w:val="single" w:sz="4" w:space="0" w:color="auto"/>
              <w:bottom w:val="single" w:sz="4" w:space="0" w:color="auto"/>
              <w:right w:val="single" w:sz="4" w:space="0" w:color="auto"/>
            </w:tcBorders>
            <w:vAlign w:val="center"/>
          </w:tcPr>
          <w:p w14:paraId="21C8F189" w14:textId="77777777" w:rsidR="00512F88" w:rsidRPr="00903633" w:rsidRDefault="00512F88" w:rsidP="00D442F7">
            <w:pPr>
              <w:rPr>
                <w:i/>
              </w:rPr>
            </w:pPr>
            <w:r w:rsidRPr="00903633">
              <w:rPr>
                <w:i/>
              </w:rPr>
              <w:t>-внебюджетные источники</w:t>
            </w:r>
          </w:p>
        </w:tc>
        <w:tc>
          <w:tcPr>
            <w:tcW w:w="1540" w:type="dxa"/>
            <w:tcBorders>
              <w:top w:val="single" w:sz="4" w:space="0" w:color="auto"/>
              <w:left w:val="single" w:sz="4" w:space="0" w:color="auto"/>
              <w:bottom w:val="single" w:sz="4" w:space="0" w:color="auto"/>
              <w:right w:val="single" w:sz="4" w:space="0" w:color="auto"/>
            </w:tcBorders>
            <w:vAlign w:val="center"/>
          </w:tcPr>
          <w:p w14:paraId="34E6CCE4" w14:textId="77777777" w:rsidR="00512F88" w:rsidRPr="00C363E7" w:rsidRDefault="00512F88" w:rsidP="00D442F7">
            <w:pPr>
              <w:rPr>
                <w:i/>
              </w:rPr>
            </w:pPr>
            <w:r w:rsidRPr="00C363E7">
              <w:rPr>
                <w:i/>
              </w:rPr>
              <w:t>50,0</w:t>
            </w:r>
          </w:p>
        </w:tc>
        <w:tc>
          <w:tcPr>
            <w:tcW w:w="1536" w:type="dxa"/>
            <w:tcBorders>
              <w:top w:val="single" w:sz="4" w:space="0" w:color="auto"/>
              <w:left w:val="single" w:sz="4" w:space="0" w:color="auto"/>
              <w:bottom w:val="single" w:sz="4" w:space="0" w:color="auto"/>
              <w:right w:val="single" w:sz="4" w:space="0" w:color="auto"/>
            </w:tcBorders>
            <w:vAlign w:val="center"/>
          </w:tcPr>
          <w:p w14:paraId="154F228B" w14:textId="77777777" w:rsidR="00512F88" w:rsidRPr="00C363E7" w:rsidRDefault="00512F88" w:rsidP="00D442F7">
            <w:pPr>
              <w:rPr>
                <w:i/>
              </w:rPr>
            </w:pPr>
            <w:r w:rsidRPr="00C363E7">
              <w:rPr>
                <w:i/>
              </w:rPr>
              <w:t>50,0</w:t>
            </w:r>
          </w:p>
        </w:tc>
        <w:tc>
          <w:tcPr>
            <w:tcW w:w="1536" w:type="dxa"/>
            <w:tcBorders>
              <w:top w:val="single" w:sz="4" w:space="0" w:color="auto"/>
              <w:left w:val="single" w:sz="4" w:space="0" w:color="auto"/>
              <w:bottom w:val="single" w:sz="4" w:space="0" w:color="auto"/>
              <w:right w:val="single" w:sz="4" w:space="0" w:color="auto"/>
            </w:tcBorders>
            <w:vAlign w:val="center"/>
          </w:tcPr>
          <w:p w14:paraId="17ECEE90" w14:textId="77777777" w:rsidR="00512F88" w:rsidRPr="00C363E7" w:rsidRDefault="00512F88" w:rsidP="00D442F7">
            <w:pPr>
              <w:rPr>
                <w:i/>
              </w:rPr>
            </w:pPr>
            <w:r w:rsidRPr="00C363E7">
              <w:rPr>
                <w:i/>
              </w:rPr>
              <w:t>50,0</w:t>
            </w:r>
          </w:p>
        </w:tc>
        <w:tc>
          <w:tcPr>
            <w:tcW w:w="1316" w:type="dxa"/>
            <w:tcBorders>
              <w:top w:val="single" w:sz="4" w:space="0" w:color="auto"/>
              <w:left w:val="single" w:sz="4" w:space="0" w:color="auto"/>
              <w:bottom w:val="single" w:sz="4" w:space="0" w:color="auto"/>
              <w:right w:val="single" w:sz="4" w:space="0" w:color="auto"/>
            </w:tcBorders>
            <w:vAlign w:val="center"/>
          </w:tcPr>
          <w:p w14:paraId="7788C966" w14:textId="77777777" w:rsidR="00512F88" w:rsidRPr="00C363E7" w:rsidRDefault="00512F88" w:rsidP="00D442F7">
            <w:pPr>
              <w:rPr>
                <w:i/>
              </w:rPr>
            </w:pPr>
            <w:r w:rsidRPr="00C363E7">
              <w:rPr>
                <w:i/>
              </w:rPr>
              <w:t>150,0</w:t>
            </w:r>
          </w:p>
        </w:tc>
      </w:tr>
    </w:tbl>
    <w:p w14:paraId="13C622A1" w14:textId="77777777" w:rsidR="00512F88" w:rsidRPr="0090243A" w:rsidRDefault="00512F88" w:rsidP="00512F88">
      <w:pPr>
        <w:spacing w:before="120"/>
        <w:ind w:firstLine="709"/>
        <w:jc w:val="both"/>
      </w:pPr>
      <w:r w:rsidRPr="0090243A">
        <w:t>Подпрограмма 5 «Формирование и содержание муниципального архива»</w:t>
      </w:r>
    </w:p>
    <w:p w14:paraId="332B439F" w14:textId="77777777" w:rsidR="00512F88" w:rsidRDefault="00512F88" w:rsidP="00512F88">
      <w:pPr>
        <w:jc w:val="right"/>
        <w:rPr>
          <w:sz w:val="24"/>
          <w:szCs w:val="24"/>
        </w:rPr>
      </w:pPr>
    </w:p>
    <w:p w14:paraId="1DCDE908" w14:textId="77777777" w:rsidR="00512F88" w:rsidRPr="00600116" w:rsidRDefault="00512F88" w:rsidP="00512F88">
      <w:pPr>
        <w:jc w:val="right"/>
        <w:rPr>
          <w:sz w:val="24"/>
          <w:szCs w:val="24"/>
        </w:rPr>
      </w:pPr>
      <w:r w:rsidRPr="00600116">
        <w:rPr>
          <w:sz w:val="24"/>
          <w:szCs w:val="24"/>
        </w:rPr>
        <w:t xml:space="preserve">Таблица </w:t>
      </w:r>
      <w:r>
        <w:rPr>
          <w:sz w:val="24"/>
          <w:szCs w:val="24"/>
        </w:rPr>
        <w:t>44</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3092"/>
        <w:gridCol w:w="1268"/>
        <w:gridCol w:w="1531"/>
        <w:gridCol w:w="1673"/>
        <w:gridCol w:w="1481"/>
      </w:tblGrid>
      <w:tr w:rsidR="00512F88" w:rsidRPr="00600116" w14:paraId="2A28B2A6" w14:textId="77777777" w:rsidTr="00D442F7">
        <w:trPr>
          <w:trHeight w:val="445"/>
          <w:tblHeader/>
        </w:trPr>
        <w:tc>
          <w:tcPr>
            <w:tcW w:w="594" w:type="dxa"/>
            <w:vMerge w:val="restart"/>
          </w:tcPr>
          <w:p w14:paraId="7F718935" w14:textId="77777777" w:rsidR="00512F88" w:rsidRPr="00600116" w:rsidRDefault="00512F88" w:rsidP="00D442F7">
            <w:pPr>
              <w:rPr>
                <w:sz w:val="24"/>
                <w:szCs w:val="24"/>
              </w:rPr>
            </w:pPr>
            <w:r w:rsidRPr="00600116">
              <w:rPr>
                <w:sz w:val="24"/>
                <w:szCs w:val="24"/>
              </w:rPr>
              <w:t>№</w:t>
            </w:r>
          </w:p>
          <w:p w14:paraId="41A9A406" w14:textId="77777777" w:rsidR="00512F88" w:rsidRPr="00600116" w:rsidRDefault="00512F88" w:rsidP="00D442F7">
            <w:pPr>
              <w:rPr>
                <w:sz w:val="24"/>
                <w:szCs w:val="24"/>
              </w:rPr>
            </w:pPr>
            <w:r w:rsidRPr="00600116">
              <w:rPr>
                <w:sz w:val="24"/>
                <w:szCs w:val="24"/>
              </w:rPr>
              <w:t>п/п</w:t>
            </w:r>
          </w:p>
        </w:tc>
        <w:tc>
          <w:tcPr>
            <w:tcW w:w="3092" w:type="dxa"/>
            <w:vMerge w:val="restart"/>
            <w:vAlign w:val="center"/>
          </w:tcPr>
          <w:p w14:paraId="24065811" w14:textId="77777777" w:rsidR="00512F88" w:rsidRPr="00600116" w:rsidRDefault="00512F88" w:rsidP="00D442F7">
            <w:pPr>
              <w:rPr>
                <w:sz w:val="24"/>
                <w:szCs w:val="24"/>
              </w:rPr>
            </w:pPr>
            <w:r w:rsidRPr="00600116">
              <w:rPr>
                <w:sz w:val="24"/>
                <w:szCs w:val="24"/>
              </w:rPr>
              <w:t>Наименование ГРБС</w:t>
            </w:r>
          </w:p>
        </w:tc>
        <w:tc>
          <w:tcPr>
            <w:tcW w:w="1268" w:type="dxa"/>
            <w:vMerge w:val="restart"/>
            <w:vAlign w:val="center"/>
          </w:tcPr>
          <w:p w14:paraId="226D4E82" w14:textId="77777777" w:rsidR="00512F88" w:rsidRPr="00600116" w:rsidRDefault="00512F88" w:rsidP="00D442F7">
            <w:pPr>
              <w:rPr>
                <w:sz w:val="24"/>
                <w:szCs w:val="24"/>
              </w:rPr>
            </w:pPr>
            <w:r w:rsidRPr="00600116">
              <w:rPr>
                <w:sz w:val="24"/>
                <w:szCs w:val="24"/>
              </w:rPr>
              <w:t>Раздел, подраздел</w:t>
            </w:r>
          </w:p>
        </w:tc>
        <w:tc>
          <w:tcPr>
            <w:tcW w:w="4685" w:type="dxa"/>
            <w:gridSpan w:val="3"/>
            <w:vAlign w:val="center"/>
          </w:tcPr>
          <w:p w14:paraId="56698BE5" w14:textId="77777777" w:rsidR="00512F88" w:rsidRPr="00600116" w:rsidRDefault="00512F88" w:rsidP="00D442F7">
            <w:pPr>
              <w:rPr>
                <w:sz w:val="24"/>
                <w:szCs w:val="24"/>
              </w:rPr>
            </w:pPr>
            <w:r w:rsidRPr="00600116">
              <w:rPr>
                <w:sz w:val="24"/>
                <w:szCs w:val="24"/>
              </w:rPr>
              <w:t>Расходы (тыс. руб.), годы</w:t>
            </w:r>
          </w:p>
        </w:tc>
      </w:tr>
      <w:tr w:rsidR="00512F88" w:rsidRPr="00600116" w14:paraId="0C80AC8C" w14:textId="77777777" w:rsidTr="00D442F7">
        <w:trPr>
          <w:trHeight w:val="85"/>
          <w:tblHeader/>
        </w:trPr>
        <w:tc>
          <w:tcPr>
            <w:tcW w:w="594" w:type="dxa"/>
            <w:vMerge/>
          </w:tcPr>
          <w:p w14:paraId="765A57B4" w14:textId="77777777" w:rsidR="00512F88" w:rsidRPr="00600116" w:rsidRDefault="00512F88" w:rsidP="00D442F7">
            <w:pPr>
              <w:rPr>
                <w:sz w:val="24"/>
                <w:szCs w:val="24"/>
              </w:rPr>
            </w:pPr>
          </w:p>
        </w:tc>
        <w:tc>
          <w:tcPr>
            <w:tcW w:w="3092" w:type="dxa"/>
            <w:vMerge/>
            <w:vAlign w:val="center"/>
          </w:tcPr>
          <w:p w14:paraId="02E38696" w14:textId="77777777" w:rsidR="00512F88" w:rsidRPr="00600116" w:rsidRDefault="00512F88" w:rsidP="00D442F7">
            <w:pPr>
              <w:rPr>
                <w:sz w:val="24"/>
                <w:szCs w:val="24"/>
              </w:rPr>
            </w:pPr>
          </w:p>
        </w:tc>
        <w:tc>
          <w:tcPr>
            <w:tcW w:w="1268" w:type="dxa"/>
            <w:vMerge/>
            <w:vAlign w:val="center"/>
          </w:tcPr>
          <w:p w14:paraId="6DAED512" w14:textId="77777777" w:rsidR="00512F88" w:rsidRPr="00600116" w:rsidRDefault="00512F88" w:rsidP="00D442F7">
            <w:pPr>
              <w:rPr>
                <w:sz w:val="24"/>
                <w:szCs w:val="24"/>
              </w:rPr>
            </w:pPr>
          </w:p>
        </w:tc>
        <w:tc>
          <w:tcPr>
            <w:tcW w:w="1531" w:type="dxa"/>
            <w:vAlign w:val="center"/>
          </w:tcPr>
          <w:p w14:paraId="673116AA" w14:textId="77777777" w:rsidR="00512F88" w:rsidRPr="00600116" w:rsidRDefault="00512F88" w:rsidP="00D442F7">
            <w:pPr>
              <w:rPr>
                <w:sz w:val="24"/>
                <w:szCs w:val="24"/>
              </w:rPr>
            </w:pPr>
            <w:r w:rsidRPr="00600116">
              <w:rPr>
                <w:sz w:val="24"/>
                <w:szCs w:val="24"/>
              </w:rPr>
              <w:t>202</w:t>
            </w:r>
            <w:r>
              <w:rPr>
                <w:sz w:val="24"/>
                <w:szCs w:val="24"/>
              </w:rPr>
              <w:t>5</w:t>
            </w:r>
            <w:r w:rsidRPr="00600116">
              <w:rPr>
                <w:sz w:val="24"/>
                <w:szCs w:val="24"/>
              </w:rPr>
              <w:t xml:space="preserve"> год</w:t>
            </w:r>
          </w:p>
        </w:tc>
        <w:tc>
          <w:tcPr>
            <w:tcW w:w="1673" w:type="dxa"/>
            <w:vAlign w:val="center"/>
          </w:tcPr>
          <w:p w14:paraId="613F63BA" w14:textId="77777777" w:rsidR="00512F88" w:rsidRPr="00600116" w:rsidRDefault="00512F88" w:rsidP="00D442F7">
            <w:pPr>
              <w:rPr>
                <w:sz w:val="24"/>
                <w:szCs w:val="24"/>
              </w:rPr>
            </w:pPr>
            <w:r w:rsidRPr="00600116">
              <w:rPr>
                <w:sz w:val="24"/>
                <w:szCs w:val="24"/>
              </w:rPr>
              <w:t>202</w:t>
            </w:r>
            <w:r>
              <w:rPr>
                <w:sz w:val="24"/>
                <w:szCs w:val="24"/>
              </w:rPr>
              <w:t>6</w:t>
            </w:r>
            <w:r w:rsidRPr="00600116">
              <w:rPr>
                <w:sz w:val="24"/>
                <w:szCs w:val="24"/>
              </w:rPr>
              <w:t xml:space="preserve"> год</w:t>
            </w:r>
          </w:p>
        </w:tc>
        <w:tc>
          <w:tcPr>
            <w:tcW w:w="1481" w:type="dxa"/>
            <w:vAlign w:val="center"/>
          </w:tcPr>
          <w:p w14:paraId="57E1CCF5" w14:textId="77777777" w:rsidR="00512F88" w:rsidRPr="00600116" w:rsidRDefault="00512F88" w:rsidP="00D442F7">
            <w:pPr>
              <w:rPr>
                <w:sz w:val="24"/>
                <w:szCs w:val="24"/>
              </w:rPr>
            </w:pPr>
            <w:r w:rsidRPr="00600116">
              <w:rPr>
                <w:sz w:val="24"/>
                <w:szCs w:val="24"/>
              </w:rPr>
              <w:t>202</w:t>
            </w:r>
            <w:r>
              <w:rPr>
                <w:sz w:val="24"/>
                <w:szCs w:val="24"/>
              </w:rPr>
              <w:t>7</w:t>
            </w:r>
            <w:r w:rsidRPr="00600116">
              <w:rPr>
                <w:sz w:val="24"/>
                <w:szCs w:val="24"/>
              </w:rPr>
              <w:t xml:space="preserve"> год</w:t>
            </w:r>
          </w:p>
        </w:tc>
      </w:tr>
      <w:tr w:rsidR="00512F88" w:rsidRPr="00600116" w14:paraId="6D964F6E" w14:textId="77777777" w:rsidTr="00D442F7">
        <w:trPr>
          <w:trHeight w:val="587"/>
        </w:trPr>
        <w:tc>
          <w:tcPr>
            <w:tcW w:w="594" w:type="dxa"/>
            <w:vMerge w:val="restart"/>
            <w:vAlign w:val="center"/>
          </w:tcPr>
          <w:p w14:paraId="3F682CA9" w14:textId="77777777" w:rsidR="00512F88" w:rsidRPr="00600116" w:rsidRDefault="00512F88" w:rsidP="00D442F7">
            <w:pPr>
              <w:rPr>
                <w:sz w:val="24"/>
                <w:szCs w:val="24"/>
              </w:rPr>
            </w:pPr>
            <w:r w:rsidRPr="00600116">
              <w:rPr>
                <w:sz w:val="24"/>
                <w:szCs w:val="24"/>
              </w:rPr>
              <w:t>1</w:t>
            </w:r>
          </w:p>
        </w:tc>
        <w:tc>
          <w:tcPr>
            <w:tcW w:w="3092" w:type="dxa"/>
            <w:vAlign w:val="center"/>
          </w:tcPr>
          <w:p w14:paraId="1A8612E8" w14:textId="77777777" w:rsidR="00512F88" w:rsidRPr="00600116" w:rsidRDefault="00512F88" w:rsidP="00D442F7">
            <w:pPr>
              <w:rPr>
                <w:sz w:val="24"/>
                <w:szCs w:val="24"/>
              </w:rPr>
            </w:pPr>
            <w:r w:rsidRPr="00600116">
              <w:rPr>
                <w:sz w:val="24"/>
                <w:szCs w:val="24"/>
              </w:rPr>
              <w:t>Администрация Дзержинского района</w:t>
            </w:r>
          </w:p>
        </w:tc>
        <w:tc>
          <w:tcPr>
            <w:tcW w:w="1268" w:type="dxa"/>
            <w:vAlign w:val="center"/>
          </w:tcPr>
          <w:p w14:paraId="24901B03" w14:textId="77777777" w:rsidR="00512F88" w:rsidRPr="00600116" w:rsidRDefault="00512F88" w:rsidP="00D442F7">
            <w:pPr>
              <w:rPr>
                <w:sz w:val="24"/>
                <w:szCs w:val="24"/>
              </w:rPr>
            </w:pPr>
            <w:r w:rsidRPr="00600116">
              <w:rPr>
                <w:sz w:val="24"/>
                <w:szCs w:val="24"/>
              </w:rPr>
              <w:t>01 13</w:t>
            </w:r>
          </w:p>
        </w:tc>
        <w:tc>
          <w:tcPr>
            <w:tcW w:w="1531" w:type="dxa"/>
            <w:vAlign w:val="center"/>
          </w:tcPr>
          <w:p w14:paraId="4768F591" w14:textId="77777777" w:rsidR="00512F88" w:rsidRPr="00600116" w:rsidRDefault="00512F88" w:rsidP="00D442F7">
            <w:pPr>
              <w:rPr>
                <w:sz w:val="24"/>
                <w:szCs w:val="24"/>
              </w:rPr>
            </w:pPr>
            <w:r>
              <w:rPr>
                <w:sz w:val="24"/>
                <w:szCs w:val="24"/>
              </w:rPr>
              <w:t>168,6</w:t>
            </w:r>
          </w:p>
        </w:tc>
        <w:tc>
          <w:tcPr>
            <w:tcW w:w="1673" w:type="dxa"/>
            <w:vAlign w:val="center"/>
          </w:tcPr>
          <w:p w14:paraId="20A18D5A" w14:textId="77777777" w:rsidR="00512F88" w:rsidRPr="00600116" w:rsidRDefault="00512F88" w:rsidP="00D442F7">
            <w:pPr>
              <w:rPr>
                <w:sz w:val="24"/>
                <w:szCs w:val="24"/>
              </w:rPr>
            </w:pPr>
            <w:r>
              <w:rPr>
                <w:sz w:val="24"/>
                <w:szCs w:val="24"/>
              </w:rPr>
              <w:t>168,6</w:t>
            </w:r>
          </w:p>
        </w:tc>
        <w:tc>
          <w:tcPr>
            <w:tcW w:w="1481" w:type="dxa"/>
            <w:vAlign w:val="center"/>
          </w:tcPr>
          <w:p w14:paraId="70B868B8" w14:textId="77777777" w:rsidR="00512F88" w:rsidRPr="00600116" w:rsidRDefault="00512F88" w:rsidP="00D442F7">
            <w:pPr>
              <w:rPr>
                <w:sz w:val="24"/>
                <w:szCs w:val="24"/>
              </w:rPr>
            </w:pPr>
            <w:r>
              <w:rPr>
                <w:sz w:val="24"/>
                <w:szCs w:val="24"/>
              </w:rPr>
              <w:t>168,6</w:t>
            </w:r>
          </w:p>
        </w:tc>
      </w:tr>
      <w:tr w:rsidR="00512F88" w:rsidRPr="00600116" w14:paraId="0546E938" w14:textId="77777777" w:rsidTr="00D442F7">
        <w:trPr>
          <w:trHeight w:val="207"/>
        </w:trPr>
        <w:tc>
          <w:tcPr>
            <w:tcW w:w="594" w:type="dxa"/>
            <w:vMerge/>
            <w:vAlign w:val="center"/>
          </w:tcPr>
          <w:p w14:paraId="3A722114" w14:textId="77777777" w:rsidR="00512F88" w:rsidRPr="00600116" w:rsidRDefault="00512F88" w:rsidP="00D442F7">
            <w:pPr>
              <w:rPr>
                <w:sz w:val="24"/>
                <w:szCs w:val="24"/>
              </w:rPr>
            </w:pPr>
          </w:p>
        </w:tc>
        <w:tc>
          <w:tcPr>
            <w:tcW w:w="3092" w:type="dxa"/>
            <w:vAlign w:val="center"/>
          </w:tcPr>
          <w:p w14:paraId="476BC851" w14:textId="77777777" w:rsidR="00512F88" w:rsidRPr="00600116" w:rsidRDefault="00512F88" w:rsidP="00D442F7">
            <w:pPr>
              <w:rPr>
                <w:sz w:val="24"/>
                <w:szCs w:val="24"/>
              </w:rPr>
            </w:pPr>
            <w:r w:rsidRPr="00600116">
              <w:rPr>
                <w:sz w:val="24"/>
                <w:szCs w:val="24"/>
              </w:rPr>
              <w:t>в том числе за счет:</w:t>
            </w:r>
          </w:p>
        </w:tc>
        <w:tc>
          <w:tcPr>
            <w:tcW w:w="1268" w:type="dxa"/>
            <w:vAlign w:val="center"/>
          </w:tcPr>
          <w:p w14:paraId="0CF0B348" w14:textId="77777777" w:rsidR="00512F88" w:rsidRPr="00600116" w:rsidRDefault="00512F88" w:rsidP="00D442F7">
            <w:pPr>
              <w:rPr>
                <w:sz w:val="24"/>
                <w:szCs w:val="24"/>
              </w:rPr>
            </w:pPr>
          </w:p>
        </w:tc>
        <w:tc>
          <w:tcPr>
            <w:tcW w:w="1531" w:type="dxa"/>
            <w:vAlign w:val="center"/>
          </w:tcPr>
          <w:p w14:paraId="091A7B32" w14:textId="77777777" w:rsidR="00512F88" w:rsidRPr="00600116" w:rsidRDefault="00512F88" w:rsidP="00D442F7">
            <w:pPr>
              <w:rPr>
                <w:sz w:val="24"/>
                <w:szCs w:val="24"/>
              </w:rPr>
            </w:pPr>
          </w:p>
        </w:tc>
        <w:tc>
          <w:tcPr>
            <w:tcW w:w="1673" w:type="dxa"/>
            <w:vAlign w:val="center"/>
          </w:tcPr>
          <w:p w14:paraId="57F4DCD1" w14:textId="77777777" w:rsidR="00512F88" w:rsidRPr="00600116" w:rsidRDefault="00512F88" w:rsidP="00D442F7">
            <w:pPr>
              <w:rPr>
                <w:sz w:val="24"/>
                <w:szCs w:val="24"/>
              </w:rPr>
            </w:pPr>
          </w:p>
        </w:tc>
        <w:tc>
          <w:tcPr>
            <w:tcW w:w="1481" w:type="dxa"/>
            <w:vAlign w:val="center"/>
          </w:tcPr>
          <w:p w14:paraId="67C82BD8" w14:textId="77777777" w:rsidR="00512F88" w:rsidRPr="00600116" w:rsidRDefault="00512F88" w:rsidP="00D442F7">
            <w:pPr>
              <w:rPr>
                <w:sz w:val="24"/>
                <w:szCs w:val="24"/>
              </w:rPr>
            </w:pPr>
          </w:p>
        </w:tc>
      </w:tr>
      <w:tr w:rsidR="00512F88" w:rsidRPr="00600116" w14:paraId="0753A883" w14:textId="77777777" w:rsidTr="00D442F7">
        <w:trPr>
          <w:trHeight w:val="211"/>
        </w:trPr>
        <w:tc>
          <w:tcPr>
            <w:tcW w:w="594" w:type="dxa"/>
            <w:vMerge/>
            <w:vAlign w:val="center"/>
          </w:tcPr>
          <w:p w14:paraId="0C6DC477" w14:textId="77777777" w:rsidR="00512F88" w:rsidRPr="00600116" w:rsidRDefault="00512F88" w:rsidP="00D442F7">
            <w:pPr>
              <w:rPr>
                <w:sz w:val="24"/>
                <w:szCs w:val="24"/>
              </w:rPr>
            </w:pPr>
          </w:p>
        </w:tc>
        <w:tc>
          <w:tcPr>
            <w:tcW w:w="3092" w:type="dxa"/>
            <w:vAlign w:val="center"/>
          </w:tcPr>
          <w:p w14:paraId="6A16C8C4" w14:textId="77777777" w:rsidR="00512F88" w:rsidRPr="00600116" w:rsidRDefault="00512F88" w:rsidP="00D442F7">
            <w:pPr>
              <w:rPr>
                <w:i/>
                <w:sz w:val="24"/>
                <w:szCs w:val="24"/>
              </w:rPr>
            </w:pPr>
            <w:r w:rsidRPr="00600116">
              <w:rPr>
                <w:i/>
                <w:sz w:val="24"/>
                <w:szCs w:val="24"/>
              </w:rPr>
              <w:t>- краевого бюджета</w:t>
            </w:r>
          </w:p>
        </w:tc>
        <w:tc>
          <w:tcPr>
            <w:tcW w:w="1268" w:type="dxa"/>
            <w:vAlign w:val="center"/>
          </w:tcPr>
          <w:p w14:paraId="0721089C" w14:textId="77777777" w:rsidR="00512F88" w:rsidRPr="00600116" w:rsidRDefault="00512F88" w:rsidP="00D442F7">
            <w:pPr>
              <w:rPr>
                <w:i/>
                <w:sz w:val="24"/>
                <w:szCs w:val="24"/>
              </w:rPr>
            </w:pPr>
          </w:p>
        </w:tc>
        <w:tc>
          <w:tcPr>
            <w:tcW w:w="1531" w:type="dxa"/>
            <w:vAlign w:val="center"/>
          </w:tcPr>
          <w:p w14:paraId="1953F063" w14:textId="77777777" w:rsidR="00512F88" w:rsidRPr="0081695C" w:rsidRDefault="00512F88" w:rsidP="00D442F7">
            <w:pPr>
              <w:rPr>
                <w:i/>
                <w:sz w:val="24"/>
                <w:szCs w:val="24"/>
              </w:rPr>
            </w:pPr>
            <w:r>
              <w:rPr>
                <w:i/>
                <w:sz w:val="24"/>
                <w:szCs w:val="24"/>
              </w:rPr>
              <w:t>168,6</w:t>
            </w:r>
          </w:p>
        </w:tc>
        <w:tc>
          <w:tcPr>
            <w:tcW w:w="1673" w:type="dxa"/>
            <w:vAlign w:val="center"/>
          </w:tcPr>
          <w:p w14:paraId="4439C3C8" w14:textId="77777777" w:rsidR="00512F88" w:rsidRPr="0081695C" w:rsidRDefault="00512F88" w:rsidP="00D442F7">
            <w:pPr>
              <w:rPr>
                <w:i/>
                <w:sz w:val="24"/>
                <w:szCs w:val="24"/>
              </w:rPr>
            </w:pPr>
            <w:r>
              <w:rPr>
                <w:i/>
                <w:sz w:val="24"/>
                <w:szCs w:val="24"/>
              </w:rPr>
              <w:t>168,6</w:t>
            </w:r>
          </w:p>
        </w:tc>
        <w:tc>
          <w:tcPr>
            <w:tcW w:w="1481" w:type="dxa"/>
            <w:vAlign w:val="center"/>
          </w:tcPr>
          <w:p w14:paraId="7718A3DF" w14:textId="77777777" w:rsidR="00512F88" w:rsidRPr="0081695C" w:rsidRDefault="00512F88" w:rsidP="00D442F7">
            <w:pPr>
              <w:rPr>
                <w:i/>
                <w:sz w:val="24"/>
                <w:szCs w:val="24"/>
              </w:rPr>
            </w:pPr>
            <w:r>
              <w:rPr>
                <w:i/>
                <w:sz w:val="24"/>
                <w:szCs w:val="24"/>
              </w:rPr>
              <w:t>168,6</w:t>
            </w:r>
          </w:p>
        </w:tc>
      </w:tr>
    </w:tbl>
    <w:p w14:paraId="03695BEB" w14:textId="77777777" w:rsidR="00512F88" w:rsidRPr="00923777" w:rsidRDefault="00512F88" w:rsidP="00512F88">
      <w:pPr>
        <w:pStyle w:val="3"/>
        <w:spacing w:before="120"/>
        <w:jc w:val="center"/>
        <w:rPr>
          <w:rFonts w:eastAsia="Calibri"/>
          <w:lang w:eastAsia="en-US"/>
        </w:rPr>
      </w:pPr>
      <w:bookmarkStart w:id="500" w:name="_Toc498357317"/>
      <w:bookmarkStart w:id="501" w:name="_Toc55813950"/>
      <w:bookmarkStart w:id="502" w:name="_Toc55814148"/>
      <w:bookmarkStart w:id="503" w:name="_Toc55814290"/>
      <w:bookmarkStart w:id="504" w:name="_Toc55915320"/>
      <w:bookmarkStart w:id="505" w:name="_Toc182403866"/>
      <w:bookmarkStart w:id="506" w:name="_Toc182404291"/>
      <w:bookmarkStart w:id="507" w:name="_Toc182466653"/>
      <w:r w:rsidRPr="00923777">
        <w:rPr>
          <w:rFonts w:eastAsia="Calibri"/>
          <w:lang w:eastAsia="en-US"/>
        </w:rPr>
        <w:t>Развитие сельского хозяйства</w:t>
      </w:r>
      <w:bookmarkEnd w:id="500"/>
      <w:bookmarkEnd w:id="501"/>
      <w:bookmarkEnd w:id="502"/>
      <w:bookmarkEnd w:id="503"/>
      <w:bookmarkEnd w:id="504"/>
      <w:bookmarkEnd w:id="505"/>
      <w:bookmarkEnd w:id="506"/>
      <w:bookmarkEnd w:id="507"/>
    </w:p>
    <w:p w14:paraId="7BF7FE1D" w14:textId="77777777" w:rsidR="00512F88" w:rsidRPr="004F043B" w:rsidRDefault="00512F88" w:rsidP="00512F88">
      <w:pPr>
        <w:spacing w:before="120"/>
        <w:ind w:firstLine="709"/>
        <w:jc w:val="both"/>
      </w:pPr>
      <w:r w:rsidRPr="008C031D">
        <w:t xml:space="preserve">На реализацию муниципальной программы Дзержинского района «Развитие сельского хозяйства» (далее – Программа) </w:t>
      </w:r>
      <w:r w:rsidRPr="004F043B">
        <w:t>в 202</w:t>
      </w:r>
      <w:r>
        <w:t>5</w:t>
      </w:r>
      <w:r w:rsidRPr="004F043B">
        <w:t xml:space="preserve"> году и плановом периоде 202</w:t>
      </w:r>
      <w:r>
        <w:t>6</w:t>
      </w:r>
      <w:r w:rsidRPr="004F043B">
        <w:t>-202</w:t>
      </w:r>
      <w:r>
        <w:t>7</w:t>
      </w:r>
      <w:r w:rsidRPr="004F043B">
        <w:t xml:space="preserve"> годов, предусмотрены расходы</w:t>
      </w:r>
      <w:r>
        <w:t xml:space="preserve"> за счет </w:t>
      </w:r>
      <w:r w:rsidRPr="008C031D">
        <w:rPr>
          <w:bCs/>
        </w:rPr>
        <w:t>средств краевого бюджета</w:t>
      </w:r>
      <w:r w:rsidRPr="004F043B">
        <w:t xml:space="preserve"> в общем объеме</w:t>
      </w:r>
      <w:r>
        <w:t xml:space="preserve"> 17 473,5</w:t>
      </w:r>
      <w:r w:rsidRPr="008C031D">
        <w:t> тыс. рублей,</w:t>
      </w:r>
      <w:r>
        <w:t xml:space="preserve"> </w:t>
      </w:r>
      <w:r w:rsidRPr="008C031D">
        <w:rPr>
          <w:bCs/>
        </w:rPr>
        <w:t>в том числе по годам:</w:t>
      </w:r>
    </w:p>
    <w:p w14:paraId="73DCA421" w14:textId="77777777" w:rsidR="00512F88" w:rsidRPr="008C031D" w:rsidRDefault="00512F88" w:rsidP="00512F88">
      <w:pPr>
        <w:ind w:firstLine="709"/>
      </w:pPr>
      <w:r w:rsidRPr="008C031D">
        <w:t>в 202</w:t>
      </w:r>
      <w:r>
        <w:t>5</w:t>
      </w:r>
      <w:r w:rsidRPr="008C031D">
        <w:t xml:space="preserve"> году – </w:t>
      </w:r>
      <w:r>
        <w:t>5 871,5</w:t>
      </w:r>
      <w:r w:rsidRPr="008C031D">
        <w:t xml:space="preserve"> тыс. рублей</w:t>
      </w:r>
    </w:p>
    <w:p w14:paraId="72918118" w14:textId="77777777" w:rsidR="00512F88" w:rsidRPr="008C031D" w:rsidRDefault="00512F88" w:rsidP="00512F88">
      <w:pPr>
        <w:ind w:firstLine="709"/>
      </w:pPr>
      <w:r w:rsidRPr="008C031D">
        <w:t>в 202</w:t>
      </w:r>
      <w:r>
        <w:t>6</w:t>
      </w:r>
      <w:r w:rsidRPr="008C031D">
        <w:t xml:space="preserve"> году – </w:t>
      </w:r>
      <w:r>
        <w:t>5 801,0</w:t>
      </w:r>
      <w:r w:rsidRPr="008C031D">
        <w:t xml:space="preserve"> тыс. рублей </w:t>
      </w:r>
    </w:p>
    <w:p w14:paraId="53126057" w14:textId="77777777" w:rsidR="00512F88" w:rsidRPr="008C031D" w:rsidRDefault="00512F88" w:rsidP="00512F88">
      <w:pPr>
        <w:ind w:firstLine="709"/>
      </w:pPr>
      <w:r w:rsidRPr="008C031D">
        <w:t>в 202</w:t>
      </w:r>
      <w:r>
        <w:t>7</w:t>
      </w:r>
      <w:r w:rsidRPr="008C031D">
        <w:t xml:space="preserve"> году – </w:t>
      </w:r>
      <w:r>
        <w:t>5 801,</w:t>
      </w:r>
      <w:proofErr w:type="gramStart"/>
      <w:r>
        <w:t>0</w:t>
      </w:r>
      <w:r w:rsidRPr="008C031D">
        <w:t xml:space="preserve">  тыс.</w:t>
      </w:r>
      <w:proofErr w:type="gramEnd"/>
      <w:r w:rsidRPr="008C031D">
        <w:t xml:space="preserve"> рублей</w:t>
      </w:r>
    </w:p>
    <w:p w14:paraId="0306D5BB" w14:textId="77777777" w:rsidR="00512F88" w:rsidRPr="008C031D" w:rsidRDefault="00512F88" w:rsidP="00512F88">
      <w:pPr>
        <w:spacing w:before="120"/>
        <w:ind w:firstLine="709"/>
        <w:jc w:val="both"/>
      </w:pPr>
      <w:r w:rsidRPr="008C031D">
        <w:lastRenderedPageBreak/>
        <w:t>Главным распорядителем бюджетных средств (далее – ГРБС) является Администрация Дзержинского района, отдел сельского хозяйства.</w:t>
      </w:r>
    </w:p>
    <w:p w14:paraId="38421E88" w14:textId="77777777" w:rsidR="00512F88" w:rsidRPr="008C031D" w:rsidRDefault="00512F88" w:rsidP="00512F88">
      <w:pPr>
        <w:spacing w:before="120"/>
        <w:ind w:firstLine="709"/>
        <w:jc w:val="both"/>
      </w:pPr>
      <w:proofErr w:type="gramStart"/>
      <w:r w:rsidRPr="008C031D">
        <w:t>Подпрограмма  «</w:t>
      </w:r>
      <w:proofErr w:type="gramEnd"/>
      <w:r w:rsidRPr="008C031D">
        <w:t>Развитие подотрасли животноводства, переработки и реализации продукции животноводства»</w:t>
      </w:r>
    </w:p>
    <w:p w14:paraId="5B9A18B4" w14:textId="77777777" w:rsidR="00512F88" w:rsidRPr="008C031D" w:rsidRDefault="00512F88" w:rsidP="00512F88">
      <w:pPr>
        <w:spacing w:before="120"/>
        <w:ind w:firstLine="709"/>
        <w:jc w:val="both"/>
      </w:pPr>
      <w:r w:rsidRPr="008C031D">
        <w:t xml:space="preserve">Расходы </w:t>
      </w:r>
      <w:r>
        <w:t xml:space="preserve">направлены </w:t>
      </w:r>
      <w:r w:rsidRPr="008C031D">
        <w:t>на 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w:t>
      </w:r>
      <w:r>
        <w:t>.</w:t>
      </w:r>
    </w:p>
    <w:p w14:paraId="41B2A54E" w14:textId="77777777" w:rsidR="00512F88" w:rsidRDefault="00512F88" w:rsidP="00512F88">
      <w:pPr>
        <w:jc w:val="right"/>
        <w:rPr>
          <w:sz w:val="24"/>
          <w:szCs w:val="24"/>
        </w:rPr>
      </w:pPr>
    </w:p>
    <w:p w14:paraId="7D7C7B19" w14:textId="77777777" w:rsidR="00512F88" w:rsidRDefault="00512F88" w:rsidP="00512F88">
      <w:pPr>
        <w:jc w:val="right"/>
        <w:rPr>
          <w:sz w:val="24"/>
          <w:szCs w:val="24"/>
        </w:rPr>
      </w:pPr>
    </w:p>
    <w:p w14:paraId="2B8B5F27" w14:textId="77777777" w:rsidR="00512F88" w:rsidRPr="00600116" w:rsidRDefault="00512F88" w:rsidP="00512F88">
      <w:pPr>
        <w:jc w:val="right"/>
        <w:rPr>
          <w:sz w:val="24"/>
          <w:szCs w:val="24"/>
        </w:rPr>
      </w:pPr>
      <w:r w:rsidRPr="00600116">
        <w:rPr>
          <w:sz w:val="24"/>
          <w:szCs w:val="24"/>
        </w:rPr>
        <w:t xml:space="preserve">Таблица </w:t>
      </w:r>
      <w:r>
        <w:rPr>
          <w:sz w:val="24"/>
          <w:szCs w:val="24"/>
        </w:rPr>
        <w:t>46</w:t>
      </w:r>
    </w:p>
    <w:tbl>
      <w:tblPr>
        <w:tblW w:w="9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46"/>
        <w:gridCol w:w="1381"/>
        <w:gridCol w:w="1547"/>
        <w:gridCol w:w="1466"/>
        <w:gridCol w:w="1618"/>
      </w:tblGrid>
      <w:tr w:rsidR="00512F88" w:rsidRPr="00600116" w14:paraId="76FCB6DA" w14:textId="77777777" w:rsidTr="00D442F7">
        <w:trPr>
          <w:trHeight w:val="545"/>
          <w:tblHeader/>
        </w:trPr>
        <w:tc>
          <w:tcPr>
            <w:tcW w:w="540" w:type="dxa"/>
            <w:vMerge w:val="restart"/>
            <w:vAlign w:val="center"/>
          </w:tcPr>
          <w:p w14:paraId="1CCE1265" w14:textId="77777777" w:rsidR="00512F88" w:rsidRPr="00600116" w:rsidRDefault="00512F88" w:rsidP="00D442F7">
            <w:pPr>
              <w:rPr>
                <w:sz w:val="24"/>
                <w:szCs w:val="24"/>
              </w:rPr>
            </w:pPr>
            <w:r w:rsidRPr="00600116">
              <w:rPr>
                <w:sz w:val="24"/>
                <w:szCs w:val="24"/>
              </w:rPr>
              <w:t>№ п/п</w:t>
            </w:r>
          </w:p>
        </w:tc>
        <w:tc>
          <w:tcPr>
            <w:tcW w:w="3146" w:type="dxa"/>
            <w:vMerge w:val="restart"/>
            <w:vAlign w:val="center"/>
          </w:tcPr>
          <w:p w14:paraId="28A45B26" w14:textId="77777777" w:rsidR="00512F88" w:rsidRPr="00600116" w:rsidRDefault="00512F88" w:rsidP="00D442F7">
            <w:pPr>
              <w:rPr>
                <w:sz w:val="24"/>
                <w:szCs w:val="24"/>
              </w:rPr>
            </w:pPr>
            <w:r w:rsidRPr="00600116">
              <w:rPr>
                <w:sz w:val="24"/>
                <w:szCs w:val="24"/>
              </w:rPr>
              <w:t>Наименование ГРБС</w:t>
            </w:r>
          </w:p>
        </w:tc>
        <w:tc>
          <w:tcPr>
            <w:tcW w:w="1381" w:type="dxa"/>
            <w:vMerge w:val="restart"/>
            <w:vAlign w:val="center"/>
          </w:tcPr>
          <w:p w14:paraId="44498BF5" w14:textId="77777777" w:rsidR="00512F88" w:rsidRPr="00600116" w:rsidRDefault="00512F88" w:rsidP="00D442F7">
            <w:pPr>
              <w:rPr>
                <w:sz w:val="24"/>
                <w:szCs w:val="24"/>
              </w:rPr>
            </w:pPr>
            <w:r w:rsidRPr="00600116">
              <w:rPr>
                <w:sz w:val="24"/>
                <w:szCs w:val="24"/>
              </w:rPr>
              <w:t>Раздел, подраздел</w:t>
            </w:r>
          </w:p>
        </w:tc>
        <w:tc>
          <w:tcPr>
            <w:tcW w:w="4631" w:type="dxa"/>
            <w:gridSpan w:val="3"/>
            <w:vAlign w:val="center"/>
          </w:tcPr>
          <w:p w14:paraId="548B16F6" w14:textId="77777777" w:rsidR="00512F88" w:rsidRPr="00600116" w:rsidRDefault="00512F88" w:rsidP="00D442F7">
            <w:pPr>
              <w:rPr>
                <w:sz w:val="24"/>
                <w:szCs w:val="24"/>
              </w:rPr>
            </w:pPr>
            <w:r w:rsidRPr="00600116">
              <w:rPr>
                <w:sz w:val="24"/>
                <w:szCs w:val="24"/>
              </w:rPr>
              <w:t>Расходы (тыс. руб.), годы</w:t>
            </w:r>
          </w:p>
        </w:tc>
      </w:tr>
      <w:tr w:rsidR="00512F88" w:rsidRPr="00600116" w14:paraId="236F4224" w14:textId="77777777" w:rsidTr="00D442F7">
        <w:trPr>
          <w:trHeight w:val="144"/>
          <w:tblHeader/>
        </w:trPr>
        <w:tc>
          <w:tcPr>
            <w:tcW w:w="540" w:type="dxa"/>
            <w:vMerge/>
            <w:vAlign w:val="center"/>
          </w:tcPr>
          <w:p w14:paraId="57FFC114" w14:textId="77777777" w:rsidR="00512F88" w:rsidRPr="00600116" w:rsidRDefault="00512F88" w:rsidP="00D442F7">
            <w:pPr>
              <w:rPr>
                <w:sz w:val="24"/>
                <w:szCs w:val="24"/>
              </w:rPr>
            </w:pPr>
          </w:p>
        </w:tc>
        <w:tc>
          <w:tcPr>
            <w:tcW w:w="3146" w:type="dxa"/>
            <w:vMerge/>
            <w:vAlign w:val="center"/>
          </w:tcPr>
          <w:p w14:paraId="099F0E16" w14:textId="77777777" w:rsidR="00512F88" w:rsidRPr="00600116" w:rsidRDefault="00512F88" w:rsidP="00D442F7">
            <w:pPr>
              <w:rPr>
                <w:sz w:val="24"/>
                <w:szCs w:val="24"/>
              </w:rPr>
            </w:pPr>
          </w:p>
        </w:tc>
        <w:tc>
          <w:tcPr>
            <w:tcW w:w="1381" w:type="dxa"/>
            <w:vMerge/>
            <w:vAlign w:val="center"/>
          </w:tcPr>
          <w:p w14:paraId="35EC1219" w14:textId="77777777" w:rsidR="00512F88" w:rsidRPr="00600116" w:rsidRDefault="00512F88" w:rsidP="00D442F7">
            <w:pPr>
              <w:rPr>
                <w:sz w:val="24"/>
                <w:szCs w:val="24"/>
              </w:rPr>
            </w:pPr>
          </w:p>
        </w:tc>
        <w:tc>
          <w:tcPr>
            <w:tcW w:w="1547" w:type="dxa"/>
            <w:vAlign w:val="center"/>
          </w:tcPr>
          <w:p w14:paraId="3C7F1416" w14:textId="77777777" w:rsidR="00512F88" w:rsidRPr="00600116" w:rsidRDefault="00512F88" w:rsidP="00D442F7">
            <w:pPr>
              <w:rPr>
                <w:sz w:val="24"/>
                <w:szCs w:val="24"/>
              </w:rPr>
            </w:pPr>
            <w:r w:rsidRPr="00600116">
              <w:rPr>
                <w:sz w:val="24"/>
                <w:szCs w:val="24"/>
              </w:rPr>
              <w:t>202</w:t>
            </w:r>
            <w:r>
              <w:rPr>
                <w:sz w:val="24"/>
                <w:szCs w:val="24"/>
              </w:rPr>
              <w:t>5</w:t>
            </w:r>
            <w:r w:rsidRPr="00600116">
              <w:rPr>
                <w:sz w:val="24"/>
                <w:szCs w:val="24"/>
              </w:rPr>
              <w:t xml:space="preserve"> год</w:t>
            </w:r>
          </w:p>
        </w:tc>
        <w:tc>
          <w:tcPr>
            <w:tcW w:w="1466" w:type="dxa"/>
            <w:vAlign w:val="center"/>
          </w:tcPr>
          <w:p w14:paraId="72326303" w14:textId="77777777" w:rsidR="00512F88" w:rsidRPr="00600116" w:rsidRDefault="00512F88" w:rsidP="00D442F7">
            <w:pPr>
              <w:rPr>
                <w:sz w:val="24"/>
                <w:szCs w:val="24"/>
              </w:rPr>
            </w:pPr>
            <w:r w:rsidRPr="00600116">
              <w:rPr>
                <w:sz w:val="24"/>
                <w:szCs w:val="24"/>
              </w:rPr>
              <w:t>202</w:t>
            </w:r>
            <w:r>
              <w:rPr>
                <w:sz w:val="24"/>
                <w:szCs w:val="24"/>
              </w:rPr>
              <w:t>6</w:t>
            </w:r>
            <w:r w:rsidRPr="00600116">
              <w:rPr>
                <w:sz w:val="24"/>
                <w:szCs w:val="24"/>
              </w:rPr>
              <w:t xml:space="preserve"> год</w:t>
            </w:r>
          </w:p>
        </w:tc>
        <w:tc>
          <w:tcPr>
            <w:tcW w:w="1618" w:type="dxa"/>
            <w:vAlign w:val="center"/>
          </w:tcPr>
          <w:p w14:paraId="120D4DD3" w14:textId="77777777" w:rsidR="00512F88" w:rsidRPr="00600116" w:rsidRDefault="00512F88" w:rsidP="00D442F7">
            <w:pPr>
              <w:rPr>
                <w:sz w:val="24"/>
                <w:szCs w:val="24"/>
              </w:rPr>
            </w:pPr>
            <w:r w:rsidRPr="00600116">
              <w:rPr>
                <w:sz w:val="24"/>
                <w:szCs w:val="24"/>
              </w:rPr>
              <w:t>202</w:t>
            </w:r>
            <w:r>
              <w:rPr>
                <w:sz w:val="24"/>
                <w:szCs w:val="24"/>
              </w:rPr>
              <w:t>7</w:t>
            </w:r>
            <w:r w:rsidRPr="00600116">
              <w:rPr>
                <w:sz w:val="24"/>
                <w:szCs w:val="24"/>
              </w:rPr>
              <w:t xml:space="preserve"> год</w:t>
            </w:r>
          </w:p>
        </w:tc>
      </w:tr>
      <w:tr w:rsidR="00512F88" w:rsidRPr="00600116" w14:paraId="4B084EB6" w14:textId="77777777" w:rsidTr="00D442F7">
        <w:trPr>
          <w:trHeight w:val="605"/>
        </w:trPr>
        <w:tc>
          <w:tcPr>
            <w:tcW w:w="540" w:type="dxa"/>
            <w:vAlign w:val="center"/>
          </w:tcPr>
          <w:p w14:paraId="7E49122D" w14:textId="77777777" w:rsidR="00512F88" w:rsidRPr="00600116" w:rsidRDefault="00512F88" w:rsidP="00D442F7">
            <w:pPr>
              <w:rPr>
                <w:sz w:val="24"/>
                <w:szCs w:val="24"/>
              </w:rPr>
            </w:pPr>
            <w:r w:rsidRPr="00600116">
              <w:rPr>
                <w:sz w:val="24"/>
                <w:szCs w:val="24"/>
              </w:rPr>
              <w:t>1</w:t>
            </w:r>
          </w:p>
        </w:tc>
        <w:tc>
          <w:tcPr>
            <w:tcW w:w="3146" w:type="dxa"/>
            <w:vAlign w:val="center"/>
          </w:tcPr>
          <w:p w14:paraId="544B43E7" w14:textId="77777777" w:rsidR="00512F88" w:rsidRPr="00600116" w:rsidRDefault="00512F88" w:rsidP="00D442F7">
            <w:pPr>
              <w:rPr>
                <w:sz w:val="24"/>
                <w:szCs w:val="24"/>
              </w:rPr>
            </w:pPr>
            <w:r w:rsidRPr="00600116">
              <w:rPr>
                <w:sz w:val="24"/>
                <w:szCs w:val="24"/>
              </w:rPr>
              <w:t>Администрация Дзержинского района</w:t>
            </w:r>
          </w:p>
        </w:tc>
        <w:tc>
          <w:tcPr>
            <w:tcW w:w="1381" w:type="dxa"/>
            <w:vAlign w:val="center"/>
          </w:tcPr>
          <w:p w14:paraId="6678E2FC" w14:textId="77777777" w:rsidR="00512F88" w:rsidRPr="00600116" w:rsidRDefault="00512F88" w:rsidP="00D442F7">
            <w:pPr>
              <w:rPr>
                <w:sz w:val="24"/>
                <w:szCs w:val="24"/>
              </w:rPr>
            </w:pPr>
            <w:r>
              <w:rPr>
                <w:sz w:val="24"/>
                <w:szCs w:val="24"/>
              </w:rPr>
              <w:t>0603</w:t>
            </w:r>
          </w:p>
        </w:tc>
        <w:tc>
          <w:tcPr>
            <w:tcW w:w="1547" w:type="dxa"/>
            <w:vAlign w:val="center"/>
          </w:tcPr>
          <w:p w14:paraId="46A8D73B" w14:textId="77777777" w:rsidR="00512F88" w:rsidRPr="00600116" w:rsidRDefault="00512F88" w:rsidP="00D442F7">
            <w:pPr>
              <w:rPr>
                <w:sz w:val="24"/>
                <w:szCs w:val="24"/>
              </w:rPr>
            </w:pPr>
            <w:r>
              <w:rPr>
                <w:sz w:val="24"/>
                <w:szCs w:val="24"/>
              </w:rPr>
              <w:t>809,6</w:t>
            </w:r>
          </w:p>
        </w:tc>
        <w:tc>
          <w:tcPr>
            <w:tcW w:w="1466" w:type="dxa"/>
            <w:vAlign w:val="center"/>
          </w:tcPr>
          <w:p w14:paraId="5655CBAC" w14:textId="77777777" w:rsidR="00512F88" w:rsidRPr="00600116" w:rsidRDefault="00512F88" w:rsidP="00D442F7">
            <w:pPr>
              <w:rPr>
                <w:sz w:val="24"/>
                <w:szCs w:val="24"/>
              </w:rPr>
            </w:pPr>
            <w:r>
              <w:rPr>
                <w:sz w:val="24"/>
                <w:szCs w:val="24"/>
              </w:rPr>
              <w:t>739,1</w:t>
            </w:r>
          </w:p>
        </w:tc>
        <w:tc>
          <w:tcPr>
            <w:tcW w:w="1618" w:type="dxa"/>
            <w:vAlign w:val="center"/>
          </w:tcPr>
          <w:p w14:paraId="34736C23" w14:textId="77777777" w:rsidR="00512F88" w:rsidRPr="00600116" w:rsidRDefault="00512F88" w:rsidP="00D442F7">
            <w:pPr>
              <w:rPr>
                <w:sz w:val="24"/>
                <w:szCs w:val="24"/>
              </w:rPr>
            </w:pPr>
            <w:r>
              <w:rPr>
                <w:sz w:val="24"/>
                <w:szCs w:val="24"/>
              </w:rPr>
              <w:t>739,1</w:t>
            </w:r>
          </w:p>
        </w:tc>
      </w:tr>
    </w:tbl>
    <w:p w14:paraId="708D7FAC" w14:textId="77777777" w:rsidR="00512F88" w:rsidRPr="00187F0E" w:rsidRDefault="00512F88" w:rsidP="00512F88">
      <w:pPr>
        <w:spacing w:before="120"/>
        <w:ind w:firstLine="709"/>
        <w:jc w:val="both"/>
      </w:pPr>
      <w:bookmarkStart w:id="508" w:name="_Toc498352927"/>
      <w:bookmarkStart w:id="509" w:name="_Toc498353292"/>
      <w:bookmarkStart w:id="510" w:name="_Toc498353557"/>
      <w:bookmarkStart w:id="511" w:name="_Toc498354473"/>
      <w:bookmarkStart w:id="512" w:name="_Toc498354520"/>
      <w:bookmarkStart w:id="513" w:name="_Toc498354571"/>
      <w:r w:rsidRPr="00187F0E">
        <w:t>Подпрограмма 5 «Обеспечение реализации муниципальной подпрограммы и прочие мероприятия»</w:t>
      </w:r>
      <w:bookmarkEnd w:id="508"/>
      <w:bookmarkEnd w:id="509"/>
      <w:bookmarkEnd w:id="510"/>
      <w:bookmarkEnd w:id="511"/>
      <w:bookmarkEnd w:id="512"/>
      <w:bookmarkEnd w:id="513"/>
    </w:p>
    <w:p w14:paraId="7F67D168" w14:textId="77777777" w:rsidR="00512F88" w:rsidRPr="00600116" w:rsidRDefault="00512F88" w:rsidP="00512F88">
      <w:pPr>
        <w:jc w:val="right"/>
        <w:rPr>
          <w:sz w:val="24"/>
          <w:szCs w:val="24"/>
        </w:rPr>
      </w:pPr>
      <w:r w:rsidRPr="00600116">
        <w:rPr>
          <w:sz w:val="24"/>
          <w:szCs w:val="24"/>
        </w:rPr>
        <w:t xml:space="preserve">Таблица </w:t>
      </w:r>
      <w:r>
        <w:rPr>
          <w:sz w:val="24"/>
          <w:szCs w:val="24"/>
        </w:rPr>
        <w:t>48</w:t>
      </w:r>
    </w:p>
    <w:tbl>
      <w:tblPr>
        <w:tblW w:w="9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46"/>
        <w:gridCol w:w="1378"/>
        <w:gridCol w:w="1548"/>
        <w:gridCol w:w="1468"/>
        <w:gridCol w:w="1618"/>
      </w:tblGrid>
      <w:tr w:rsidR="00512F88" w:rsidRPr="00600116" w14:paraId="0E4D06D5" w14:textId="77777777" w:rsidTr="00D442F7">
        <w:trPr>
          <w:trHeight w:val="545"/>
          <w:tblHeader/>
        </w:trPr>
        <w:tc>
          <w:tcPr>
            <w:tcW w:w="540" w:type="dxa"/>
            <w:vMerge w:val="restart"/>
            <w:vAlign w:val="center"/>
          </w:tcPr>
          <w:p w14:paraId="4CD98096" w14:textId="77777777" w:rsidR="00512F88" w:rsidRPr="00600116" w:rsidRDefault="00512F88" w:rsidP="00D442F7">
            <w:pPr>
              <w:rPr>
                <w:sz w:val="24"/>
                <w:szCs w:val="24"/>
              </w:rPr>
            </w:pPr>
            <w:r w:rsidRPr="00600116">
              <w:rPr>
                <w:sz w:val="24"/>
                <w:szCs w:val="24"/>
              </w:rPr>
              <w:t>№ п/п</w:t>
            </w:r>
          </w:p>
        </w:tc>
        <w:tc>
          <w:tcPr>
            <w:tcW w:w="3146" w:type="dxa"/>
            <w:vMerge w:val="restart"/>
            <w:vAlign w:val="center"/>
          </w:tcPr>
          <w:p w14:paraId="4F26D36E" w14:textId="77777777" w:rsidR="00512F88" w:rsidRPr="00600116" w:rsidRDefault="00512F88" w:rsidP="00D442F7">
            <w:pPr>
              <w:rPr>
                <w:sz w:val="24"/>
                <w:szCs w:val="24"/>
              </w:rPr>
            </w:pPr>
            <w:r w:rsidRPr="00600116">
              <w:rPr>
                <w:sz w:val="24"/>
                <w:szCs w:val="24"/>
              </w:rPr>
              <w:t>Наименование ГРБС</w:t>
            </w:r>
          </w:p>
        </w:tc>
        <w:tc>
          <w:tcPr>
            <w:tcW w:w="1378" w:type="dxa"/>
            <w:vMerge w:val="restart"/>
            <w:vAlign w:val="center"/>
          </w:tcPr>
          <w:p w14:paraId="1F8A141B" w14:textId="77777777" w:rsidR="00512F88" w:rsidRPr="00600116" w:rsidRDefault="00512F88" w:rsidP="00D442F7">
            <w:pPr>
              <w:rPr>
                <w:sz w:val="24"/>
                <w:szCs w:val="24"/>
              </w:rPr>
            </w:pPr>
            <w:r w:rsidRPr="00600116">
              <w:rPr>
                <w:sz w:val="24"/>
                <w:szCs w:val="24"/>
              </w:rPr>
              <w:t>Раздел, подраздел</w:t>
            </w:r>
          </w:p>
        </w:tc>
        <w:tc>
          <w:tcPr>
            <w:tcW w:w="4634" w:type="dxa"/>
            <w:gridSpan w:val="3"/>
            <w:vAlign w:val="center"/>
          </w:tcPr>
          <w:p w14:paraId="0F320DED" w14:textId="77777777" w:rsidR="00512F88" w:rsidRPr="00600116" w:rsidRDefault="00512F88" w:rsidP="00D442F7">
            <w:pPr>
              <w:rPr>
                <w:sz w:val="24"/>
                <w:szCs w:val="24"/>
              </w:rPr>
            </w:pPr>
            <w:r w:rsidRPr="00600116">
              <w:rPr>
                <w:sz w:val="24"/>
                <w:szCs w:val="24"/>
              </w:rPr>
              <w:t>Расходы (тыс. руб.), годы</w:t>
            </w:r>
          </w:p>
        </w:tc>
      </w:tr>
      <w:tr w:rsidR="00512F88" w:rsidRPr="00600116" w14:paraId="2E2CE4C7" w14:textId="77777777" w:rsidTr="00D442F7">
        <w:trPr>
          <w:trHeight w:val="144"/>
          <w:tblHeader/>
        </w:trPr>
        <w:tc>
          <w:tcPr>
            <w:tcW w:w="540" w:type="dxa"/>
            <w:vMerge/>
            <w:vAlign w:val="center"/>
          </w:tcPr>
          <w:p w14:paraId="3C0BC2AA" w14:textId="77777777" w:rsidR="00512F88" w:rsidRPr="00600116" w:rsidRDefault="00512F88" w:rsidP="00D442F7">
            <w:pPr>
              <w:rPr>
                <w:sz w:val="24"/>
                <w:szCs w:val="24"/>
              </w:rPr>
            </w:pPr>
          </w:p>
        </w:tc>
        <w:tc>
          <w:tcPr>
            <w:tcW w:w="3146" w:type="dxa"/>
            <w:vMerge/>
            <w:vAlign w:val="center"/>
          </w:tcPr>
          <w:p w14:paraId="2A37D0D2" w14:textId="77777777" w:rsidR="00512F88" w:rsidRPr="00600116" w:rsidRDefault="00512F88" w:rsidP="00D442F7">
            <w:pPr>
              <w:rPr>
                <w:sz w:val="24"/>
                <w:szCs w:val="24"/>
              </w:rPr>
            </w:pPr>
          </w:p>
        </w:tc>
        <w:tc>
          <w:tcPr>
            <w:tcW w:w="1378" w:type="dxa"/>
            <w:vMerge/>
            <w:vAlign w:val="center"/>
          </w:tcPr>
          <w:p w14:paraId="3A52D2B2" w14:textId="77777777" w:rsidR="00512F88" w:rsidRPr="00600116" w:rsidRDefault="00512F88" w:rsidP="00D442F7">
            <w:pPr>
              <w:rPr>
                <w:sz w:val="24"/>
                <w:szCs w:val="24"/>
              </w:rPr>
            </w:pPr>
          </w:p>
        </w:tc>
        <w:tc>
          <w:tcPr>
            <w:tcW w:w="1548" w:type="dxa"/>
            <w:vAlign w:val="center"/>
          </w:tcPr>
          <w:p w14:paraId="1669B84E" w14:textId="77777777" w:rsidR="00512F88" w:rsidRPr="00600116" w:rsidRDefault="00512F88" w:rsidP="00D442F7">
            <w:pPr>
              <w:rPr>
                <w:sz w:val="24"/>
                <w:szCs w:val="24"/>
              </w:rPr>
            </w:pPr>
            <w:r w:rsidRPr="00600116">
              <w:rPr>
                <w:sz w:val="24"/>
                <w:szCs w:val="24"/>
              </w:rPr>
              <w:t>202</w:t>
            </w:r>
            <w:r>
              <w:rPr>
                <w:sz w:val="24"/>
                <w:szCs w:val="24"/>
              </w:rPr>
              <w:t>5</w:t>
            </w:r>
            <w:r w:rsidRPr="00600116">
              <w:rPr>
                <w:sz w:val="24"/>
                <w:szCs w:val="24"/>
              </w:rPr>
              <w:t xml:space="preserve"> год</w:t>
            </w:r>
          </w:p>
        </w:tc>
        <w:tc>
          <w:tcPr>
            <w:tcW w:w="1468" w:type="dxa"/>
            <w:vAlign w:val="center"/>
          </w:tcPr>
          <w:p w14:paraId="70D0404E" w14:textId="77777777" w:rsidR="00512F88" w:rsidRPr="00600116" w:rsidRDefault="00512F88" w:rsidP="00D442F7">
            <w:pPr>
              <w:rPr>
                <w:sz w:val="24"/>
                <w:szCs w:val="24"/>
              </w:rPr>
            </w:pPr>
            <w:r w:rsidRPr="00600116">
              <w:rPr>
                <w:sz w:val="24"/>
                <w:szCs w:val="24"/>
              </w:rPr>
              <w:t>202</w:t>
            </w:r>
            <w:r>
              <w:rPr>
                <w:sz w:val="24"/>
                <w:szCs w:val="24"/>
              </w:rPr>
              <w:t>6</w:t>
            </w:r>
            <w:r w:rsidRPr="00600116">
              <w:rPr>
                <w:sz w:val="24"/>
                <w:szCs w:val="24"/>
              </w:rPr>
              <w:t xml:space="preserve"> год</w:t>
            </w:r>
          </w:p>
        </w:tc>
        <w:tc>
          <w:tcPr>
            <w:tcW w:w="1618" w:type="dxa"/>
            <w:vAlign w:val="center"/>
          </w:tcPr>
          <w:p w14:paraId="003FE47B" w14:textId="77777777" w:rsidR="00512F88" w:rsidRPr="00600116" w:rsidRDefault="00512F88" w:rsidP="00D442F7">
            <w:pPr>
              <w:rPr>
                <w:sz w:val="24"/>
                <w:szCs w:val="24"/>
              </w:rPr>
            </w:pPr>
            <w:r w:rsidRPr="00600116">
              <w:rPr>
                <w:sz w:val="24"/>
                <w:szCs w:val="24"/>
              </w:rPr>
              <w:t>202</w:t>
            </w:r>
            <w:r>
              <w:rPr>
                <w:sz w:val="24"/>
                <w:szCs w:val="24"/>
              </w:rPr>
              <w:t>7</w:t>
            </w:r>
            <w:r w:rsidRPr="00600116">
              <w:rPr>
                <w:sz w:val="24"/>
                <w:szCs w:val="24"/>
              </w:rPr>
              <w:t xml:space="preserve"> год</w:t>
            </w:r>
          </w:p>
        </w:tc>
      </w:tr>
      <w:tr w:rsidR="00512F88" w:rsidRPr="00600116" w14:paraId="6F947DA5" w14:textId="77777777" w:rsidTr="00D442F7">
        <w:trPr>
          <w:trHeight w:val="605"/>
        </w:trPr>
        <w:tc>
          <w:tcPr>
            <w:tcW w:w="540" w:type="dxa"/>
            <w:vAlign w:val="center"/>
          </w:tcPr>
          <w:p w14:paraId="0B517293" w14:textId="77777777" w:rsidR="00512F88" w:rsidRPr="00600116" w:rsidRDefault="00512F88" w:rsidP="00D442F7">
            <w:pPr>
              <w:rPr>
                <w:sz w:val="24"/>
                <w:szCs w:val="24"/>
              </w:rPr>
            </w:pPr>
            <w:r w:rsidRPr="00600116">
              <w:rPr>
                <w:sz w:val="24"/>
                <w:szCs w:val="24"/>
              </w:rPr>
              <w:t>1</w:t>
            </w:r>
          </w:p>
        </w:tc>
        <w:tc>
          <w:tcPr>
            <w:tcW w:w="3146" w:type="dxa"/>
            <w:vAlign w:val="center"/>
          </w:tcPr>
          <w:p w14:paraId="4EA52FD1" w14:textId="77777777" w:rsidR="00512F88" w:rsidRPr="00600116" w:rsidRDefault="00512F88" w:rsidP="00D442F7">
            <w:pPr>
              <w:rPr>
                <w:sz w:val="24"/>
                <w:szCs w:val="24"/>
              </w:rPr>
            </w:pPr>
            <w:r w:rsidRPr="00600116">
              <w:rPr>
                <w:sz w:val="24"/>
                <w:szCs w:val="24"/>
              </w:rPr>
              <w:t>Администрация Дзержинского района</w:t>
            </w:r>
          </w:p>
        </w:tc>
        <w:tc>
          <w:tcPr>
            <w:tcW w:w="1378" w:type="dxa"/>
            <w:vAlign w:val="center"/>
          </w:tcPr>
          <w:p w14:paraId="32284A88" w14:textId="77777777" w:rsidR="00512F88" w:rsidRPr="00600116" w:rsidRDefault="00512F88" w:rsidP="00D442F7">
            <w:pPr>
              <w:rPr>
                <w:sz w:val="24"/>
                <w:szCs w:val="24"/>
              </w:rPr>
            </w:pPr>
            <w:r w:rsidRPr="00600116">
              <w:rPr>
                <w:sz w:val="24"/>
                <w:szCs w:val="24"/>
              </w:rPr>
              <w:t>04 05</w:t>
            </w:r>
          </w:p>
        </w:tc>
        <w:tc>
          <w:tcPr>
            <w:tcW w:w="1548" w:type="dxa"/>
            <w:vAlign w:val="center"/>
          </w:tcPr>
          <w:p w14:paraId="4EC00292" w14:textId="77777777" w:rsidR="00512F88" w:rsidRPr="00600116" w:rsidRDefault="00512F88" w:rsidP="00D442F7">
            <w:pPr>
              <w:rPr>
                <w:sz w:val="24"/>
                <w:szCs w:val="24"/>
              </w:rPr>
            </w:pPr>
            <w:r>
              <w:rPr>
                <w:sz w:val="24"/>
                <w:szCs w:val="24"/>
              </w:rPr>
              <w:t>5 061,9</w:t>
            </w:r>
          </w:p>
        </w:tc>
        <w:tc>
          <w:tcPr>
            <w:tcW w:w="1468" w:type="dxa"/>
            <w:vAlign w:val="center"/>
          </w:tcPr>
          <w:p w14:paraId="372F7999" w14:textId="77777777" w:rsidR="00512F88" w:rsidRPr="00600116" w:rsidRDefault="00512F88" w:rsidP="00D442F7">
            <w:pPr>
              <w:rPr>
                <w:sz w:val="24"/>
                <w:szCs w:val="24"/>
              </w:rPr>
            </w:pPr>
            <w:r>
              <w:rPr>
                <w:sz w:val="24"/>
                <w:szCs w:val="24"/>
              </w:rPr>
              <w:t>5 061,9</w:t>
            </w:r>
          </w:p>
        </w:tc>
        <w:tc>
          <w:tcPr>
            <w:tcW w:w="1618" w:type="dxa"/>
            <w:vAlign w:val="center"/>
          </w:tcPr>
          <w:p w14:paraId="3358C544" w14:textId="77777777" w:rsidR="00512F88" w:rsidRPr="00600116" w:rsidRDefault="00512F88" w:rsidP="00D442F7">
            <w:pPr>
              <w:rPr>
                <w:sz w:val="24"/>
                <w:szCs w:val="24"/>
              </w:rPr>
            </w:pPr>
            <w:r>
              <w:rPr>
                <w:sz w:val="24"/>
                <w:szCs w:val="24"/>
              </w:rPr>
              <w:t>5 061,9</w:t>
            </w:r>
          </w:p>
        </w:tc>
      </w:tr>
    </w:tbl>
    <w:p w14:paraId="69742481" w14:textId="77777777" w:rsidR="00512F88" w:rsidRPr="00923777" w:rsidRDefault="00512F88" w:rsidP="00512F88">
      <w:pPr>
        <w:pStyle w:val="3"/>
        <w:spacing w:before="120"/>
        <w:jc w:val="center"/>
      </w:pPr>
      <w:bookmarkStart w:id="514" w:name="_Toc55813951"/>
      <w:bookmarkStart w:id="515" w:name="_Toc55814149"/>
      <w:bookmarkStart w:id="516" w:name="_Toc55814291"/>
      <w:bookmarkStart w:id="517" w:name="_Toc55915321"/>
      <w:bookmarkStart w:id="518" w:name="_Toc498357318"/>
      <w:bookmarkStart w:id="519" w:name="_Toc182403867"/>
      <w:bookmarkStart w:id="520" w:name="_Toc182404292"/>
      <w:bookmarkStart w:id="521" w:name="_Toc182466654"/>
      <w:r w:rsidRPr="00923777">
        <w:t>Развитие субъектов малого и среднего предпринимательства</w:t>
      </w:r>
      <w:bookmarkEnd w:id="514"/>
      <w:bookmarkEnd w:id="515"/>
      <w:bookmarkEnd w:id="516"/>
      <w:bookmarkEnd w:id="517"/>
      <w:bookmarkEnd w:id="518"/>
      <w:bookmarkEnd w:id="519"/>
      <w:bookmarkEnd w:id="520"/>
      <w:bookmarkEnd w:id="521"/>
    </w:p>
    <w:p w14:paraId="27A95224" w14:textId="77777777" w:rsidR="00512F88" w:rsidRPr="00860AB1" w:rsidRDefault="00512F88" w:rsidP="00512F88">
      <w:pPr>
        <w:spacing w:before="120"/>
        <w:ind w:firstLine="709"/>
        <w:jc w:val="both"/>
      </w:pPr>
      <w:r w:rsidRPr="00187F0E">
        <w:t xml:space="preserve">На реализацию муниципальной программы Дзержинского района «Развитие субъектов малого и среднего предпринимательства» (далее – Программа) </w:t>
      </w:r>
      <w:r w:rsidRPr="00C113A9">
        <w:t>в 202</w:t>
      </w:r>
      <w:r>
        <w:t>5</w:t>
      </w:r>
      <w:r w:rsidRPr="00C113A9">
        <w:t xml:space="preserve"> году и плановом периоде 202</w:t>
      </w:r>
      <w:r>
        <w:t>6</w:t>
      </w:r>
      <w:r w:rsidRPr="00C113A9">
        <w:t>-202</w:t>
      </w:r>
      <w:r>
        <w:t>7</w:t>
      </w:r>
      <w:r w:rsidRPr="00C113A9">
        <w:t xml:space="preserve"> годов, предусмотрены расходы в общем объеме</w:t>
      </w:r>
      <w:r>
        <w:t xml:space="preserve"> 1 014,9 </w:t>
      </w:r>
      <w:r w:rsidRPr="00187F0E">
        <w:t xml:space="preserve">тыс. рублей, </w:t>
      </w:r>
      <w:r w:rsidRPr="00860AB1">
        <w:t>в том числе по годам:</w:t>
      </w:r>
    </w:p>
    <w:p w14:paraId="25C0EA6C" w14:textId="77777777" w:rsidR="00512F88" w:rsidRPr="007C5096" w:rsidRDefault="00512F88" w:rsidP="00512F88">
      <w:pPr>
        <w:ind w:firstLine="709"/>
        <w:jc w:val="both"/>
      </w:pPr>
      <w:r>
        <w:t>2025</w:t>
      </w:r>
      <w:r w:rsidRPr="007C5096">
        <w:t xml:space="preserve"> год – </w:t>
      </w:r>
      <w:r>
        <w:t>338,3</w:t>
      </w:r>
      <w:r w:rsidRPr="007C5096">
        <w:t xml:space="preserve"> тыс. рублей</w:t>
      </w:r>
    </w:p>
    <w:p w14:paraId="74EE05AD" w14:textId="77777777" w:rsidR="00512F88" w:rsidRPr="007C5096" w:rsidRDefault="00512F88" w:rsidP="00512F88">
      <w:pPr>
        <w:ind w:firstLine="709"/>
        <w:jc w:val="both"/>
      </w:pPr>
      <w:r>
        <w:t>2026</w:t>
      </w:r>
      <w:r w:rsidRPr="007C5096">
        <w:t xml:space="preserve"> год – </w:t>
      </w:r>
      <w:r>
        <w:t>338,3</w:t>
      </w:r>
      <w:r w:rsidRPr="007C5096">
        <w:t xml:space="preserve"> тыс. рублей</w:t>
      </w:r>
    </w:p>
    <w:p w14:paraId="6A5CB2E2" w14:textId="77777777" w:rsidR="00512F88" w:rsidRDefault="00512F88" w:rsidP="00512F88">
      <w:pPr>
        <w:ind w:firstLine="709"/>
        <w:jc w:val="both"/>
      </w:pPr>
      <w:r>
        <w:t xml:space="preserve">2027 </w:t>
      </w:r>
      <w:r w:rsidRPr="007C5096">
        <w:t>год –</w:t>
      </w:r>
      <w:r>
        <w:t xml:space="preserve"> 338,3</w:t>
      </w:r>
      <w:r w:rsidRPr="007C5096">
        <w:t xml:space="preserve"> тыс. рублей</w:t>
      </w:r>
      <w:r w:rsidRPr="00FA7DEF">
        <w:t xml:space="preserve"> </w:t>
      </w:r>
    </w:p>
    <w:p w14:paraId="01477DD1" w14:textId="77777777" w:rsidR="00512F88" w:rsidRPr="00187F0E" w:rsidRDefault="00512F88" w:rsidP="00512F88">
      <w:pPr>
        <w:ind w:firstLine="709"/>
        <w:jc w:val="both"/>
      </w:pPr>
      <w:r w:rsidRPr="00187F0E">
        <w:t>Главным распорядителем бюджетных средств (далее – ГРБС) является Администрация Дзержинского района</w:t>
      </w:r>
    </w:p>
    <w:p w14:paraId="2EB27C1D" w14:textId="77777777" w:rsidR="00512F88" w:rsidRPr="00600116" w:rsidRDefault="00512F88" w:rsidP="00512F88">
      <w:pPr>
        <w:jc w:val="right"/>
        <w:rPr>
          <w:sz w:val="24"/>
          <w:szCs w:val="24"/>
        </w:rPr>
      </w:pPr>
      <w:r w:rsidRPr="00600116">
        <w:rPr>
          <w:sz w:val="24"/>
          <w:szCs w:val="24"/>
        </w:rPr>
        <w:t xml:space="preserve">Таблица </w:t>
      </w:r>
      <w:r>
        <w:rPr>
          <w:sz w:val="24"/>
          <w:szCs w:val="24"/>
        </w:rPr>
        <w:t>50</w:t>
      </w:r>
    </w:p>
    <w:tbl>
      <w:tblPr>
        <w:tblW w:w="9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3079"/>
        <w:gridCol w:w="1447"/>
        <w:gridCol w:w="1547"/>
        <w:gridCol w:w="1542"/>
        <w:gridCol w:w="1542"/>
      </w:tblGrid>
      <w:tr w:rsidR="00512F88" w:rsidRPr="00600116" w14:paraId="4E02092B" w14:textId="77777777" w:rsidTr="00D442F7">
        <w:trPr>
          <w:trHeight w:val="545"/>
          <w:tblHeader/>
        </w:trPr>
        <w:tc>
          <w:tcPr>
            <w:tcW w:w="541" w:type="dxa"/>
            <w:vMerge w:val="restart"/>
            <w:vAlign w:val="center"/>
          </w:tcPr>
          <w:p w14:paraId="10503F6D" w14:textId="77777777" w:rsidR="00512F88" w:rsidRPr="00600116" w:rsidRDefault="00512F88" w:rsidP="00D442F7">
            <w:pPr>
              <w:rPr>
                <w:sz w:val="24"/>
                <w:szCs w:val="24"/>
              </w:rPr>
            </w:pPr>
            <w:r w:rsidRPr="00600116">
              <w:rPr>
                <w:sz w:val="24"/>
                <w:szCs w:val="24"/>
              </w:rPr>
              <w:t>№ п/п</w:t>
            </w:r>
          </w:p>
        </w:tc>
        <w:tc>
          <w:tcPr>
            <w:tcW w:w="3079" w:type="dxa"/>
            <w:vMerge w:val="restart"/>
            <w:vAlign w:val="center"/>
          </w:tcPr>
          <w:p w14:paraId="719E043C" w14:textId="77777777" w:rsidR="00512F88" w:rsidRPr="00600116" w:rsidRDefault="00512F88" w:rsidP="00D442F7">
            <w:pPr>
              <w:rPr>
                <w:sz w:val="24"/>
                <w:szCs w:val="24"/>
              </w:rPr>
            </w:pPr>
            <w:r w:rsidRPr="00600116">
              <w:rPr>
                <w:sz w:val="24"/>
                <w:szCs w:val="24"/>
              </w:rPr>
              <w:t>Наименование ГРБС</w:t>
            </w:r>
          </w:p>
        </w:tc>
        <w:tc>
          <w:tcPr>
            <w:tcW w:w="1447" w:type="dxa"/>
            <w:vMerge w:val="restart"/>
            <w:vAlign w:val="center"/>
          </w:tcPr>
          <w:p w14:paraId="56156CDE" w14:textId="77777777" w:rsidR="00512F88" w:rsidRPr="00600116" w:rsidRDefault="00512F88" w:rsidP="00D442F7">
            <w:pPr>
              <w:rPr>
                <w:sz w:val="24"/>
                <w:szCs w:val="24"/>
              </w:rPr>
            </w:pPr>
            <w:r w:rsidRPr="00600116">
              <w:rPr>
                <w:sz w:val="24"/>
                <w:szCs w:val="24"/>
              </w:rPr>
              <w:t>Раздел, подраздел</w:t>
            </w:r>
          </w:p>
        </w:tc>
        <w:tc>
          <w:tcPr>
            <w:tcW w:w="4631" w:type="dxa"/>
            <w:gridSpan w:val="3"/>
            <w:vAlign w:val="center"/>
          </w:tcPr>
          <w:p w14:paraId="0EFE54A5" w14:textId="77777777" w:rsidR="00512F88" w:rsidRPr="00600116" w:rsidRDefault="00512F88" w:rsidP="00D442F7">
            <w:pPr>
              <w:rPr>
                <w:sz w:val="24"/>
                <w:szCs w:val="24"/>
              </w:rPr>
            </w:pPr>
            <w:r w:rsidRPr="00600116">
              <w:rPr>
                <w:sz w:val="24"/>
                <w:szCs w:val="24"/>
              </w:rPr>
              <w:t>Расходы (тыс. руб.), годы</w:t>
            </w:r>
          </w:p>
        </w:tc>
      </w:tr>
      <w:tr w:rsidR="00512F88" w:rsidRPr="00600116" w14:paraId="248220F5" w14:textId="77777777" w:rsidTr="00D442F7">
        <w:trPr>
          <w:trHeight w:val="144"/>
          <w:tblHeader/>
        </w:trPr>
        <w:tc>
          <w:tcPr>
            <w:tcW w:w="541" w:type="dxa"/>
            <w:vMerge/>
            <w:vAlign w:val="center"/>
          </w:tcPr>
          <w:p w14:paraId="3F269E8C" w14:textId="77777777" w:rsidR="00512F88" w:rsidRPr="00600116" w:rsidRDefault="00512F88" w:rsidP="00D442F7">
            <w:pPr>
              <w:rPr>
                <w:sz w:val="24"/>
                <w:szCs w:val="24"/>
              </w:rPr>
            </w:pPr>
          </w:p>
        </w:tc>
        <w:tc>
          <w:tcPr>
            <w:tcW w:w="3079" w:type="dxa"/>
            <w:vMerge/>
            <w:vAlign w:val="center"/>
          </w:tcPr>
          <w:p w14:paraId="479D383A" w14:textId="77777777" w:rsidR="00512F88" w:rsidRPr="00600116" w:rsidRDefault="00512F88" w:rsidP="00D442F7">
            <w:pPr>
              <w:rPr>
                <w:sz w:val="24"/>
                <w:szCs w:val="24"/>
              </w:rPr>
            </w:pPr>
          </w:p>
        </w:tc>
        <w:tc>
          <w:tcPr>
            <w:tcW w:w="1447" w:type="dxa"/>
            <w:vMerge/>
            <w:vAlign w:val="center"/>
          </w:tcPr>
          <w:p w14:paraId="7582DAF7" w14:textId="77777777" w:rsidR="00512F88" w:rsidRPr="00600116" w:rsidRDefault="00512F88" w:rsidP="00D442F7">
            <w:pPr>
              <w:rPr>
                <w:sz w:val="24"/>
                <w:szCs w:val="24"/>
              </w:rPr>
            </w:pPr>
          </w:p>
        </w:tc>
        <w:tc>
          <w:tcPr>
            <w:tcW w:w="1547" w:type="dxa"/>
            <w:vAlign w:val="center"/>
          </w:tcPr>
          <w:p w14:paraId="38172407" w14:textId="77777777" w:rsidR="00512F88" w:rsidRPr="00600116" w:rsidRDefault="00512F88" w:rsidP="00D442F7">
            <w:pPr>
              <w:rPr>
                <w:sz w:val="24"/>
                <w:szCs w:val="24"/>
              </w:rPr>
            </w:pPr>
            <w:r w:rsidRPr="00600116">
              <w:rPr>
                <w:sz w:val="24"/>
                <w:szCs w:val="24"/>
              </w:rPr>
              <w:t>202</w:t>
            </w:r>
            <w:r>
              <w:rPr>
                <w:sz w:val="24"/>
                <w:szCs w:val="24"/>
              </w:rPr>
              <w:t>5</w:t>
            </w:r>
            <w:r w:rsidRPr="00600116">
              <w:rPr>
                <w:sz w:val="24"/>
                <w:szCs w:val="24"/>
              </w:rPr>
              <w:t xml:space="preserve"> год</w:t>
            </w:r>
          </w:p>
        </w:tc>
        <w:tc>
          <w:tcPr>
            <w:tcW w:w="1542" w:type="dxa"/>
            <w:vAlign w:val="center"/>
          </w:tcPr>
          <w:p w14:paraId="6ACDE267" w14:textId="77777777" w:rsidR="00512F88" w:rsidRPr="00600116" w:rsidRDefault="00512F88" w:rsidP="00D442F7">
            <w:pPr>
              <w:rPr>
                <w:sz w:val="24"/>
                <w:szCs w:val="24"/>
              </w:rPr>
            </w:pPr>
            <w:r w:rsidRPr="00600116">
              <w:rPr>
                <w:sz w:val="24"/>
                <w:szCs w:val="24"/>
              </w:rPr>
              <w:t>202</w:t>
            </w:r>
            <w:r>
              <w:rPr>
                <w:sz w:val="24"/>
                <w:szCs w:val="24"/>
              </w:rPr>
              <w:t>6</w:t>
            </w:r>
            <w:r w:rsidRPr="00600116">
              <w:rPr>
                <w:sz w:val="24"/>
                <w:szCs w:val="24"/>
              </w:rPr>
              <w:t xml:space="preserve"> год</w:t>
            </w:r>
          </w:p>
        </w:tc>
        <w:tc>
          <w:tcPr>
            <w:tcW w:w="1542" w:type="dxa"/>
            <w:vAlign w:val="center"/>
          </w:tcPr>
          <w:p w14:paraId="77737CA8" w14:textId="77777777" w:rsidR="00512F88" w:rsidRPr="00600116" w:rsidRDefault="00512F88" w:rsidP="00D442F7">
            <w:pPr>
              <w:rPr>
                <w:sz w:val="24"/>
                <w:szCs w:val="24"/>
              </w:rPr>
            </w:pPr>
            <w:r w:rsidRPr="00600116">
              <w:rPr>
                <w:sz w:val="24"/>
                <w:szCs w:val="24"/>
              </w:rPr>
              <w:t>202</w:t>
            </w:r>
            <w:r>
              <w:rPr>
                <w:sz w:val="24"/>
                <w:szCs w:val="24"/>
              </w:rPr>
              <w:t>7</w:t>
            </w:r>
            <w:r w:rsidRPr="00600116">
              <w:rPr>
                <w:sz w:val="24"/>
                <w:szCs w:val="24"/>
              </w:rPr>
              <w:t xml:space="preserve"> год</w:t>
            </w:r>
          </w:p>
        </w:tc>
      </w:tr>
      <w:tr w:rsidR="00512F88" w:rsidRPr="00600116" w14:paraId="40D2989A" w14:textId="77777777" w:rsidTr="00D442F7">
        <w:trPr>
          <w:trHeight w:val="605"/>
        </w:trPr>
        <w:tc>
          <w:tcPr>
            <w:tcW w:w="541" w:type="dxa"/>
            <w:vAlign w:val="center"/>
          </w:tcPr>
          <w:p w14:paraId="2F372E72" w14:textId="77777777" w:rsidR="00512F88" w:rsidRPr="00600116" w:rsidRDefault="00512F88" w:rsidP="00D442F7">
            <w:pPr>
              <w:rPr>
                <w:sz w:val="24"/>
                <w:szCs w:val="24"/>
              </w:rPr>
            </w:pPr>
            <w:r w:rsidRPr="00600116">
              <w:rPr>
                <w:sz w:val="24"/>
                <w:szCs w:val="24"/>
              </w:rPr>
              <w:t>1</w:t>
            </w:r>
          </w:p>
        </w:tc>
        <w:tc>
          <w:tcPr>
            <w:tcW w:w="3079" w:type="dxa"/>
            <w:vAlign w:val="center"/>
          </w:tcPr>
          <w:p w14:paraId="72FDA447" w14:textId="77777777" w:rsidR="00512F88" w:rsidRPr="00600116" w:rsidRDefault="00512F88" w:rsidP="00D442F7">
            <w:pPr>
              <w:rPr>
                <w:sz w:val="24"/>
                <w:szCs w:val="24"/>
              </w:rPr>
            </w:pPr>
            <w:r w:rsidRPr="00600116">
              <w:rPr>
                <w:sz w:val="24"/>
                <w:szCs w:val="24"/>
              </w:rPr>
              <w:t>Администрация Дзержинского района</w:t>
            </w:r>
          </w:p>
        </w:tc>
        <w:tc>
          <w:tcPr>
            <w:tcW w:w="1447" w:type="dxa"/>
            <w:vAlign w:val="center"/>
          </w:tcPr>
          <w:p w14:paraId="079421F8" w14:textId="77777777" w:rsidR="00512F88" w:rsidRPr="00600116" w:rsidRDefault="00512F88" w:rsidP="00D442F7">
            <w:pPr>
              <w:rPr>
                <w:sz w:val="24"/>
                <w:szCs w:val="24"/>
              </w:rPr>
            </w:pPr>
            <w:r w:rsidRPr="00600116">
              <w:rPr>
                <w:sz w:val="24"/>
                <w:szCs w:val="24"/>
              </w:rPr>
              <w:t>04 12</w:t>
            </w:r>
          </w:p>
        </w:tc>
        <w:tc>
          <w:tcPr>
            <w:tcW w:w="1547" w:type="dxa"/>
            <w:vAlign w:val="center"/>
          </w:tcPr>
          <w:p w14:paraId="58E7E967" w14:textId="77777777" w:rsidR="00512F88" w:rsidRPr="00600116" w:rsidRDefault="00512F88" w:rsidP="00D442F7">
            <w:pPr>
              <w:rPr>
                <w:sz w:val="24"/>
                <w:szCs w:val="24"/>
              </w:rPr>
            </w:pPr>
            <w:r>
              <w:rPr>
                <w:sz w:val="24"/>
                <w:szCs w:val="24"/>
              </w:rPr>
              <w:t>338,3</w:t>
            </w:r>
          </w:p>
        </w:tc>
        <w:tc>
          <w:tcPr>
            <w:tcW w:w="1542" w:type="dxa"/>
            <w:vAlign w:val="center"/>
          </w:tcPr>
          <w:p w14:paraId="53F20B1A" w14:textId="77777777" w:rsidR="00512F88" w:rsidRPr="00600116" w:rsidRDefault="00512F88" w:rsidP="00D442F7">
            <w:pPr>
              <w:rPr>
                <w:sz w:val="24"/>
                <w:szCs w:val="24"/>
              </w:rPr>
            </w:pPr>
            <w:r>
              <w:rPr>
                <w:sz w:val="24"/>
                <w:szCs w:val="24"/>
              </w:rPr>
              <w:t>338,3</w:t>
            </w:r>
          </w:p>
        </w:tc>
        <w:tc>
          <w:tcPr>
            <w:tcW w:w="1542" w:type="dxa"/>
            <w:vAlign w:val="center"/>
          </w:tcPr>
          <w:p w14:paraId="07A0D9DD" w14:textId="77777777" w:rsidR="00512F88" w:rsidRPr="00600116" w:rsidRDefault="00512F88" w:rsidP="00D442F7">
            <w:pPr>
              <w:rPr>
                <w:sz w:val="24"/>
                <w:szCs w:val="24"/>
              </w:rPr>
            </w:pPr>
            <w:r>
              <w:rPr>
                <w:sz w:val="24"/>
                <w:szCs w:val="24"/>
              </w:rPr>
              <w:t>338,3</w:t>
            </w:r>
          </w:p>
        </w:tc>
      </w:tr>
    </w:tbl>
    <w:p w14:paraId="2FEA8845" w14:textId="77777777" w:rsidR="00512F88" w:rsidRPr="00923777" w:rsidRDefault="00512F88" w:rsidP="00512F88">
      <w:pPr>
        <w:pStyle w:val="3"/>
        <w:spacing w:before="120"/>
        <w:jc w:val="center"/>
      </w:pPr>
      <w:bookmarkStart w:id="522" w:name="_Toc498352928"/>
      <w:bookmarkStart w:id="523" w:name="_Toc498357319"/>
      <w:bookmarkStart w:id="524" w:name="_Toc55813952"/>
      <w:bookmarkStart w:id="525" w:name="_Toc55814150"/>
      <w:bookmarkStart w:id="526" w:name="_Toc55814292"/>
      <w:bookmarkStart w:id="527" w:name="_Toc55915322"/>
      <w:bookmarkStart w:id="528" w:name="_Toc182403868"/>
      <w:bookmarkStart w:id="529" w:name="_Toc182404293"/>
      <w:bookmarkStart w:id="530" w:name="_Toc182466655"/>
      <w:r w:rsidRPr="00923777">
        <w:t>Развитие транспортного комплекса</w:t>
      </w:r>
      <w:bookmarkEnd w:id="522"/>
      <w:bookmarkEnd w:id="523"/>
      <w:bookmarkEnd w:id="524"/>
      <w:bookmarkEnd w:id="525"/>
      <w:bookmarkEnd w:id="526"/>
      <w:bookmarkEnd w:id="527"/>
      <w:bookmarkEnd w:id="528"/>
      <w:bookmarkEnd w:id="529"/>
      <w:bookmarkEnd w:id="530"/>
    </w:p>
    <w:p w14:paraId="537A813A" w14:textId="77777777" w:rsidR="00512F88" w:rsidRPr="00860AB1" w:rsidRDefault="00512F88" w:rsidP="00512F88">
      <w:pPr>
        <w:spacing w:before="120"/>
        <w:ind w:firstLine="709"/>
        <w:jc w:val="both"/>
      </w:pPr>
      <w:r w:rsidRPr="00187F0E">
        <w:t xml:space="preserve">На реализацию муниципальной программы Дзержинского района «Развитие транспортного комплекса» (далее – Программа) </w:t>
      </w:r>
      <w:r w:rsidRPr="00FA7DEF">
        <w:t>в 202</w:t>
      </w:r>
      <w:r>
        <w:t>5</w:t>
      </w:r>
      <w:r w:rsidRPr="00FA7DEF">
        <w:t xml:space="preserve"> году и плановом периоде 202</w:t>
      </w:r>
      <w:r>
        <w:t>6</w:t>
      </w:r>
      <w:r w:rsidRPr="00FA7DEF">
        <w:t>-202</w:t>
      </w:r>
      <w:r>
        <w:t>7</w:t>
      </w:r>
      <w:r w:rsidRPr="00FA7DEF">
        <w:t xml:space="preserve"> годов</w:t>
      </w:r>
      <w:r w:rsidRPr="00D111C0">
        <w:t xml:space="preserve"> предусмотрены расходы </w:t>
      </w:r>
      <w:r w:rsidRPr="008510B8">
        <w:t>в общем объеме</w:t>
      </w:r>
      <w:r w:rsidRPr="00860AB1">
        <w:t xml:space="preserve"> </w:t>
      </w:r>
      <w:r>
        <w:t>72 141,00</w:t>
      </w:r>
      <w:r w:rsidRPr="00860AB1">
        <w:t> тыс. рублей, в том числе по годам:</w:t>
      </w:r>
    </w:p>
    <w:p w14:paraId="1DBC76D3" w14:textId="77777777" w:rsidR="00512F88" w:rsidRPr="00860AB1" w:rsidRDefault="00512F88" w:rsidP="00512F88">
      <w:pPr>
        <w:ind w:firstLine="709"/>
        <w:jc w:val="both"/>
      </w:pPr>
      <w:r w:rsidRPr="00860AB1">
        <w:lastRenderedPageBreak/>
        <w:t>202</w:t>
      </w:r>
      <w:r>
        <w:t>5</w:t>
      </w:r>
      <w:r w:rsidRPr="00860AB1">
        <w:t xml:space="preserve"> год </w:t>
      </w:r>
      <w:r>
        <w:t>–</w:t>
      </w:r>
      <w:r w:rsidRPr="00860AB1">
        <w:t xml:space="preserve"> </w:t>
      </w:r>
      <w:r>
        <w:t>24 047,0</w:t>
      </w:r>
      <w:r w:rsidRPr="00860AB1">
        <w:t xml:space="preserve"> </w:t>
      </w:r>
      <w:r>
        <w:t xml:space="preserve">тыс. </w:t>
      </w:r>
      <w:r w:rsidRPr="00860AB1">
        <w:t>руб.;</w:t>
      </w:r>
    </w:p>
    <w:p w14:paraId="62272D94" w14:textId="77777777" w:rsidR="00512F88" w:rsidRPr="00860AB1" w:rsidRDefault="00512F88" w:rsidP="00512F88">
      <w:pPr>
        <w:ind w:firstLine="709"/>
        <w:jc w:val="both"/>
      </w:pPr>
      <w:r w:rsidRPr="00860AB1">
        <w:t>202</w:t>
      </w:r>
      <w:r>
        <w:t>6 год – 24 047,0</w:t>
      </w:r>
      <w:r w:rsidRPr="00860AB1">
        <w:t xml:space="preserve"> </w:t>
      </w:r>
      <w:r>
        <w:t xml:space="preserve">тыс. </w:t>
      </w:r>
      <w:r w:rsidRPr="00860AB1">
        <w:t>руб.</w:t>
      </w:r>
    </w:p>
    <w:p w14:paraId="140C780F" w14:textId="77777777" w:rsidR="00512F88" w:rsidRDefault="00512F88" w:rsidP="00512F88">
      <w:pPr>
        <w:ind w:firstLine="709"/>
        <w:jc w:val="both"/>
      </w:pPr>
      <w:r w:rsidRPr="00860AB1">
        <w:t>202</w:t>
      </w:r>
      <w:r>
        <w:t xml:space="preserve">7 год – 24 047,0 тыс. </w:t>
      </w:r>
      <w:r w:rsidRPr="00860AB1">
        <w:t>руб.</w:t>
      </w:r>
    </w:p>
    <w:p w14:paraId="3D66A380" w14:textId="77777777" w:rsidR="00512F88" w:rsidRPr="00187F0E" w:rsidRDefault="00512F88" w:rsidP="00512F88">
      <w:pPr>
        <w:spacing w:before="120"/>
        <w:ind w:firstLine="709"/>
        <w:jc w:val="both"/>
      </w:pPr>
      <w:r w:rsidRPr="00187F0E">
        <w:t>Главным распорядителем бюджетных средств (далее – ГРБС) является Администрация Дзержинского района</w:t>
      </w:r>
    </w:p>
    <w:p w14:paraId="259B4D5A" w14:textId="77777777" w:rsidR="00512F88" w:rsidRPr="00600116" w:rsidRDefault="00512F88" w:rsidP="00512F88">
      <w:pPr>
        <w:jc w:val="right"/>
        <w:rPr>
          <w:sz w:val="24"/>
          <w:szCs w:val="24"/>
        </w:rPr>
      </w:pPr>
      <w:r w:rsidRPr="00600116">
        <w:rPr>
          <w:sz w:val="24"/>
          <w:szCs w:val="24"/>
        </w:rPr>
        <w:t>Таблица</w:t>
      </w:r>
      <w:r>
        <w:rPr>
          <w:sz w:val="24"/>
          <w:szCs w:val="24"/>
        </w:rPr>
        <w:t xml:space="preserve"> 52</w:t>
      </w:r>
      <w:r w:rsidRPr="00600116">
        <w:rPr>
          <w:sz w:val="24"/>
          <w:szCs w:val="24"/>
        </w:rPr>
        <w:t xml:space="preserve"> </w:t>
      </w:r>
    </w:p>
    <w:tbl>
      <w:tblPr>
        <w:tblW w:w="96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205"/>
        <w:gridCol w:w="1462"/>
        <w:gridCol w:w="1485"/>
        <w:gridCol w:w="1462"/>
        <w:gridCol w:w="1508"/>
      </w:tblGrid>
      <w:tr w:rsidR="00512F88" w:rsidRPr="00600116" w14:paraId="4A77D95E" w14:textId="77777777" w:rsidTr="00D442F7">
        <w:tc>
          <w:tcPr>
            <w:tcW w:w="540" w:type="dxa"/>
            <w:shd w:val="clear" w:color="auto" w:fill="auto"/>
            <w:vAlign w:val="center"/>
          </w:tcPr>
          <w:p w14:paraId="51F34618" w14:textId="77777777" w:rsidR="00512F88" w:rsidRPr="00600116" w:rsidRDefault="00512F88" w:rsidP="00D442F7">
            <w:pPr>
              <w:rPr>
                <w:sz w:val="24"/>
                <w:szCs w:val="24"/>
              </w:rPr>
            </w:pPr>
            <w:r w:rsidRPr="00600116">
              <w:rPr>
                <w:sz w:val="24"/>
                <w:szCs w:val="24"/>
              </w:rPr>
              <w:t>№ п/п</w:t>
            </w:r>
          </w:p>
        </w:tc>
        <w:tc>
          <w:tcPr>
            <w:tcW w:w="3205" w:type="dxa"/>
            <w:shd w:val="clear" w:color="auto" w:fill="auto"/>
            <w:vAlign w:val="center"/>
          </w:tcPr>
          <w:p w14:paraId="7CD4DCBC" w14:textId="77777777" w:rsidR="00512F88" w:rsidRPr="00600116" w:rsidRDefault="00512F88" w:rsidP="00D442F7">
            <w:pPr>
              <w:rPr>
                <w:sz w:val="24"/>
                <w:szCs w:val="24"/>
              </w:rPr>
            </w:pPr>
            <w:r w:rsidRPr="00600116">
              <w:rPr>
                <w:sz w:val="24"/>
                <w:szCs w:val="24"/>
              </w:rPr>
              <w:t>Наименование ГРБС</w:t>
            </w:r>
          </w:p>
        </w:tc>
        <w:tc>
          <w:tcPr>
            <w:tcW w:w="1462" w:type="dxa"/>
            <w:shd w:val="clear" w:color="auto" w:fill="auto"/>
            <w:vAlign w:val="center"/>
          </w:tcPr>
          <w:p w14:paraId="0D250638" w14:textId="77777777" w:rsidR="00512F88" w:rsidRPr="00600116" w:rsidRDefault="00512F88" w:rsidP="00D442F7">
            <w:pPr>
              <w:rPr>
                <w:sz w:val="24"/>
                <w:szCs w:val="24"/>
              </w:rPr>
            </w:pPr>
            <w:r w:rsidRPr="00600116">
              <w:rPr>
                <w:sz w:val="24"/>
                <w:szCs w:val="24"/>
              </w:rPr>
              <w:t>202</w:t>
            </w:r>
            <w:r>
              <w:rPr>
                <w:sz w:val="24"/>
                <w:szCs w:val="24"/>
              </w:rPr>
              <w:t>5</w:t>
            </w:r>
            <w:r w:rsidRPr="00600116">
              <w:rPr>
                <w:sz w:val="24"/>
                <w:szCs w:val="24"/>
              </w:rPr>
              <w:t xml:space="preserve"> год</w:t>
            </w:r>
          </w:p>
        </w:tc>
        <w:tc>
          <w:tcPr>
            <w:tcW w:w="1485" w:type="dxa"/>
            <w:shd w:val="clear" w:color="auto" w:fill="auto"/>
            <w:vAlign w:val="center"/>
          </w:tcPr>
          <w:p w14:paraId="606C57CD" w14:textId="77777777" w:rsidR="00512F88" w:rsidRPr="00600116" w:rsidRDefault="00512F88" w:rsidP="00D442F7">
            <w:pPr>
              <w:rPr>
                <w:sz w:val="24"/>
                <w:szCs w:val="24"/>
              </w:rPr>
            </w:pPr>
            <w:r w:rsidRPr="00600116">
              <w:rPr>
                <w:sz w:val="24"/>
                <w:szCs w:val="24"/>
              </w:rPr>
              <w:t>202</w:t>
            </w:r>
            <w:r>
              <w:rPr>
                <w:sz w:val="24"/>
                <w:szCs w:val="24"/>
              </w:rPr>
              <w:t>6</w:t>
            </w:r>
            <w:r w:rsidRPr="00600116">
              <w:rPr>
                <w:sz w:val="24"/>
                <w:szCs w:val="24"/>
              </w:rPr>
              <w:t xml:space="preserve"> год</w:t>
            </w:r>
          </w:p>
        </w:tc>
        <w:tc>
          <w:tcPr>
            <w:tcW w:w="1462" w:type="dxa"/>
            <w:shd w:val="clear" w:color="auto" w:fill="auto"/>
            <w:vAlign w:val="center"/>
          </w:tcPr>
          <w:p w14:paraId="37713BEC" w14:textId="77777777" w:rsidR="00512F88" w:rsidRPr="00600116" w:rsidRDefault="00512F88" w:rsidP="00D442F7">
            <w:pPr>
              <w:rPr>
                <w:sz w:val="24"/>
                <w:szCs w:val="24"/>
              </w:rPr>
            </w:pPr>
            <w:r w:rsidRPr="00600116">
              <w:rPr>
                <w:sz w:val="24"/>
                <w:szCs w:val="24"/>
              </w:rPr>
              <w:t>202</w:t>
            </w:r>
            <w:r>
              <w:rPr>
                <w:sz w:val="24"/>
                <w:szCs w:val="24"/>
              </w:rPr>
              <w:t>7</w:t>
            </w:r>
            <w:r w:rsidRPr="00600116">
              <w:rPr>
                <w:sz w:val="24"/>
                <w:szCs w:val="24"/>
              </w:rPr>
              <w:t xml:space="preserve"> год</w:t>
            </w:r>
          </w:p>
        </w:tc>
        <w:tc>
          <w:tcPr>
            <w:tcW w:w="1508" w:type="dxa"/>
            <w:shd w:val="clear" w:color="auto" w:fill="auto"/>
            <w:vAlign w:val="center"/>
          </w:tcPr>
          <w:p w14:paraId="0E14AE85" w14:textId="77777777" w:rsidR="00512F88" w:rsidRPr="00600116" w:rsidRDefault="00512F88" w:rsidP="00D442F7">
            <w:pPr>
              <w:rPr>
                <w:sz w:val="24"/>
                <w:szCs w:val="24"/>
              </w:rPr>
            </w:pPr>
            <w:r w:rsidRPr="00600116">
              <w:rPr>
                <w:sz w:val="24"/>
                <w:szCs w:val="24"/>
              </w:rPr>
              <w:t>Итого на 202</w:t>
            </w:r>
            <w:r>
              <w:rPr>
                <w:sz w:val="24"/>
                <w:szCs w:val="24"/>
              </w:rPr>
              <w:t>5</w:t>
            </w:r>
            <w:r w:rsidRPr="00600116">
              <w:rPr>
                <w:sz w:val="24"/>
                <w:szCs w:val="24"/>
              </w:rPr>
              <w:t>-202</w:t>
            </w:r>
            <w:r>
              <w:rPr>
                <w:sz w:val="24"/>
                <w:szCs w:val="24"/>
              </w:rPr>
              <w:t>7</w:t>
            </w:r>
            <w:r w:rsidRPr="00600116">
              <w:rPr>
                <w:sz w:val="24"/>
                <w:szCs w:val="24"/>
              </w:rPr>
              <w:t xml:space="preserve"> годы</w:t>
            </w:r>
          </w:p>
        </w:tc>
      </w:tr>
      <w:tr w:rsidR="00512F88" w:rsidRPr="00600116" w14:paraId="0F67642F" w14:textId="77777777" w:rsidTr="00D442F7">
        <w:tc>
          <w:tcPr>
            <w:tcW w:w="540" w:type="dxa"/>
            <w:shd w:val="clear" w:color="auto" w:fill="auto"/>
            <w:vAlign w:val="center"/>
          </w:tcPr>
          <w:p w14:paraId="72DAB5B3" w14:textId="77777777" w:rsidR="00512F88" w:rsidRPr="00600116" w:rsidRDefault="00512F88" w:rsidP="00D442F7">
            <w:pPr>
              <w:rPr>
                <w:sz w:val="24"/>
                <w:szCs w:val="24"/>
              </w:rPr>
            </w:pPr>
            <w:r w:rsidRPr="00600116">
              <w:rPr>
                <w:sz w:val="24"/>
                <w:szCs w:val="24"/>
              </w:rPr>
              <w:t>1</w:t>
            </w:r>
          </w:p>
        </w:tc>
        <w:tc>
          <w:tcPr>
            <w:tcW w:w="3205" w:type="dxa"/>
            <w:shd w:val="clear" w:color="auto" w:fill="auto"/>
          </w:tcPr>
          <w:p w14:paraId="4B7989F7" w14:textId="77777777" w:rsidR="00512F88" w:rsidRPr="00600116" w:rsidRDefault="00512F88" w:rsidP="00D442F7">
            <w:pPr>
              <w:rPr>
                <w:sz w:val="24"/>
                <w:szCs w:val="24"/>
              </w:rPr>
            </w:pPr>
            <w:r w:rsidRPr="00600116">
              <w:rPr>
                <w:sz w:val="24"/>
                <w:szCs w:val="24"/>
              </w:rPr>
              <w:t>Администрация Дзержинского района</w:t>
            </w:r>
          </w:p>
        </w:tc>
        <w:tc>
          <w:tcPr>
            <w:tcW w:w="1462" w:type="dxa"/>
            <w:shd w:val="clear" w:color="auto" w:fill="auto"/>
            <w:vAlign w:val="center"/>
          </w:tcPr>
          <w:p w14:paraId="10AE9EFA" w14:textId="77777777" w:rsidR="00512F88" w:rsidRPr="00586E3F" w:rsidRDefault="00512F88" w:rsidP="00D442F7">
            <w:pPr>
              <w:rPr>
                <w:sz w:val="24"/>
                <w:szCs w:val="24"/>
              </w:rPr>
            </w:pPr>
            <w:r>
              <w:rPr>
                <w:sz w:val="24"/>
                <w:szCs w:val="24"/>
              </w:rPr>
              <w:t>24 047,0</w:t>
            </w:r>
          </w:p>
        </w:tc>
        <w:tc>
          <w:tcPr>
            <w:tcW w:w="1485" w:type="dxa"/>
            <w:shd w:val="clear" w:color="auto" w:fill="auto"/>
            <w:vAlign w:val="center"/>
          </w:tcPr>
          <w:p w14:paraId="161592EC" w14:textId="77777777" w:rsidR="00512F88" w:rsidRPr="00586E3F" w:rsidRDefault="00512F88" w:rsidP="00D442F7">
            <w:pPr>
              <w:rPr>
                <w:sz w:val="24"/>
                <w:szCs w:val="24"/>
              </w:rPr>
            </w:pPr>
            <w:r>
              <w:rPr>
                <w:sz w:val="24"/>
                <w:szCs w:val="24"/>
              </w:rPr>
              <w:t>24 047,0</w:t>
            </w:r>
          </w:p>
        </w:tc>
        <w:tc>
          <w:tcPr>
            <w:tcW w:w="1462" w:type="dxa"/>
            <w:shd w:val="clear" w:color="auto" w:fill="auto"/>
            <w:vAlign w:val="center"/>
          </w:tcPr>
          <w:p w14:paraId="54B220C1" w14:textId="77777777" w:rsidR="00512F88" w:rsidRPr="00586E3F" w:rsidRDefault="00512F88" w:rsidP="00D442F7">
            <w:pPr>
              <w:rPr>
                <w:sz w:val="24"/>
                <w:szCs w:val="24"/>
              </w:rPr>
            </w:pPr>
            <w:r>
              <w:rPr>
                <w:sz w:val="24"/>
                <w:szCs w:val="24"/>
              </w:rPr>
              <w:t>24 047,0</w:t>
            </w:r>
          </w:p>
        </w:tc>
        <w:tc>
          <w:tcPr>
            <w:tcW w:w="1508" w:type="dxa"/>
            <w:shd w:val="clear" w:color="auto" w:fill="auto"/>
            <w:vAlign w:val="center"/>
          </w:tcPr>
          <w:p w14:paraId="509F6EB8" w14:textId="77777777" w:rsidR="00512F88" w:rsidRPr="004D01ED" w:rsidRDefault="00512F88" w:rsidP="00D442F7">
            <w:pPr>
              <w:rPr>
                <w:sz w:val="24"/>
                <w:szCs w:val="24"/>
              </w:rPr>
            </w:pPr>
            <w:r>
              <w:rPr>
                <w:sz w:val="24"/>
                <w:szCs w:val="24"/>
              </w:rPr>
              <w:t>72 141,0</w:t>
            </w:r>
          </w:p>
        </w:tc>
      </w:tr>
    </w:tbl>
    <w:p w14:paraId="0C7B22AA" w14:textId="77777777" w:rsidR="00512F88" w:rsidRPr="00125262" w:rsidRDefault="00512F88" w:rsidP="00512F88">
      <w:pPr>
        <w:spacing w:before="120"/>
        <w:jc w:val="center"/>
      </w:pPr>
      <w:r w:rsidRPr="001279A4">
        <w:t>Развитие транспортного комплекса</w:t>
      </w:r>
    </w:p>
    <w:p w14:paraId="6AED8116" w14:textId="77777777" w:rsidR="00512F88" w:rsidRPr="00600116" w:rsidRDefault="00512F88" w:rsidP="00512F88">
      <w:pPr>
        <w:jc w:val="right"/>
        <w:rPr>
          <w:sz w:val="24"/>
          <w:szCs w:val="24"/>
        </w:rPr>
      </w:pPr>
      <w:r w:rsidRPr="00600116">
        <w:rPr>
          <w:sz w:val="24"/>
          <w:szCs w:val="24"/>
        </w:rPr>
        <w:t xml:space="preserve">Таблица </w:t>
      </w:r>
      <w:r>
        <w:rPr>
          <w:sz w:val="24"/>
          <w:szCs w:val="24"/>
        </w:rPr>
        <w:t>53</w:t>
      </w:r>
    </w:p>
    <w:tbl>
      <w:tblPr>
        <w:tblW w:w="9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076"/>
        <w:gridCol w:w="1446"/>
        <w:gridCol w:w="1548"/>
        <w:gridCol w:w="1544"/>
        <w:gridCol w:w="1544"/>
      </w:tblGrid>
      <w:tr w:rsidR="00512F88" w:rsidRPr="00600116" w14:paraId="4098C939" w14:textId="77777777" w:rsidTr="00D442F7">
        <w:trPr>
          <w:trHeight w:val="545"/>
          <w:tblHeader/>
        </w:trPr>
        <w:tc>
          <w:tcPr>
            <w:tcW w:w="540" w:type="dxa"/>
            <w:vMerge w:val="restart"/>
            <w:vAlign w:val="center"/>
          </w:tcPr>
          <w:p w14:paraId="347E2513" w14:textId="77777777" w:rsidR="00512F88" w:rsidRPr="00600116" w:rsidRDefault="00512F88" w:rsidP="00D442F7">
            <w:pPr>
              <w:rPr>
                <w:sz w:val="24"/>
                <w:szCs w:val="24"/>
              </w:rPr>
            </w:pPr>
            <w:r w:rsidRPr="00600116">
              <w:rPr>
                <w:sz w:val="24"/>
                <w:szCs w:val="24"/>
              </w:rPr>
              <w:t>№ п/п</w:t>
            </w:r>
          </w:p>
        </w:tc>
        <w:tc>
          <w:tcPr>
            <w:tcW w:w="3076" w:type="dxa"/>
            <w:vMerge w:val="restart"/>
            <w:vAlign w:val="center"/>
          </w:tcPr>
          <w:p w14:paraId="66611BF2" w14:textId="77777777" w:rsidR="00512F88" w:rsidRPr="00600116" w:rsidRDefault="00512F88" w:rsidP="00D442F7">
            <w:pPr>
              <w:rPr>
                <w:sz w:val="24"/>
                <w:szCs w:val="24"/>
              </w:rPr>
            </w:pPr>
            <w:r w:rsidRPr="00600116">
              <w:rPr>
                <w:sz w:val="24"/>
                <w:szCs w:val="24"/>
              </w:rPr>
              <w:t>Наименование ГРБС</w:t>
            </w:r>
          </w:p>
        </w:tc>
        <w:tc>
          <w:tcPr>
            <w:tcW w:w="1446" w:type="dxa"/>
            <w:vMerge w:val="restart"/>
            <w:vAlign w:val="center"/>
          </w:tcPr>
          <w:p w14:paraId="367A0F25" w14:textId="77777777" w:rsidR="00512F88" w:rsidRPr="00600116" w:rsidRDefault="00512F88" w:rsidP="00D442F7">
            <w:pPr>
              <w:rPr>
                <w:sz w:val="24"/>
                <w:szCs w:val="24"/>
              </w:rPr>
            </w:pPr>
            <w:r w:rsidRPr="00600116">
              <w:rPr>
                <w:sz w:val="24"/>
                <w:szCs w:val="24"/>
              </w:rPr>
              <w:t>Раздел, подраздел</w:t>
            </w:r>
          </w:p>
        </w:tc>
        <w:tc>
          <w:tcPr>
            <w:tcW w:w="4636" w:type="dxa"/>
            <w:gridSpan w:val="3"/>
            <w:vAlign w:val="center"/>
          </w:tcPr>
          <w:p w14:paraId="03A3DE6E" w14:textId="77777777" w:rsidR="00512F88" w:rsidRPr="00600116" w:rsidRDefault="00512F88" w:rsidP="00D442F7">
            <w:pPr>
              <w:rPr>
                <w:sz w:val="24"/>
                <w:szCs w:val="24"/>
              </w:rPr>
            </w:pPr>
            <w:r w:rsidRPr="00600116">
              <w:rPr>
                <w:sz w:val="24"/>
                <w:szCs w:val="24"/>
              </w:rPr>
              <w:t>Расходы (тыс. руб.), годы</w:t>
            </w:r>
          </w:p>
        </w:tc>
      </w:tr>
      <w:tr w:rsidR="00512F88" w:rsidRPr="00600116" w14:paraId="2D5C2521" w14:textId="77777777" w:rsidTr="00D442F7">
        <w:trPr>
          <w:trHeight w:val="144"/>
          <w:tblHeader/>
        </w:trPr>
        <w:tc>
          <w:tcPr>
            <w:tcW w:w="540" w:type="dxa"/>
            <w:vMerge/>
            <w:vAlign w:val="center"/>
          </w:tcPr>
          <w:p w14:paraId="406C7071" w14:textId="77777777" w:rsidR="00512F88" w:rsidRPr="00600116" w:rsidRDefault="00512F88" w:rsidP="00D442F7">
            <w:pPr>
              <w:rPr>
                <w:sz w:val="24"/>
                <w:szCs w:val="24"/>
              </w:rPr>
            </w:pPr>
          </w:p>
        </w:tc>
        <w:tc>
          <w:tcPr>
            <w:tcW w:w="3076" w:type="dxa"/>
            <w:vMerge/>
            <w:vAlign w:val="center"/>
          </w:tcPr>
          <w:p w14:paraId="1B2265A3" w14:textId="77777777" w:rsidR="00512F88" w:rsidRPr="00600116" w:rsidRDefault="00512F88" w:rsidP="00D442F7">
            <w:pPr>
              <w:rPr>
                <w:sz w:val="24"/>
                <w:szCs w:val="24"/>
              </w:rPr>
            </w:pPr>
          </w:p>
        </w:tc>
        <w:tc>
          <w:tcPr>
            <w:tcW w:w="1446" w:type="dxa"/>
            <w:vMerge/>
            <w:vAlign w:val="center"/>
          </w:tcPr>
          <w:p w14:paraId="11A1D5BD" w14:textId="77777777" w:rsidR="00512F88" w:rsidRPr="00600116" w:rsidRDefault="00512F88" w:rsidP="00D442F7">
            <w:pPr>
              <w:rPr>
                <w:sz w:val="24"/>
                <w:szCs w:val="24"/>
              </w:rPr>
            </w:pPr>
          </w:p>
        </w:tc>
        <w:tc>
          <w:tcPr>
            <w:tcW w:w="1548" w:type="dxa"/>
            <w:vAlign w:val="center"/>
          </w:tcPr>
          <w:p w14:paraId="08917DFE" w14:textId="77777777" w:rsidR="00512F88" w:rsidRPr="00600116" w:rsidRDefault="00512F88" w:rsidP="00D442F7">
            <w:pPr>
              <w:rPr>
                <w:sz w:val="24"/>
                <w:szCs w:val="24"/>
              </w:rPr>
            </w:pPr>
            <w:r w:rsidRPr="00600116">
              <w:rPr>
                <w:sz w:val="24"/>
                <w:szCs w:val="24"/>
              </w:rPr>
              <w:t>202</w:t>
            </w:r>
            <w:r>
              <w:rPr>
                <w:sz w:val="24"/>
                <w:szCs w:val="24"/>
              </w:rPr>
              <w:t>5</w:t>
            </w:r>
            <w:r w:rsidRPr="00600116">
              <w:rPr>
                <w:sz w:val="24"/>
                <w:szCs w:val="24"/>
              </w:rPr>
              <w:t xml:space="preserve"> год</w:t>
            </w:r>
          </w:p>
        </w:tc>
        <w:tc>
          <w:tcPr>
            <w:tcW w:w="1544" w:type="dxa"/>
            <w:vAlign w:val="center"/>
          </w:tcPr>
          <w:p w14:paraId="509B33F1" w14:textId="77777777" w:rsidR="00512F88" w:rsidRPr="00600116" w:rsidRDefault="00512F88" w:rsidP="00D442F7">
            <w:pPr>
              <w:rPr>
                <w:sz w:val="24"/>
                <w:szCs w:val="24"/>
              </w:rPr>
            </w:pPr>
            <w:r w:rsidRPr="00600116">
              <w:rPr>
                <w:sz w:val="24"/>
                <w:szCs w:val="24"/>
              </w:rPr>
              <w:t>202</w:t>
            </w:r>
            <w:r>
              <w:rPr>
                <w:sz w:val="24"/>
                <w:szCs w:val="24"/>
              </w:rPr>
              <w:t>6</w:t>
            </w:r>
            <w:r w:rsidRPr="00600116">
              <w:rPr>
                <w:sz w:val="24"/>
                <w:szCs w:val="24"/>
              </w:rPr>
              <w:t xml:space="preserve"> год</w:t>
            </w:r>
          </w:p>
        </w:tc>
        <w:tc>
          <w:tcPr>
            <w:tcW w:w="1544" w:type="dxa"/>
            <w:vAlign w:val="center"/>
          </w:tcPr>
          <w:p w14:paraId="6D248701" w14:textId="77777777" w:rsidR="00512F88" w:rsidRPr="00600116" w:rsidRDefault="00512F88" w:rsidP="00D442F7">
            <w:pPr>
              <w:rPr>
                <w:sz w:val="24"/>
                <w:szCs w:val="24"/>
              </w:rPr>
            </w:pPr>
            <w:r w:rsidRPr="00600116">
              <w:rPr>
                <w:sz w:val="24"/>
                <w:szCs w:val="24"/>
              </w:rPr>
              <w:t>202</w:t>
            </w:r>
            <w:r>
              <w:rPr>
                <w:sz w:val="24"/>
                <w:szCs w:val="24"/>
              </w:rPr>
              <w:t>7</w:t>
            </w:r>
            <w:r w:rsidRPr="00600116">
              <w:rPr>
                <w:sz w:val="24"/>
                <w:szCs w:val="24"/>
              </w:rPr>
              <w:t xml:space="preserve"> год</w:t>
            </w:r>
          </w:p>
        </w:tc>
      </w:tr>
      <w:tr w:rsidR="00512F88" w:rsidRPr="00600116" w14:paraId="56369C38" w14:textId="77777777" w:rsidTr="00D442F7">
        <w:trPr>
          <w:trHeight w:val="605"/>
        </w:trPr>
        <w:tc>
          <w:tcPr>
            <w:tcW w:w="540" w:type="dxa"/>
            <w:vAlign w:val="center"/>
          </w:tcPr>
          <w:p w14:paraId="43092EE4" w14:textId="77777777" w:rsidR="00512F88" w:rsidRPr="00600116" w:rsidRDefault="00512F88" w:rsidP="00D442F7">
            <w:pPr>
              <w:rPr>
                <w:sz w:val="24"/>
                <w:szCs w:val="24"/>
              </w:rPr>
            </w:pPr>
            <w:r w:rsidRPr="00600116">
              <w:rPr>
                <w:sz w:val="24"/>
                <w:szCs w:val="24"/>
              </w:rPr>
              <w:t>1</w:t>
            </w:r>
          </w:p>
        </w:tc>
        <w:tc>
          <w:tcPr>
            <w:tcW w:w="3076" w:type="dxa"/>
            <w:vAlign w:val="center"/>
          </w:tcPr>
          <w:p w14:paraId="5258BABE" w14:textId="77777777" w:rsidR="00512F88" w:rsidRPr="00600116" w:rsidRDefault="00512F88" w:rsidP="00D442F7">
            <w:pPr>
              <w:rPr>
                <w:sz w:val="24"/>
                <w:szCs w:val="24"/>
              </w:rPr>
            </w:pPr>
            <w:r w:rsidRPr="00600116">
              <w:rPr>
                <w:sz w:val="24"/>
                <w:szCs w:val="24"/>
              </w:rPr>
              <w:t>Администрация Дзержинского района</w:t>
            </w:r>
          </w:p>
        </w:tc>
        <w:tc>
          <w:tcPr>
            <w:tcW w:w="1446" w:type="dxa"/>
            <w:vAlign w:val="center"/>
          </w:tcPr>
          <w:p w14:paraId="3100E3AA" w14:textId="77777777" w:rsidR="00512F88" w:rsidRPr="00600116" w:rsidRDefault="00512F88" w:rsidP="00D442F7">
            <w:pPr>
              <w:rPr>
                <w:sz w:val="24"/>
                <w:szCs w:val="24"/>
              </w:rPr>
            </w:pPr>
            <w:r w:rsidRPr="00600116">
              <w:rPr>
                <w:sz w:val="24"/>
                <w:szCs w:val="24"/>
              </w:rPr>
              <w:t>04 08</w:t>
            </w:r>
          </w:p>
        </w:tc>
        <w:tc>
          <w:tcPr>
            <w:tcW w:w="1548" w:type="dxa"/>
            <w:vAlign w:val="center"/>
          </w:tcPr>
          <w:p w14:paraId="0A2AC608" w14:textId="77777777" w:rsidR="00512F88" w:rsidRPr="00586E3F" w:rsidRDefault="00512F88" w:rsidP="00D442F7">
            <w:pPr>
              <w:rPr>
                <w:sz w:val="24"/>
                <w:szCs w:val="24"/>
              </w:rPr>
            </w:pPr>
            <w:r>
              <w:rPr>
                <w:sz w:val="24"/>
                <w:szCs w:val="24"/>
              </w:rPr>
              <w:t>24 047,0</w:t>
            </w:r>
          </w:p>
        </w:tc>
        <w:tc>
          <w:tcPr>
            <w:tcW w:w="1544" w:type="dxa"/>
            <w:vAlign w:val="center"/>
          </w:tcPr>
          <w:p w14:paraId="25FBC925" w14:textId="77777777" w:rsidR="00512F88" w:rsidRPr="00586E3F" w:rsidRDefault="00512F88" w:rsidP="00D442F7">
            <w:pPr>
              <w:rPr>
                <w:sz w:val="24"/>
                <w:szCs w:val="24"/>
              </w:rPr>
            </w:pPr>
            <w:r>
              <w:rPr>
                <w:sz w:val="24"/>
                <w:szCs w:val="24"/>
              </w:rPr>
              <w:t>24 047,0</w:t>
            </w:r>
          </w:p>
        </w:tc>
        <w:tc>
          <w:tcPr>
            <w:tcW w:w="1544" w:type="dxa"/>
            <w:vAlign w:val="center"/>
          </w:tcPr>
          <w:p w14:paraId="476058AC" w14:textId="77777777" w:rsidR="00512F88" w:rsidRPr="00586E3F" w:rsidRDefault="00512F88" w:rsidP="00D442F7">
            <w:pPr>
              <w:rPr>
                <w:sz w:val="24"/>
                <w:szCs w:val="24"/>
              </w:rPr>
            </w:pPr>
            <w:r>
              <w:rPr>
                <w:sz w:val="24"/>
                <w:szCs w:val="24"/>
              </w:rPr>
              <w:t>24 047,0</w:t>
            </w:r>
          </w:p>
        </w:tc>
      </w:tr>
    </w:tbl>
    <w:p w14:paraId="7D6CEACE" w14:textId="77777777" w:rsidR="00512F88" w:rsidRPr="00923777" w:rsidRDefault="00512F88" w:rsidP="00512F88">
      <w:pPr>
        <w:pStyle w:val="3"/>
        <w:spacing w:before="120"/>
        <w:jc w:val="center"/>
      </w:pPr>
      <w:bookmarkStart w:id="531" w:name="_Toc498357320"/>
      <w:bookmarkStart w:id="532" w:name="_Toc55813953"/>
      <w:bookmarkStart w:id="533" w:name="_Toc55814151"/>
      <w:bookmarkStart w:id="534" w:name="_Toc55814293"/>
      <w:bookmarkStart w:id="535" w:name="_Toc55915323"/>
      <w:bookmarkStart w:id="536" w:name="_Toc182403869"/>
      <w:bookmarkStart w:id="537" w:name="_Toc182404294"/>
      <w:bookmarkStart w:id="538" w:name="_Toc182466656"/>
      <w:r w:rsidRPr="00923777">
        <w:t>Обращение с отходами производства и потребления на территории Дзержинского района</w:t>
      </w:r>
      <w:bookmarkEnd w:id="531"/>
      <w:bookmarkEnd w:id="532"/>
      <w:bookmarkEnd w:id="533"/>
      <w:bookmarkEnd w:id="534"/>
      <w:bookmarkEnd w:id="535"/>
      <w:bookmarkEnd w:id="536"/>
      <w:bookmarkEnd w:id="537"/>
      <w:bookmarkEnd w:id="538"/>
    </w:p>
    <w:p w14:paraId="5678E921" w14:textId="77777777" w:rsidR="00512F88" w:rsidRPr="00E11203" w:rsidRDefault="00512F88" w:rsidP="00512F88">
      <w:pPr>
        <w:spacing w:before="120"/>
        <w:ind w:firstLine="709"/>
        <w:jc w:val="both"/>
      </w:pPr>
      <w:r w:rsidRPr="00E11203">
        <w:t xml:space="preserve">На реализацию муниципальной программы Дзержинского района «Обращение с отходами производства и потребления на территории Дзержинского района» (далее – программа) предусмотрены расходы </w:t>
      </w:r>
      <w:r>
        <w:t xml:space="preserve">за счет средств </w:t>
      </w:r>
      <w:r w:rsidRPr="00FA7DEF">
        <w:t>местного бюджета в объеме</w:t>
      </w:r>
      <w:r w:rsidRPr="00E11203">
        <w:t xml:space="preserve"> </w:t>
      </w:r>
      <w:r>
        <w:t>230,0</w:t>
      </w:r>
      <w:r w:rsidRPr="00E11203">
        <w:t xml:space="preserve"> тыс. рублей, в том числе по годам:</w:t>
      </w:r>
    </w:p>
    <w:p w14:paraId="77948069" w14:textId="77777777" w:rsidR="00512F88" w:rsidRDefault="00512F88" w:rsidP="00512F88">
      <w:pPr>
        <w:ind w:firstLine="709"/>
        <w:jc w:val="both"/>
      </w:pPr>
      <w:r w:rsidRPr="00E11203">
        <w:t>в 202</w:t>
      </w:r>
      <w:r>
        <w:t>5</w:t>
      </w:r>
      <w:r w:rsidRPr="00E11203">
        <w:t xml:space="preserve"> году – </w:t>
      </w:r>
      <w:r>
        <w:t>230</w:t>
      </w:r>
      <w:r w:rsidRPr="00E11203">
        <w:t>,0 тыс. рублей</w:t>
      </w:r>
    </w:p>
    <w:p w14:paraId="170F2BCA" w14:textId="77777777" w:rsidR="00512F88" w:rsidRPr="00E11203" w:rsidRDefault="00512F88" w:rsidP="00512F88">
      <w:pPr>
        <w:ind w:firstLine="709"/>
        <w:jc w:val="both"/>
      </w:pPr>
      <w:r w:rsidRPr="00E11203">
        <w:t>в 202</w:t>
      </w:r>
      <w:r>
        <w:t>6</w:t>
      </w:r>
      <w:r w:rsidRPr="00E11203">
        <w:t xml:space="preserve"> году – </w:t>
      </w:r>
      <w:r>
        <w:t>0</w:t>
      </w:r>
      <w:r w:rsidRPr="00E11203">
        <w:t>,0 тыс. рублей</w:t>
      </w:r>
    </w:p>
    <w:p w14:paraId="3C0FB0BC" w14:textId="77777777" w:rsidR="00512F88" w:rsidRPr="00E11203" w:rsidRDefault="00512F88" w:rsidP="00512F88">
      <w:pPr>
        <w:ind w:firstLine="709"/>
        <w:jc w:val="both"/>
      </w:pPr>
      <w:r w:rsidRPr="00E11203">
        <w:t>в 202</w:t>
      </w:r>
      <w:r>
        <w:t xml:space="preserve">7 </w:t>
      </w:r>
      <w:r w:rsidRPr="00E11203">
        <w:t xml:space="preserve">году – </w:t>
      </w:r>
      <w:r>
        <w:t>0,0</w:t>
      </w:r>
      <w:r w:rsidRPr="00E11203">
        <w:t xml:space="preserve"> тыс. рублей</w:t>
      </w:r>
    </w:p>
    <w:p w14:paraId="0A435784" w14:textId="77777777" w:rsidR="00512F88" w:rsidRPr="00923777" w:rsidRDefault="00512F88" w:rsidP="00512F88">
      <w:pPr>
        <w:pStyle w:val="3"/>
        <w:spacing w:before="120"/>
        <w:jc w:val="center"/>
      </w:pPr>
      <w:bookmarkStart w:id="539" w:name="_Toc498357321"/>
      <w:bookmarkStart w:id="540" w:name="_Toc55813954"/>
      <w:bookmarkStart w:id="541" w:name="_Toc55814152"/>
      <w:bookmarkStart w:id="542" w:name="_Toc55814294"/>
      <w:bookmarkStart w:id="543" w:name="_Toc55915324"/>
      <w:bookmarkStart w:id="544" w:name="_Toc182403870"/>
      <w:bookmarkStart w:id="545" w:name="_Toc182404295"/>
      <w:bookmarkStart w:id="546" w:name="_Toc182466657"/>
      <w:r w:rsidRPr="00923777">
        <w:t>Молодежь Дзержинского района в XXI веке</w:t>
      </w:r>
      <w:bookmarkEnd w:id="539"/>
      <w:bookmarkEnd w:id="540"/>
      <w:bookmarkEnd w:id="541"/>
      <w:bookmarkEnd w:id="542"/>
      <w:bookmarkEnd w:id="543"/>
      <w:bookmarkEnd w:id="544"/>
      <w:bookmarkEnd w:id="545"/>
      <w:bookmarkEnd w:id="546"/>
    </w:p>
    <w:p w14:paraId="54811501" w14:textId="77777777" w:rsidR="00512F88" w:rsidRDefault="00512F88" w:rsidP="00512F88">
      <w:pPr>
        <w:spacing w:before="120"/>
        <w:ind w:firstLine="709"/>
        <w:jc w:val="both"/>
      </w:pPr>
      <w:r w:rsidRPr="00E11203">
        <w:t xml:space="preserve">На реализацию муниципальной программы Дзержинского района «Молодежь Дзержинского района в XXI веке» (далее – Программа) </w:t>
      </w:r>
      <w:r w:rsidRPr="00B14739">
        <w:t>в 202</w:t>
      </w:r>
      <w:r>
        <w:t>5</w:t>
      </w:r>
      <w:r w:rsidRPr="00B14739">
        <w:t xml:space="preserve"> году и плановом периоде 202</w:t>
      </w:r>
      <w:r>
        <w:t>6</w:t>
      </w:r>
      <w:r w:rsidRPr="00B14739">
        <w:t>-202</w:t>
      </w:r>
      <w:r>
        <w:t>7</w:t>
      </w:r>
      <w:r w:rsidRPr="00B14739">
        <w:t xml:space="preserve"> годов, предусмотрены расходы в общем объеме</w:t>
      </w:r>
      <w:r w:rsidRPr="00E11203">
        <w:t xml:space="preserve"> </w:t>
      </w:r>
      <w:r>
        <w:t>13 658,7</w:t>
      </w:r>
      <w:r w:rsidRPr="00E11203">
        <w:t> тыс. рублей, в том числе по годам:</w:t>
      </w:r>
    </w:p>
    <w:p w14:paraId="770FAE16" w14:textId="77777777" w:rsidR="00512F88" w:rsidRPr="00860AB1" w:rsidRDefault="00512F88" w:rsidP="00512F88">
      <w:pPr>
        <w:ind w:firstLine="709"/>
        <w:jc w:val="both"/>
      </w:pPr>
      <w:r w:rsidRPr="00860AB1">
        <w:t>202</w:t>
      </w:r>
      <w:r>
        <w:t>5</w:t>
      </w:r>
      <w:r w:rsidRPr="00860AB1">
        <w:t xml:space="preserve"> год </w:t>
      </w:r>
      <w:r>
        <w:t>–</w:t>
      </w:r>
      <w:r w:rsidRPr="00860AB1">
        <w:t xml:space="preserve"> </w:t>
      </w:r>
      <w:r>
        <w:t>4 552,9</w:t>
      </w:r>
      <w:r w:rsidRPr="00860AB1">
        <w:t xml:space="preserve"> </w:t>
      </w:r>
      <w:r>
        <w:t xml:space="preserve">тыс. </w:t>
      </w:r>
      <w:r w:rsidRPr="00860AB1">
        <w:t>руб.;</w:t>
      </w:r>
    </w:p>
    <w:p w14:paraId="2F968352" w14:textId="77777777" w:rsidR="00512F88" w:rsidRPr="00860AB1" w:rsidRDefault="00512F88" w:rsidP="00512F88">
      <w:pPr>
        <w:ind w:firstLine="709"/>
        <w:jc w:val="both"/>
      </w:pPr>
      <w:r w:rsidRPr="00860AB1">
        <w:t>202</w:t>
      </w:r>
      <w:r>
        <w:t>6 год – 4 552,9</w:t>
      </w:r>
      <w:r w:rsidRPr="00860AB1">
        <w:t xml:space="preserve"> </w:t>
      </w:r>
      <w:r>
        <w:t xml:space="preserve">тыс. </w:t>
      </w:r>
      <w:r w:rsidRPr="00860AB1">
        <w:t>руб.</w:t>
      </w:r>
    </w:p>
    <w:p w14:paraId="3C38A80C" w14:textId="77777777" w:rsidR="00512F88" w:rsidRDefault="00512F88" w:rsidP="00512F88">
      <w:pPr>
        <w:ind w:firstLine="709"/>
        <w:jc w:val="both"/>
      </w:pPr>
      <w:r w:rsidRPr="00860AB1">
        <w:t>202</w:t>
      </w:r>
      <w:r>
        <w:t xml:space="preserve">7 год – 4 552,9 тыс. </w:t>
      </w:r>
      <w:r w:rsidRPr="00860AB1">
        <w:t>руб.</w:t>
      </w:r>
      <w:r>
        <w:t xml:space="preserve"> </w:t>
      </w:r>
    </w:p>
    <w:p w14:paraId="6493A43B" w14:textId="77777777" w:rsidR="00512F88" w:rsidRDefault="00512F88" w:rsidP="00512F88">
      <w:pPr>
        <w:ind w:firstLine="709"/>
        <w:jc w:val="both"/>
      </w:pPr>
      <w:r>
        <w:t>Из них:</w:t>
      </w:r>
    </w:p>
    <w:p w14:paraId="0F105D67" w14:textId="77777777" w:rsidR="00512F88" w:rsidRPr="00187F0E" w:rsidRDefault="00512F88" w:rsidP="00512F88">
      <w:r w:rsidRPr="00187F0E">
        <w:t>средств</w:t>
      </w:r>
      <w:r>
        <w:t>а</w:t>
      </w:r>
      <w:r w:rsidRPr="00187F0E">
        <w:t xml:space="preserve"> краевого бюджета – </w:t>
      </w:r>
      <w:r>
        <w:t>938,7</w:t>
      </w:r>
      <w:r w:rsidRPr="00187F0E">
        <w:t xml:space="preserve"> тыс. рублей, в том числе по годам</w:t>
      </w:r>
    </w:p>
    <w:p w14:paraId="01DBF676" w14:textId="77777777" w:rsidR="00512F88" w:rsidRPr="00187F0E" w:rsidRDefault="00512F88" w:rsidP="00512F88">
      <w:pPr>
        <w:ind w:firstLine="709"/>
      </w:pPr>
      <w:r w:rsidRPr="00187F0E">
        <w:t>в 202</w:t>
      </w:r>
      <w:r>
        <w:t>5</w:t>
      </w:r>
      <w:r w:rsidRPr="00187F0E">
        <w:t xml:space="preserve"> году – </w:t>
      </w:r>
      <w:r>
        <w:t>312,9</w:t>
      </w:r>
      <w:r w:rsidRPr="00187F0E">
        <w:t xml:space="preserve"> тыс. рублей,</w:t>
      </w:r>
    </w:p>
    <w:p w14:paraId="6E8ACFA0" w14:textId="77777777" w:rsidR="00512F88" w:rsidRPr="00187F0E" w:rsidRDefault="00512F88" w:rsidP="00512F88">
      <w:pPr>
        <w:ind w:firstLine="709"/>
      </w:pPr>
      <w:r w:rsidRPr="00187F0E">
        <w:t>в 202</w:t>
      </w:r>
      <w:r>
        <w:t>6</w:t>
      </w:r>
      <w:r w:rsidRPr="00187F0E">
        <w:t xml:space="preserve"> году – </w:t>
      </w:r>
      <w:r>
        <w:t>312,9</w:t>
      </w:r>
      <w:r w:rsidRPr="00187F0E">
        <w:t xml:space="preserve"> тыс. рублей.</w:t>
      </w:r>
    </w:p>
    <w:p w14:paraId="5E4C2742" w14:textId="77777777" w:rsidR="00512F88" w:rsidRPr="00187F0E" w:rsidRDefault="00512F88" w:rsidP="00512F88">
      <w:pPr>
        <w:ind w:firstLine="709"/>
      </w:pPr>
      <w:r w:rsidRPr="00187F0E">
        <w:t>в 202</w:t>
      </w:r>
      <w:r>
        <w:t>7</w:t>
      </w:r>
      <w:r w:rsidRPr="00187F0E">
        <w:t xml:space="preserve"> году –</w:t>
      </w:r>
      <w:r>
        <w:t xml:space="preserve"> 312,9</w:t>
      </w:r>
      <w:r w:rsidRPr="00187F0E">
        <w:t xml:space="preserve"> тыс. рублей</w:t>
      </w:r>
    </w:p>
    <w:p w14:paraId="2A8B02BE" w14:textId="77777777" w:rsidR="00512F88" w:rsidRPr="00187F0E" w:rsidRDefault="00512F88" w:rsidP="00512F88">
      <w:pPr>
        <w:jc w:val="both"/>
      </w:pPr>
      <w:r w:rsidRPr="00187F0E">
        <w:t>средств</w:t>
      </w:r>
      <w:r>
        <w:t>а</w:t>
      </w:r>
      <w:r w:rsidRPr="00187F0E">
        <w:t xml:space="preserve"> </w:t>
      </w:r>
      <w:r>
        <w:t>местного</w:t>
      </w:r>
      <w:r w:rsidRPr="00187F0E">
        <w:t xml:space="preserve"> бюджета –</w:t>
      </w:r>
      <w:r>
        <w:t xml:space="preserve"> 12 720,0</w:t>
      </w:r>
      <w:r w:rsidRPr="00187F0E">
        <w:t xml:space="preserve"> тыс. рублей, в том числе по годам</w:t>
      </w:r>
    </w:p>
    <w:p w14:paraId="31F4FEDA" w14:textId="77777777" w:rsidR="00512F88" w:rsidRPr="00187F0E" w:rsidRDefault="00512F88" w:rsidP="00512F88">
      <w:pPr>
        <w:ind w:firstLine="709"/>
      </w:pPr>
      <w:r w:rsidRPr="00187F0E">
        <w:t>в 202</w:t>
      </w:r>
      <w:r>
        <w:t>5</w:t>
      </w:r>
      <w:r w:rsidRPr="00187F0E">
        <w:t xml:space="preserve"> году – </w:t>
      </w:r>
      <w:r>
        <w:t>4 240,0</w:t>
      </w:r>
      <w:r w:rsidRPr="00187F0E">
        <w:t xml:space="preserve"> тыс. рублей,</w:t>
      </w:r>
    </w:p>
    <w:p w14:paraId="1EE1C425" w14:textId="77777777" w:rsidR="00512F88" w:rsidRPr="00187F0E" w:rsidRDefault="00512F88" w:rsidP="00512F88">
      <w:pPr>
        <w:ind w:firstLine="709"/>
      </w:pPr>
      <w:r w:rsidRPr="00187F0E">
        <w:t>в 202</w:t>
      </w:r>
      <w:r>
        <w:t>6</w:t>
      </w:r>
      <w:r w:rsidRPr="00187F0E">
        <w:t xml:space="preserve"> году – </w:t>
      </w:r>
      <w:r>
        <w:t>4 240,0</w:t>
      </w:r>
      <w:r w:rsidRPr="00187F0E">
        <w:t xml:space="preserve"> тыс. рублей.</w:t>
      </w:r>
    </w:p>
    <w:p w14:paraId="562E75D7" w14:textId="77777777" w:rsidR="00512F88" w:rsidRPr="00187F0E" w:rsidRDefault="00512F88" w:rsidP="00512F88">
      <w:pPr>
        <w:ind w:firstLine="709"/>
      </w:pPr>
      <w:r w:rsidRPr="00187F0E">
        <w:t>в 202</w:t>
      </w:r>
      <w:r>
        <w:t>7</w:t>
      </w:r>
      <w:r w:rsidRPr="00187F0E">
        <w:t xml:space="preserve"> году –</w:t>
      </w:r>
      <w:r>
        <w:t xml:space="preserve"> 4 240,</w:t>
      </w:r>
      <w:proofErr w:type="gramStart"/>
      <w:r>
        <w:t>0</w:t>
      </w:r>
      <w:r w:rsidRPr="00187F0E">
        <w:t xml:space="preserve"> </w:t>
      </w:r>
      <w:r>
        <w:t xml:space="preserve"> </w:t>
      </w:r>
      <w:r w:rsidRPr="00187F0E">
        <w:t>тыс.</w:t>
      </w:r>
      <w:proofErr w:type="gramEnd"/>
      <w:r w:rsidRPr="00187F0E">
        <w:t xml:space="preserve"> рублей</w:t>
      </w:r>
    </w:p>
    <w:p w14:paraId="4F6B8E00" w14:textId="77777777" w:rsidR="00512F88" w:rsidRPr="00E11203" w:rsidRDefault="00512F88" w:rsidP="00512F88">
      <w:pPr>
        <w:spacing w:before="120"/>
        <w:ind w:firstLine="709"/>
        <w:jc w:val="both"/>
      </w:pPr>
      <w:r w:rsidRPr="00E11203">
        <w:lastRenderedPageBreak/>
        <w:t>Главным распорядителем бюджетных средств (далее – ГРБС) является Администрация Дзержинского района</w:t>
      </w:r>
    </w:p>
    <w:p w14:paraId="6C33681E" w14:textId="77777777" w:rsidR="00512F88" w:rsidRPr="00E11203" w:rsidRDefault="00512F88" w:rsidP="00512F88">
      <w:pPr>
        <w:spacing w:before="120"/>
        <w:ind w:firstLine="709"/>
        <w:jc w:val="both"/>
      </w:pPr>
      <w:r w:rsidRPr="00E11203">
        <w:t>Подпрограмма «Вовлечение молодежи Дзержинског</w:t>
      </w:r>
      <w:r>
        <w:t>о района в социальную практику»</w:t>
      </w:r>
    </w:p>
    <w:p w14:paraId="0B2E4A1A" w14:textId="77777777" w:rsidR="00512F88" w:rsidRPr="00600116" w:rsidRDefault="00512F88" w:rsidP="00512F88">
      <w:pPr>
        <w:jc w:val="right"/>
        <w:rPr>
          <w:sz w:val="24"/>
          <w:szCs w:val="24"/>
        </w:rPr>
      </w:pPr>
      <w:r w:rsidRPr="00600116">
        <w:rPr>
          <w:sz w:val="24"/>
          <w:szCs w:val="24"/>
        </w:rPr>
        <w:t>Таблица</w:t>
      </w:r>
      <w:r>
        <w:rPr>
          <w:sz w:val="24"/>
          <w:szCs w:val="24"/>
        </w:rPr>
        <w:t>56</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468"/>
        <w:gridCol w:w="1349"/>
        <w:gridCol w:w="1291"/>
        <w:gridCol w:w="1208"/>
        <w:gridCol w:w="1258"/>
      </w:tblGrid>
      <w:tr w:rsidR="00512F88" w:rsidRPr="00600116" w14:paraId="094362DF" w14:textId="77777777" w:rsidTr="00D442F7">
        <w:trPr>
          <w:tblHeader/>
        </w:trPr>
        <w:tc>
          <w:tcPr>
            <w:tcW w:w="310" w:type="pct"/>
            <w:vMerge w:val="restart"/>
            <w:vAlign w:val="center"/>
          </w:tcPr>
          <w:p w14:paraId="09DD7D06" w14:textId="77777777" w:rsidR="00512F88" w:rsidRPr="00600116" w:rsidRDefault="00512F88" w:rsidP="00D442F7">
            <w:pPr>
              <w:rPr>
                <w:sz w:val="24"/>
                <w:szCs w:val="24"/>
              </w:rPr>
            </w:pPr>
            <w:r w:rsidRPr="00600116">
              <w:rPr>
                <w:sz w:val="24"/>
                <w:szCs w:val="24"/>
              </w:rPr>
              <w:t>№</w:t>
            </w:r>
          </w:p>
          <w:p w14:paraId="1111FDCA" w14:textId="77777777" w:rsidR="00512F88" w:rsidRPr="00600116" w:rsidRDefault="00512F88" w:rsidP="00D442F7">
            <w:pPr>
              <w:rPr>
                <w:sz w:val="24"/>
                <w:szCs w:val="24"/>
              </w:rPr>
            </w:pPr>
            <w:r w:rsidRPr="00600116">
              <w:rPr>
                <w:sz w:val="24"/>
                <w:szCs w:val="24"/>
              </w:rPr>
              <w:t>п/п</w:t>
            </w:r>
          </w:p>
        </w:tc>
        <w:tc>
          <w:tcPr>
            <w:tcW w:w="1897" w:type="pct"/>
            <w:vMerge w:val="restart"/>
            <w:vAlign w:val="center"/>
          </w:tcPr>
          <w:p w14:paraId="7A41E11B" w14:textId="77777777" w:rsidR="00512F88" w:rsidRPr="00600116" w:rsidRDefault="00512F88" w:rsidP="00D442F7">
            <w:pPr>
              <w:rPr>
                <w:sz w:val="24"/>
                <w:szCs w:val="24"/>
              </w:rPr>
            </w:pPr>
            <w:r w:rsidRPr="00600116">
              <w:rPr>
                <w:sz w:val="24"/>
                <w:szCs w:val="24"/>
              </w:rPr>
              <w:t>Наименование ГРБС</w:t>
            </w:r>
          </w:p>
        </w:tc>
        <w:tc>
          <w:tcPr>
            <w:tcW w:w="738" w:type="pct"/>
            <w:vMerge w:val="restart"/>
            <w:vAlign w:val="center"/>
          </w:tcPr>
          <w:p w14:paraId="4C65C7E3" w14:textId="77777777" w:rsidR="00512F88" w:rsidRPr="00600116" w:rsidRDefault="00512F88" w:rsidP="00D442F7">
            <w:pPr>
              <w:rPr>
                <w:sz w:val="24"/>
                <w:szCs w:val="24"/>
              </w:rPr>
            </w:pPr>
            <w:r w:rsidRPr="00600116">
              <w:rPr>
                <w:sz w:val="24"/>
                <w:szCs w:val="24"/>
              </w:rPr>
              <w:t>Раздел, подраздел</w:t>
            </w:r>
          </w:p>
        </w:tc>
        <w:tc>
          <w:tcPr>
            <w:tcW w:w="2055" w:type="pct"/>
            <w:gridSpan w:val="3"/>
            <w:vAlign w:val="center"/>
          </w:tcPr>
          <w:p w14:paraId="77B22BB3" w14:textId="77777777" w:rsidR="00512F88" w:rsidRPr="00600116" w:rsidRDefault="00512F88" w:rsidP="00D442F7">
            <w:pPr>
              <w:rPr>
                <w:sz w:val="24"/>
                <w:szCs w:val="24"/>
              </w:rPr>
            </w:pPr>
            <w:r w:rsidRPr="00600116">
              <w:rPr>
                <w:sz w:val="24"/>
                <w:szCs w:val="24"/>
              </w:rPr>
              <w:t>Расходы (тыс. рублей), годы</w:t>
            </w:r>
          </w:p>
        </w:tc>
      </w:tr>
      <w:tr w:rsidR="00512F88" w:rsidRPr="00600116" w14:paraId="68688700" w14:textId="77777777" w:rsidTr="00D442F7">
        <w:trPr>
          <w:tblHeader/>
        </w:trPr>
        <w:tc>
          <w:tcPr>
            <w:tcW w:w="310" w:type="pct"/>
            <w:vMerge/>
            <w:vAlign w:val="center"/>
          </w:tcPr>
          <w:p w14:paraId="7934CDC4" w14:textId="77777777" w:rsidR="00512F88" w:rsidRPr="00600116" w:rsidRDefault="00512F88" w:rsidP="00D442F7">
            <w:pPr>
              <w:rPr>
                <w:sz w:val="24"/>
                <w:szCs w:val="24"/>
              </w:rPr>
            </w:pPr>
          </w:p>
        </w:tc>
        <w:tc>
          <w:tcPr>
            <w:tcW w:w="1897" w:type="pct"/>
            <w:vMerge/>
          </w:tcPr>
          <w:p w14:paraId="79C6C05A" w14:textId="77777777" w:rsidR="00512F88" w:rsidRPr="00600116" w:rsidRDefault="00512F88" w:rsidP="00D442F7">
            <w:pPr>
              <w:rPr>
                <w:sz w:val="24"/>
                <w:szCs w:val="24"/>
              </w:rPr>
            </w:pPr>
          </w:p>
        </w:tc>
        <w:tc>
          <w:tcPr>
            <w:tcW w:w="738" w:type="pct"/>
            <w:vMerge/>
          </w:tcPr>
          <w:p w14:paraId="58CE291E" w14:textId="77777777" w:rsidR="00512F88" w:rsidRPr="00600116" w:rsidRDefault="00512F88" w:rsidP="00D442F7">
            <w:pPr>
              <w:rPr>
                <w:sz w:val="24"/>
                <w:szCs w:val="24"/>
              </w:rPr>
            </w:pPr>
          </w:p>
        </w:tc>
        <w:tc>
          <w:tcPr>
            <w:tcW w:w="706" w:type="pct"/>
            <w:vAlign w:val="center"/>
          </w:tcPr>
          <w:p w14:paraId="780C3771" w14:textId="77777777" w:rsidR="00512F88" w:rsidRPr="00600116" w:rsidRDefault="00512F88" w:rsidP="00D442F7">
            <w:pPr>
              <w:rPr>
                <w:sz w:val="24"/>
                <w:szCs w:val="24"/>
              </w:rPr>
            </w:pPr>
            <w:r w:rsidRPr="00600116">
              <w:rPr>
                <w:sz w:val="24"/>
                <w:szCs w:val="24"/>
              </w:rPr>
              <w:t>202</w:t>
            </w:r>
            <w:r>
              <w:rPr>
                <w:sz w:val="24"/>
                <w:szCs w:val="24"/>
              </w:rPr>
              <w:t>5</w:t>
            </w:r>
            <w:r w:rsidRPr="00600116">
              <w:rPr>
                <w:sz w:val="24"/>
                <w:szCs w:val="24"/>
              </w:rPr>
              <w:t xml:space="preserve"> год</w:t>
            </w:r>
          </w:p>
        </w:tc>
        <w:tc>
          <w:tcPr>
            <w:tcW w:w="661" w:type="pct"/>
            <w:vAlign w:val="center"/>
          </w:tcPr>
          <w:p w14:paraId="07B7D833" w14:textId="77777777" w:rsidR="00512F88" w:rsidRPr="00600116" w:rsidRDefault="00512F88" w:rsidP="00D442F7">
            <w:pPr>
              <w:rPr>
                <w:sz w:val="24"/>
                <w:szCs w:val="24"/>
              </w:rPr>
            </w:pPr>
            <w:r w:rsidRPr="00600116">
              <w:rPr>
                <w:sz w:val="24"/>
                <w:szCs w:val="24"/>
              </w:rPr>
              <w:t>202</w:t>
            </w:r>
            <w:r>
              <w:rPr>
                <w:sz w:val="24"/>
                <w:szCs w:val="24"/>
              </w:rPr>
              <w:t>6</w:t>
            </w:r>
            <w:r w:rsidRPr="00600116">
              <w:rPr>
                <w:sz w:val="24"/>
                <w:szCs w:val="24"/>
              </w:rPr>
              <w:t xml:space="preserve"> год</w:t>
            </w:r>
          </w:p>
        </w:tc>
        <w:tc>
          <w:tcPr>
            <w:tcW w:w="688" w:type="pct"/>
            <w:vAlign w:val="center"/>
          </w:tcPr>
          <w:p w14:paraId="32EDD09B" w14:textId="77777777" w:rsidR="00512F88" w:rsidRPr="00600116" w:rsidRDefault="00512F88" w:rsidP="00D442F7">
            <w:pPr>
              <w:rPr>
                <w:sz w:val="24"/>
                <w:szCs w:val="24"/>
              </w:rPr>
            </w:pPr>
            <w:r w:rsidRPr="00600116">
              <w:rPr>
                <w:sz w:val="24"/>
                <w:szCs w:val="24"/>
              </w:rPr>
              <w:t>202</w:t>
            </w:r>
            <w:r>
              <w:rPr>
                <w:sz w:val="24"/>
                <w:szCs w:val="24"/>
              </w:rPr>
              <w:t>7</w:t>
            </w:r>
            <w:r w:rsidRPr="00600116">
              <w:rPr>
                <w:sz w:val="24"/>
                <w:szCs w:val="24"/>
              </w:rPr>
              <w:t xml:space="preserve"> год</w:t>
            </w:r>
          </w:p>
        </w:tc>
      </w:tr>
      <w:tr w:rsidR="00512F88" w:rsidRPr="00600116" w14:paraId="4F5B9B6F" w14:textId="77777777" w:rsidTr="00D442F7">
        <w:trPr>
          <w:trHeight w:val="548"/>
        </w:trPr>
        <w:tc>
          <w:tcPr>
            <w:tcW w:w="310" w:type="pct"/>
            <w:vMerge w:val="restart"/>
            <w:vAlign w:val="center"/>
          </w:tcPr>
          <w:p w14:paraId="0D0FE9CA" w14:textId="77777777" w:rsidR="00512F88" w:rsidRPr="00600116" w:rsidRDefault="00512F88" w:rsidP="00D442F7">
            <w:pPr>
              <w:rPr>
                <w:sz w:val="24"/>
                <w:szCs w:val="24"/>
              </w:rPr>
            </w:pPr>
            <w:bookmarkStart w:id="547" w:name="_Hlk525201314"/>
            <w:r w:rsidRPr="00600116">
              <w:rPr>
                <w:sz w:val="24"/>
                <w:szCs w:val="24"/>
              </w:rPr>
              <w:t>1</w:t>
            </w:r>
          </w:p>
        </w:tc>
        <w:tc>
          <w:tcPr>
            <w:tcW w:w="1897" w:type="pct"/>
          </w:tcPr>
          <w:p w14:paraId="3688953E" w14:textId="77777777" w:rsidR="00512F88" w:rsidRPr="00600116" w:rsidRDefault="00512F88" w:rsidP="00D442F7">
            <w:pPr>
              <w:rPr>
                <w:sz w:val="24"/>
                <w:szCs w:val="24"/>
              </w:rPr>
            </w:pPr>
            <w:r w:rsidRPr="00600116">
              <w:rPr>
                <w:sz w:val="24"/>
                <w:szCs w:val="24"/>
              </w:rPr>
              <w:t>Администрация Дзержинского района</w:t>
            </w:r>
          </w:p>
        </w:tc>
        <w:tc>
          <w:tcPr>
            <w:tcW w:w="738" w:type="pct"/>
            <w:vAlign w:val="center"/>
          </w:tcPr>
          <w:p w14:paraId="30D24178" w14:textId="77777777" w:rsidR="00512F88" w:rsidRPr="00600116" w:rsidRDefault="00512F88" w:rsidP="00D442F7">
            <w:pPr>
              <w:rPr>
                <w:sz w:val="24"/>
                <w:szCs w:val="24"/>
              </w:rPr>
            </w:pPr>
            <w:r w:rsidRPr="00600116">
              <w:rPr>
                <w:sz w:val="24"/>
                <w:szCs w:val="24"/>
              </w:rPr>
              <w:t>07 07</w:t>
            </w:r>
          </w:p>
        </w:tc>
        <w:tc>
          <w:tcPr>
            <w:tcW w:w="706" w:type="pct"/>
            <w:vAlign w:val="center"/>
          </w:tcPr>
          <w:p w14:paraId="0D26592F" w14:textId="77777777" w:rsidR="00512F88" w:rsidRPr="00E914A7" w:rsidRDefault="00512F88" w:rsidP="00D442F7">
            <w:pPr>
              <w:rPr>
                <w:sz w:val="24"/>
                <w:szCs w:val="24"/>
              </w:rPr>
            </w:pPr>
            <w:r w:rsidRPr="00E914A7">
              <w:rPr>
                <w:sz w:val="24"/>
                <w:szCs w:val="24"/>
              </w:rPr>
              <w:t>4 </w:t>
            </w:r>
            <w:r>
              <w:rPr>
                <w:sz w:val="24"/>
                <w:szCs w:val="24"/>
              </w:rPr>
              <w:t>52</w:t>
            </w:r>
            <w:r w:rsidRPr="00E914A7">
              <w:rPr>
                <w:sz w:val="24"/>
                <w:szCs w:val="24"/>
              </w:rPr>
              <w:t xml:space="preserve">2,9 </w:t>
            </w:r>
          </w:p>
        </w:tc>
        <w:tc>
          <w:tcPr>
            <w:tcW w:w="661" w:type="pct"/>
            <w:vAlign w:val="center"/>
          </w:tcPr>
          <w:p w14:paraId="13382995" w14:textId="77777777" w:rsidR="00512F88" w:rsidRPr="00E914A7" w:rsidRDefault="00512F88" w:rsidP="00D442F7">
            <w:pPr>
              <w:rPr>
                <w:sz w:val="24"/>
                <w:szCs w:val="24"/>
              </w:rPr>
            </w:pPr>
            <w:r w:rsidRPr="00E914A7">
              <w:rPr>
                <w:sz w:val="24"/>
                <w:szCs w:val="24"/>
              </w:rPr>
              <w:t>4 </w:t>
            </w:r>
            <w:r>
              <w:rPr>
                <w:sz w:val="24"/>
                <w:szCs w:val="24"/>
              </w:rPr>
              <w:t>52</w:t>
            </w:r>
            <w:r w:rsidRPr="00E914A7">
              <w:rPr>
                <w:sz w:val="24"/>
                <w:szCs w:val="24"/>
              </w:rPr>
              <w:t xml:space="preserve">2,9 </w:t>
            </w:r>
          </w:p>
        </w:tc>
        <w:tc>
          <w:tcPr>
            <w:tcW w:w="688" w:type="pct"/>
            <w:vAlign w:val="center"/>
          </w:tcPr>
          <w:p w14:paraId="6C9FF3DF" w14:textId="77777777" w:rsidR="00512F88" w:rsidRPr="00E914A7" w:rsidRDefault="00512F88" w:rsidP="00D442F7">
            <w:pPr>
              <w:rPr>
                <w:sz w:val="24"/>
                <w:szCs w:val="24"/>
              </w:rPr>
            </w:pPr>
            <w:r w:rsidRPr="00E914A7">
              <w:rPr>
                <w:sz w:val="24"/>
                <w:szCs w:val="24"/>
              </w:rPr>
              <w:t>4 </w:t>
            </w:r>
            <w:r>
              <w:rPr>
                <w:sz w:val="24"/>
                <w:szCs w:val="24"/>
              </w:rPr>
              <w:t>52</w:t>
            </w:r>
            <w:r w:rsidRPr="00E914A7">
              <w:rPr>
                <w:sz w:val="24"/>
                <w:szCs w:val="24"/>
              </w:rPr>
              <w:t xml:space="preserve">2,9 </w:t>
            </w:r>
          </w:p>
        </w:tc>
      </w:tr>
      <w:bookmarkEnd w:id="547"/>
      <w:tr w:rsidR="00512F88" w:rsidRPr="00600116" w14:paraId="707328BC" w14:textId="77777777" w:rsidTr="00D442F7">
        <w:trPr>
          <w:trHeight w:val="289"/>
        </w:trPr>
        <w:tc>
          <w:tcPr>
            <w:tcW w:w="310" w:type="pct"/>
            <w:vMerge/>
            <w:vAlign w:val="center"/>
          </w:tcPr>
          <w:p w14:paraId="0866E10C" w14:textId="77777777" w:rsidR="00512F88" w:rsidRPr="00600116" w:rsidRDefault="00512F88" w:rsidP="00D442F7">
            <w:pPr>
              <w:rPr>
                <w:sz w:val="24"/>
                <w:szCs w:val="24"/>
              </w:rPr>
            </w:pPr>
          </w:p>
        </w:tc>
        <w:tc>
          <w:tcPr>
            <w:tcW w:w="1897" w:type="pct"/>
            <w:vAlign w:val="center"/>
          </w:tcPr>
          <w:p w14:paraId="6DD4362A" w14:textId="77777777" w:rsidR="00512F88" w:rsidRPr="00600116" w:rsidRDefault="00512F88" w:rsidP="00D442F7">
            <w:pPr>
              <w:rPr>
                <w:sz w:val="24"/>
                <w:szCs w:val="24"/>
              </w:rPr>
            </w:pPr>
            <w:r w:rsidRPr="00600116">
              <w:rPr>
                <w:sz w:val="24"/>
                <w:szCs w:val="24"/>
              </w:rPr>
              <w:t>в том числе за счет средств:</w:t>
            </w:r>
          </w:p>
        </w:tc>
        <w:tc>
          <w:tcPr>
            <w:tcW w:w="738" w:type="pct"/>
            <w:vAlign w:val="center"/>
          </w:tcPr>
          <w:p w14:paraId="012EDAEE" w14:textId="77777777" w:rsidR="00512F88" w:rsidRPr="00600116" w:rsidRDefault="00512F88" w:rsidP="00D442F7">
            <w:pPr>
              <w:rPr>
                <w:sz w:val="24"/>
                <w:szCs w:val="24"/>
              </w:rPr>
            </w:pPr>
          </w:p>
        </w:tc>
        <w:tc>
          <w:tcPr>
            <w:tcW w:w="706" w:type="pct"/>
            <w:vAlign w:val="center"/>
          </w:tcPr>
          <w:p w14:paraId="7D917EB3" w14:textId="77777777" w:rsidR="00512F88" w:rsidRPr="00600116" w:rsidRDefault="00512F88" w:rsidP="00D442F7">
            <w:pPr>
              <w:rPr>
                <w:sz w:val="24"/>
                <w:szCs w:val="24"/>
              </w:rPr>
            </w:pPr>
          </w:p>
        </w:tc>
        <w:tc>
          <w:tcPr>
            <w:tcW w:w="661" w:type="pct"/>
            <w:vAlign w:val="center"/>
          </w:tcPr>
          <w:p w14:paraId="51B6999B" w14:textId="77777777" w:rsidR="00512F88" w:rsidRPr="00600116" w:rsidRDefault="00512F88" w:rsidP="00D442F7">
            <w:pPr>
              <w:rPr>
                <w:sz w:val="24"/>
                <w:szCs w:val="24"/>
              </w:rPr>
            </w:pPr>
          </w:p>
        </w:tc>
        <w:tc>
          <w:tcPr>
            <w:tcW w:w="688" w:type="pct"/>
            <w:vAlign w:val="center"/>
          </w:tcPr>
          <w:p w14:paraId="652FA8FF" w14:textId="77777777" w:rsidR="00512F88" w:rsidRPr="00600116" w:rsidRDefault="00512F88" w:rsidP="00D442F7">
            <w:pPr>
              <w:rPr>
                <w:sz w:val="24"/>
                <w:szCs w:val="24"/>
              </w:rPr>
            </w:pPr>
          </w:p>
        </w:tc>
      </w:tr>
      <w:tr w:rsidR="00512F88" w:rsidRPr="00600116" w14:paraId="479EACB5" w14:textId="77777777" w:rsidTr="00D442F7">
        <w:trPr>
          <w:trHeight w:val="167"/>
        </w:trPr>
        <w:tc>
          <w:tcPr>
            <w:tcW w:w="310" w:type="pct"/>
            <w:vMerge/>
            <w:vAlign w:val="center"/>
          </w:tcPr>
          <w:p w14:paraId="0CEE95EF" w14:textId="77777777" w:rsidR="00512F88" w:rsidRPr="00600116" w:rsidRDefault="00512F88" w:rsidP="00D442F7">
            <w:pPr>
              <w:rPr>
                <w:sz w:val="24"/>
                <w:szCs w:val="24"/>
              </w:rPr>
            </w:pPr>
          </w:p>
        </w:tc>
        <w:tc>
          <w:tcPr>
            <w:tcW w:w="1897" w:type="pct"/>
            <w:vAlign w:val="center"/>
          </w:tcPr>
          <w:p w14:paraId="37FA9903" w14:textId="77777777" w:rsidR="00512F88" w:rsidRPr="00E11203" w:rsidRDefault="00512F88" w:rsidP="00D442F7">
            <w:pPr>
              <w:jc w:val="right"/>
              <w:rPr>
                <w:i/>
              </w:rPr>
            </w:pPr>
            <w:r w:rsidRPr="00E11203">
              <w:rPr>
                <w:i/>
              </w:rPr>
              <w:t>- краевого бюджета</w:t>
            </w:r>
          </w:p>
        </w:tc>
        <w:tc>
          <w:tcPr>
            <w:tcW w:w="738" w:type="pct"/>
            <w:vAlign w:val="center"/>
          </w:tcPr>
          <w:p w14:paraId="23CCE1DB" w14:textId="77777777" w:rsidR="00512F88" w:rsidRPr="00E11203" w:rsidRDefault="00512F88" w:rsidP="00D442F7">
            <w:pPr>
              <w:jc w:val="right"/>
            </w:pPr>
          </w:p>
        </w:tc>
        <w:tc>
          <w:tcPr>
            <w:tcW w:w="706" w:type="pct"/>
            <w:vAlign w:val="center"/>
          </w:tcPr>
          <w:p w14:paraId="06015944" w14:textId="77777777" w:rsidR="00512F88" w:rsidRPr="00E11203" w:rsidRDefault="00512F88" w:rsidP="00D442F7">
            <w:pPr>
              <w:jc w:val="right"/>
              <w:rPr>
                <w:i/>
              </w:rPr>
            </w:pPr>
            <w:r>
              <w:rPr>
                <w:i/>
              </w:rPr>
              <w:t>312,9</w:t>
            </w:r>
          </w:p>
        </w:tc>
        <w:tc>
          <w:tcPr>
            <w:tcW w:w="661" w:type="pct"/>
          </w:tcPr>
          <w:p w14:paraId="7CCA3CD9" w14:textId="77777777" w:rsidR="00512F88" w:rsidRDefault="00512F88" w:rsidP="00D442F7">
            <w:pPr>
              <w:jc w:val="right"/>
            </w:pPr>
            <w:r w:rsidRPr="00C925C9">
              <w:rPr>
                <w:i/>
              </w:rPr>
              <w:t>312,9</w:t>
            </w:r>
          </w:p>
        </w:tc>
        <w:tc>
          <w:tcPr>
            <w:tcW w:w="688" w:type="pct"/>
          </w:tcPr>
          <w:p w14:paraId="758D450B" w14:textId="77777777" w:rsidR="00512F88" w:rsidRDefault="00512F88" w:rsidP="00D442F7">
            <w:pPr>
              <w:jc w:val="right"/>
            </w:pPr>
            <w:r w:rsidRPr="00C925C9">
              <w:rPr>
                <w:i/>
              </w:rPr>
              <w:t>312,9</w:t>
            </w:r>
          </w:p>
        </w:tc>
      </w:tr>
      <w:tr w:rsidR="00512F88" w:rsidRPr="00600116" w14:paraId="67802082" w14:textId="77777777" w:rsidTr="00D442F7">
        <w:tc>
          <w:tcPr>
            <w:tcW w:w="310" w:type="pct"/>
            <w:vAlign w:val="center"/>
          </w:tcPr>
          <w:p w14:paraId="2D548362" w14:textId="77777777" w:rsidR="00512F88" w:rsidRPr="00600116" w:rsidRDefault="00512F88" w:rsidP="00D442F7">
            <w:pPr>
              <w:rPr>
                <w:sz w:val="24"/>
                <w:szCs w:val="24"/>
              </w:rPr>
            </w:pPr>
          </w:p>
        </w:tc>
        <w:tc>
          <w:tcPr>
            <w:tcW w:w="1897" w:type="pct"/>
            <w:vAlign w:val="center"/>
          </w:tcPr>
          <w:p w14:paraId="1E410219" w14:textId="77777777" w:rsidR="00512F88" w:rsidRPr="00E11203" w:rsidRDefault="00512F88" w:rsidP="00D442F7">
            <w:pPr>
              <w:jc w:val="right"/>
            </w:pPr>
            <w:r w:rsidRPr="00E11203">
              <w:rPr>
                <w:i/>
              </w:rPr>
              <w:t>- местного бюджета</w:t>
            </w:r>
          </w:p>
        </w:tc>
        <w:tc>
          <w:tcPr>
            <w:tcW w:w="738" w:type="pct"/>
          </w:tcPr>
          <w:p w14:paraId="3EFA351A" w14:textId="77777777" w:rsidR="00512F88" w:rsidRPr="00E11203" w:rsidRDefault="00512F88" w:rsidP="00D442F7">
            <w:pPr>
              <w:jc w:val="right"/>
            </w:pPr>
          </w:p>
        </w:tc>
        <w:tc>
          <w:tcPr>
            <w:tcW w:w="706" w:type="pct"/>
            <w:vAlign w:val="center"/>
          </w:tcPr>
          <w:p w14:paraId="1FD3ECE1" w14:textId="77777777" w:rsidR="00512F88" w:rsidRPr="001C5AA4" w:rsidRDefault="00512F88" w:rsidP="00D442F7">
            <w:pPr>
              <w:jc w:val="right"/>
              <w:rPr>
                <w:i/>
              </w:rPr>
            </w:pPr>
            <w:r>
              <w:rPr>
                <w:i/>
              </w:rPr>
              <w:t>4 210,0</w:t>
            </w:r>
          </w:p>
        </w:tc>
        <w:tc>
          <w:tcPr>
            <w:tcW w:w="661" w:type="pct"/>
            <w:vAlign w:val="center"/>
          </w:tcPr>
          <w:p w14:paraId="203343B0" w14:textId="77777777" w:rsidR="00512F88" w:rsidRPr="001C5AA4" w:rsidRDefault="00512F88" w:rsidP="00D442F7">
            <w:pPr>
              <w:jc w:val="right"/>
              <w:rPr>
                <w:i/>
              </w:rPr>
            </w:pPr>
            <w:r>
              <w:rPr>
                <w:i/>
              </w:rPr>
              <w:t>4 210,0</w:t>
            </w:r>
          </w:p>
        </w:tc>
        <w:tc>
          <w:tcPr>
            <w:tcW w:w="688" w:type="pct"/>
            <w:vAlign w:val="center"/>
          </w:tcPr>
          <w:p w14:paraId="69B88982" w14:textId="77777777" w:rsidR="00512F88" w:rsidRPr="001C5AA4" w:rsidRDefault="00512F88" w:rsidP="00D442F7">
            <w:pPr>
              <w:jc w:val="right"/>
              <w:rPr>
                <w:i/>
              </w:rPr>
            </w:pPr>
            <w:r>
              <w:rPr>
                <w:i/>
              </w:rPr>
              <w:t>4 210,0</w:t>
            </w:r>
          </w:p>
        </w:tc>
      </w:tr>
    </w:tbl>
    <w:p w14:paraId="23CC5861" w14:textId="77777777" w:rsidR="00512F88" w:rsidRPr="00E11203" w:rsidRDefault="00512F88" w:rsidP="00512F88">
      <w:pPr>
        <w:spacing w:before="120"/>
        <w:ind w:firstLine="709"/>
        <w:jc w:val="both"/>
      </w:pPr>
      <w:bookmarkStart w:id="548" w:name="_Toc498357322"/>
      <w:r w:rsidRPr="00E11203">
        <w:t>Подпрограмма «Патриотическое воспитание молодежи Дзержинского района»</w:t>
      </w:r>
    </w:p>
    <w:p w14:paraId="71674472" w14:textId="77777777" w:rsidR="00512F88" w:rsidRPr="00600116" w:rsidRDefault="00512F88" w:rsidP="00512F88">
      <w:pPr>
        <w:jc w:val="right"/>
        <w:rPr>
          <w:sz w:val="24"/>
          <w:szCs w:val="24"/>
        </w:rPr>
      </w:pPr>
      <w:r w:rsidRPr="00600116">
        <w:rPr>
          <w:sz w:val="24"/>
          <w:szCs w:val="24"/>
        </w:rPr>
        <w:t xml:space="preserve">Таблица </w:t>
      </w:r>
      <w:r>
        <w:rPr>
          <w:sz w:val="24"/>
          <w:szCs w:val="24"/>
        </w:rPr>
        <w:t>58</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468"/>
        <w:gridCol w:w="1349"/>
        <w:gridCol w:w="1291"/>
        <w:gridCol w:w="1208"/>
        <w:gridCol w:w="1258"/>
      </w:tblGrid>
      <w:tr w:rsidR="00512F88" w:rsidRPr="00600116" w14:paraId="24615256" w14:textId="77777777" w:rsidTr="00D442F7">
        <w:trPr>
          <w:tblHeader/>
        </w:trPr>
        <w:tc>
          <w:tcPr>
            <w:tcW w:w="310" w:type="pct"/>
            <w:vMerge w:val="restart"/>
            <w:vAlign w:val="center"/>
          </w:tcPr>
          <w:p w14:paraId="21B9C6FF" w14:textId="77777777" w:rsidR="00512F88" w:rsidRPr="00600116" w:rsidRDefault="00512F88" w:rsidP="00D442F7">
            <w:pPr>
              <w:rPr>
                <w:sz w:val="24"/>
                <w:szCs w:val="24"/>
              </w:rPr>
            </w:pPr>
            <w:r w:rsidRPr="00600116">
              <w:rPr>
                <w:sz w:val="24"/>
                <w:szCs w:val="24"/>
              </w:rPr>
              <w:t>№</w:t>
            </w:r>
          </w:p>
          <w:p w14:paraId="6F13E898" w14:textId="77777777" w:rsidR="00512F88" w:rsidRPr="00600116" w:rsidRDefault="00512F88" w:rsidP="00D442F7">
            <w:pPr>
              <w:rPr>
                <w:sz w:val="24"/>
                <w:szCs w:val="24"/>
              </w:rPr>
            </w:pPr>
            <w:r w:rsidRPr="00600116">
              <w:rPr>
                <w:sz w:val="24"/>
                <w:szCs w:val="24"/>
              </w:rPr>
              <w:t>п/п</w:t>
            </w:r>
          </w:p>
        </w:tc>
        <w:tc>
          <w:tcPr>
            <w:tcW w:w="1897" w:type="pct"/>
            <w:vMerge w:val="restart"/>
            <w:vAlign w:val="center"/>
          </w:tcPr>
          <w:p w14:paraId="69CF05C1" w14:textId="77777777" w:rsidR="00512F88" w:rsidRPr="00600116" w:rsidRDefault="00512F88" w:rsidP="00D442F7">
            <w:pPr>
              <w:rPr>
                <w:sz w:val="24"/>
                <w:szCs w:val="24"/>
              </w:rPr>
            </w:pPr>
            <w:r w:rsidRPr="00600116">
              <w:rPr>
                <w:sz w:val="24"/>
                <w:szCs w:val="24"/>
              </w:rPr>
              <w:t>Наименование ГРБС</w:t>
            </w:r>
          </w:p>
        </w:tc>
        <w:tc>
          <w:tcPr>
            <w:tcW w:w="738" w:type="pct"/>
            <w:vMerge w:val="restart"/>
            <w:vAlign w:val="center"/>
          </w:tcPr>
          <w:p w14:paraId="461CA4BD" w14:textId="77777777" w:rsidR="00512F88" w:rsidRPr="00600116" w:rsidRDefault="00512F88" w:rsidP="00D442F7">
            <w:pPr>
              <w:rPr>
                <w:sz w:val="24"/>
                <w:szCs w:val="24"/>
              </w:rPr>
            </w:pPr>
            <w:r w:rsidRPr="00600116">
              <w:rPr>
                <w:sz w:val="24"/>
                <w:szCs w:val="24"/>
              </w:rPr>
              <w:t>Раздел, подраздел</w:t>
            </w:r>
          </w:p>
        </w:tc>
        <w:tc>
          <w:tcPr>
            <w:tcW w:w="2055" w:type="pct"/>
            <w:gridSpan w:val="3"/>
            <w:vAlign w:val="center"/>
          </w:tcPr>
          <w:p w14:paraId="53E8C884" w14:textId="77777777" w:rsidR="00512F88" w:rsidRPr="00600116" w:rsidRDefault="00512F88" w:rsidP="00D442F7">
            <w:pPr>
              <w:rPr>
                <w:sz w:val="24"/>
                <w:szCs w:val="24"/>
              </w:rPr>
            </w:pPr>
            <w:r w:rsidRPr="00600116">
              <w:rPr>
                <w:sz w:val="24"/>
                <w:szCs w:val="24"/>
              </w:rPr>
              <w:t>Расходы (тыс. рублей), годы</w:t>
            </w:r>
          </w:p>
        </w:tc>
      </w:tr>
      <w:tr w:rsidR="00512F88" w:rsidRPr="00600116" w14:paraId="312BE15E" w14:textId="77777777" w:rsidTr="00D442F7">
        <w:trPr>
          <w:tblHeader/>
        </w:trPr>
        <w:tc>
          <w:tcPr>
            <w:tcW w:w="310" w:type="pct"/>
            <w:vMerge/>
            <w:vAlign w:val="center"/>
          </w:tcPr>
          <w:p w14:paraId="44A073AD" w14:textId="77777777" w:rsidR="00512F88" w:rsidRPr="00600116" w:rsidRDefault="00512F88" w:rsidP="00D442F7">
            <w:pPr>
              <w:rPr>
                <w:sz w:val="24"/>
                <w:szCs w:val="24"/>
              </w:rPr>
            </w:pPr>
          </w:p>
        </w:tc>
        <w:tc>
          <w:tcPr>
            <w:tcW w:w="1897" w:type="pct"/>
            <w:vMerge/>
          </w:tcPr>
          <w:p w14:paraId="5A8283CB" w14:textId="77777777" w:rsidR="00512F88" w:rsidRPr="00600116" w:rsidRDefault="00512F88" w:rsidP="00D442F7">
            <w:pPr>
              <w:rPr>
                <w:sz w:val="24"/>
                <w:szCs w:val="24"/>
              </w:rPr>
            </w:pPr>
          </w:p>
        </w:tc>
        <w:tc>
          <w:tcPr>
            <w:tcW w:w="738" w:type="pct"/>
            <w:vMerge/>
          </w:tcPr>
          <w:p w14:paraId="5C06FBAE" w14:textId="77777777" w:rsidR="00512F88" w:rsidRPr="00600116" w:rsidRDefault="00512F88" w:rsidP="00D442F7">
            <w:pPr>
              <w:rPr>
                <w:sz w:val="24"/>
                <w:szCs w:val="24"/>
              </w:rPr>
            </w:pPr>
          </w:p>
        </w:tc>
        <w:tc>
          <w:tcPr>
            <w:tcW w:w="706" w:type="pct"/>
            <w:vAlign w:val="center"/>
          </w:tcPr>
          <w:p w14:paraId="12F2227F" w14:textId="77777777" w:rsidR="00512F88" w:rsidRPr="00600116" w:rsidRDefault="00512F88" w:rsidP="00D442F7">
            <w:pPr>
              <w:rPr>
                <w:sz w:val="24"/>
                <w:szCs w:val="24"/>
              </w:rPr>
            </w:pPr>
            <w:r w:rsidRPr="00600116">
              <w:rPr>
                <w:sz w:val="24"/>
                <w:szCs w:val="24"/>
              </w:rPr>
              <w:t>202</w:t>
            </w:r>
            <w:r>
              <w:rPr>
                <w:sz w:val="24"/>
                <w:szCs w:val="24"/>
              </w:rPr>
              <w:t>5</w:t>
            </w:r>
            <w:r w:rsidRPr="00600116">
              <w:rPr>
                <w:sz w:val="24"/>
                <w:szCs w:val="24"/>
              </w:rPr>
              <w:t xml:space="preserve"> год</w:t>
            </w:r>
          </w:p>
        </w:tc>
        <w:tc>
          <w:tcPr>
            <w:tcW w:w="661" w:type="pct"/>
            <w:vAlign w:val="center"/>
          </w:tcPr>
          <w:p w14:paraId="6E222545" w14:textId="77777777" w:rsidR="00512F88" w:rsidRPr="00600116" w:rsidRDefault="00512F88" w:rsidP="00D442F7">
            <w:pPr>
              <w:rPr>
                <w:sz w:val="24"/>
                <w:szCs w:val="24"/>
              </w:rPr>
            </w:pPr>
            <w:r w:rsidRPr="00600116">
              <w:rPr>
                <w:sz w:val="24"/>
                <w:szCs w:val="24"/>
              </w:rPr>
              <w:t>202</w:t>
            </w:r>
            <w:r>
              <w:rPr>
                <w:sz w:val="24"/>
                <w:szCs w:val="24"/>
              </w:rPr>
              <w:t>6</w:t>
            </w:r>
            <w:r w:rsidRPr="00600116">
              <w:rPr>
                <w:sz w:val="24"/>
                <w:szCs w:val="24"/>
              </w:rPr>
              <w:t xml:space="preserve"> год</w:t>
            </w:r>
          </w:p>
        </w:tc>
        <w:tc>
          <w:tcPr>
            <w:tcW w:w="688" w:type="pct"/>
            <w:vAlign w:val="center"/>
          </w:tcPr>
          <w:p w14:paraId="2EFCBEAE" w14:textId="77777777" w:rsidR="00512F88" w:rsidRPr="00600116" w:rsidRDefault="00512F88" w:rsidP="00D442F7">
            <w:pPr>
              <w:rPr>
                <w:sz w:val="24"/>
                <w:szCs w:val="24"/>
              </w:rPr>
            </w:pPr>
            <w:r w:rsidRPr="00600116">
              <w:rPr>
                <w:sz w:val="24"/>
                <w:szCs w:val="24"/>
              </w:rPr>
              <w:t>202</w:t>
            </w:r>
            <w:r>
              <w:rPr>
                <w:sz w:val="24"/>
                <w:szCs w:val="24"/>
              </w:rPr>
              <w:t>7</w:t>
            </w:r>
            <w:r w:rsidRPr="00600116">
              <w:rPr>
                <w:sz w:val="24"/>
                <w:szCs w:val="24"/>
              </w:rPr>
              <w:t xml:space="preserve"> год</w:t>
            </w:r>
          </w:p>
        </w:tc>
      </w:tr>
      <w:tr w:rsidR="00512F88" w:rsidRPr="00600116" w14:paraId="623C6DDC" w14:textId="77777777" w:rsidTr="00D442F7">
        <w:trPr>
          <w:trHeight w:val="548"/>
        </w:trPr>
        <w:tc>
          <w:tcPr>
            <w:tcW w:w="310" w:type="pct"/>
            <w:vMerge w:val="restart"/>
            <w:vAlign w:val="center"/>
          </w:tcPr>
          <w:p w14:paraId="7B71A9E9" w14:textId="77777777" w:rsidR="00512F88" w:rsidRPr="00600116" w:rsidRDefault="00512F88" w:rsidP="00D442F7">
            <w:pPr>
              <w:rPr>
                <w:sz w:val="24"/>
                <w:szCs w:val="24"/>
              </w:rPr>
            </w:pPr>
            <w:r w:rsidRPr="00600116">
              <w:rPr>
                <w:sz w:val="24"/>
                <w:szCs w:val="24"/>
              </w:rPr>
              <w:t>1</w:t>
            </w:r>
          </w:p>
        </w:tc>
        <w:tc>
          <w:tcPr>
            <w:tcW w:w="1897" w:type="pct"/>
          </w:tcPr>
          <w:p w14:paraId="52905CE2" w14:textId="77777777" w:rsidR="00512F88" w:rsidRPr="00600116" w:rsidRDefault="00512F88" w:rsidP="00D442F7">
            <w:pPr>
              <w:rPr>
                <w:sz w:val="24"/>
                <w:szCs w:val="24"/>
              </w:rPr>
            </w:pPr>
            <w:r w:rsidRPr="00600116">
              <w:rPr>
                <w:sz w:val="24"/>
                <w:szCs w:val="24"/>
              </w:rPr>
              <w:t>Администрация Дзержинского района</w:t>
            </w:r>
          </w:p>
        </w:tc>
        <w:tc>
          <w:tcPr>
            <w:tcW w:w="738" w:type="pct"/>
            <w:vAlign w:val="center"/>
          </w:tcPr>
          <w:p w14:paraId="07483314" w14:textId="77777777" w:rsidR="00512F88" w:rsidRPr="00600116" w:rsidRDefault="00512F88" w:rsidP="00D442F7">
            <w:pPr>
              <w:rPr>
                <w:sz w:val="24"/>
                <w:szCs w:val="24"/>
              </w:rPr>
            </w:pPr>
            <w:r w:rsidRPr="00600116">
              <w:rPr>
                <w:sz w:val="24"/>
                <w:szCs w:val="24"/>
              </w:rPr>
              <w:t>07 07</w:t>
            </w:r>
          </w:p>
        </w:tc>
        <w:tc>
          <w:tcPr>
            <w:tcW w:w="706" w:type="pct"/>
            <w:vAlign w:val="center"/>
          </w:tcPr>
          <w:p w14:paraId="77DC4C19" w14:textId="77777777" w:rsidR="00512F88" w:rsidRPr="00600116" w:rsidRDefault="00512F88" w:rsidP="00D442F7">
            <w:pPr>
              <w:rPr>
                <w:sz w:val="24"/>
                <w:szCs w:val="24"/>
              </w:rPr>
            </w:pPr>
            <w:r w:rsidRPr="00600116">
              <w:rPr>
                <w:sz w:val="24"/>
                <w:szCs w:val="24"/>
              </w:rPr>
              <w:t>30,0</w:t>
            </w:r>
          </w:p>
        </w:tc>
        <w:tc>
          <w:tcPr>
            <w:tcW w:w="661" w:type="pct"/>
            <w:vAlign w:val="center"/>
          </w:tcPr>
          <w:p w14:paraId="59604002" w14:textId="77777777" w:rsidR="00512F88" w:rsidRPr="00600116" w:rsidRDefault="00512F88" w:rsidP="00D442F7">
            <w:pPr>
              <w:rPr>
                <w:sz w:val="24"/>
                <w:szCs w:val="24"/>
              </w:rPr>
            </w:pPr>
            <w:r w:rsidRPr="00600116">
              <w:rPr>
                <w:sz w:val="24"/>
                <w:szCs w:val="24"/>
              </w:rPr>
              <w:t>30,0</w:t>
            </w:r>
          </w:p>
        </w:tc>
        <w:tc>
          <w:tcPr>
            <w:tcW w:w="688" w:type="pct"/>
            <w:vAlign w:val="center"/>
          </w:tcPr>
          <w:p w14:paraId="5C848057" w14:textId="77777777" w:rsidR="00512F88" w:rsidRPr="00600116" w:rsidRDefault="00512F88" w:rsidP="00D442F7">
            <w:pPr>
              <w:rPr>
                <w:sz w:val="24"/>
                <w:szCs w:val="24"/>
              </w:rPr>
            </w:pPr>
            <w:r w:rsidRPr="00600116">
              <w:rPr>
                <w:sz w:val="24"/>
                <w:szCs w:val="24"/>
              </w:rPr>
              <w:t>30,0</w:t>
            </w:r>
          </w:p>
        </w:tc>
      </w:tr>
      <w:tr w:rsidR="00512F88" w:rsidRPr="00600116" w14:paraId="48176812" w14:textId="77777777" w:rsidTr="00D442F7">
        <w:trPr>
          <w:trHeight w:val="289"/>
        </w:trPr>
        <w:tc>
          <w:tcPr>
            <w:tcW w:w="310" w:type="pct"/>
            <w:vMerge/>
            <w:vAlign w:val="center"/>
          </w:tcPr>
          <w:p w14:paraId="434F6C1C" w14:textId="77777777" w:rsidR="00512F88" w:rsidRPr="00600116" w:rsidRDefault="00512F88" w:rsidP="00D442F7">
            <w:pPr>
              <w:rPr>
                <w:sz w:val="24"/>
                <w:szCs w:val="24"/>
              </w:rPr>
            </w:pPr>
          </w:p>
        </w:tc>
        <w:tc>
          <w:tcPr>
            <w:tcW w:w="1897" w:type="pct"/>
            <w:vAlign w:val="center"/>
          </w:tcPr>
          <w:p w14:paraId="58F34A2F" w14:textId="77777777" w:rsidR="00512F88" w:rsidRPr="00600116" w:rsidRDefault="00512F88" w:rsidP="00D442F7">
            <w:pPr>
              <w:rPr>
                <w:sz w:val="24"/>
                <w:szCs w:val="24"/>
              </w:rPr>
            </w:pPr>
            <w:r w:rsidRPr="00600116">
              <w:rPr>
                <w:sz w:val="24"/>
                <w:szCs w:val="24"/>
              </w:rPr>
              <w:t>в том числе за счет средств:</w:t>
            </w:r>
          </w:p>
        </w:tc>
        <w:tc>
          <w:tcPr>
            <w:tcW w:w="738" w:type="pct"/>
            <w:vAlign w:val="center"/>
          </w:tcPr>
          <w:p w14:paraId="0871C904" w14:textId="77777777" w:rsidR="00512F88" w:rsidRPr="00600116" w:rsidRDefault="00512F88" w:rsidP="00D442F7">
            <w:pPr>
              <w:rPr>
                <w:sz w:val="24"/>
                <w:szCs w:val="24"/>
              </w:rPr>
            </w:pPr>
          </w:p>
        </w:tc>
        <w:tc>
          <w:tcPr>
            <w:tcW w:w="706" w:type="pct"/>
            <w:vAlign w:val="center"/>
          </w:tcPr>
          <w:p w14:paraId="10394D10" w14:textId="77777777" w:rsidR="00512F88" w:rsidRPr="00600116" w:rsidRDefault="00512F88" w:rsidP="00D442F7">
            <w:pPr>
              <w:rPr>
                <w:sz w:val="24"/>
                <w:szCs w:val="24"/>
              </w:rPr>
            </w:pPr>
          </w:p>
        </w:tc>
        <w:tc>
          <w:tcPr>
            <w:tcW w:w="661" w:type="pct"/>
            <w:vAlign w:val="center"/>
          </w:tcPr>
          <w:p w14:paraId="014E118B" w14:textId="77777777" w:rsidR="00512F88" w:rsidRPr="00600116" w:rsidRDefault="00512F88" w:rsidP="00D442F7">
            <w:pPr>
              <w:rPr>
                <w:sz w:val="24"/>
                <w:szCs w:val="24"/>
              </w:rPr>
            </w:pPr>
          </w:p>
        </w:tc>
        <w:tc>
          <w:tcPr>
            <w:tcW w:w="688" w:type="pct"/>
            <w:vAlign w:val="center"/>
          </w:tcPr>
          <w:p w14:paraId="2B03B3D9" w14:textId="77777777" w:rsidR="00512F88" w:rsidRPr="00600116" w:rsidRDefault="00512F88" w:rsidP="00D442F7">
            <w:pPr>
              <w:rPr>
                <w:sz w:val="24"/>
                <w:szCs w:val="24"/>
              </w:rPr>
            </w:pPr>
          </w:p>
        </w:tc>
      </w:tr>
      <w:tr w:rsidR="00512F88" w:rsidRPr="00600116" w14:paraId="457C2017" w14:textId="77777777" w:rsidTr="00D442F7">
        <w:tc>
          <w:tcPr>
            <w:tcW w:w="310" w:type="pct"/>
            <w:vAlign w:val="center"/>
          </w:tcPr>
          <w:p w14:paraId="45005085" w14:textId="77777777" w:rsidR="00512F88" w:rsidRPr="00600116" w:rsidRDefault="00512F88" w:rsidP="00D442F7">
            <w:pPr>
              <w:rPr>
                <w:sz w:val="24"/>
                <w:szCs w:val="24"/>
              </w:rPr>
            </w:pPr>
          </w:p>
        </w:tc>
        <w:tc>
          <w:tcPr>
            <w:tcW w:w="1897" w:type="pct"/>
            <w:vAlign w:val="center"/>
          </w:tcPr>
          <w:p w14:paraId="381DD589" w14:textId="77777777" w:rsidR="00512F88" w:rsidRPr="00E11203" w:rsidRDefault="00512F88" w:rsidP="00D442F7">
            <w:pPr>
              <w:jc w:val="right"/>
            </w:pPr>
            <w:r w:rsidRPr="00E11203">
              <w:rPr>
                <w:i/>
              </w:rPr>
              <w:t>- местного бюджета</w:t>
            </w:r>
          </w:p>
        </w:tc>
        <w:tc>
          <w:tcPr>
            <w:tcW w:w="738" w:type="pct"/>
          </w:tcPr>
          <w:p w14:paraId="6B95ACBA" w14:textId="77777777" w:rsidR="00512F88" w:rsidRPr="00E11203" w:rsidRDefault="00512F88" w:rsidP="00D442F7">
            <w:pPr>
              <w:jc w:val="right"/>
            </w:pPr>
          </w:p>
        </w:tc>
        <w:tc>
          <w:tcPr>
            <w:tcW w:w="706" w:type="pct"/>
            <w:vAlign w:val="center"/>
          </w:tcPr>
          <w:p w14:paraId="6810521B" w14:textId="77777777" w:rsidR="00512F88" w:rsidRPr="00E11203" w:rsidRDefault="00512F88" w:rsidP="00D442F7">
            <w:pPr>
              <w:jc w:val="right"/>
              <w:rPr>
                <w:i/>
              </w:rPr>
            </w:pPr>
            <w:r w:rsidRPr="00E11203">
              <w:rPr>
                <w:i/>
              </w:rPr>
              <w:t>30,0</w:t>
            </w:r>
          </w:p>
        </w:tc>
        <w:tc>
          <w:tcPr>
            <w:tcW w:w="661" w:type="pct"/>
            <w:vAlign w:val="center"/>
          </w:tcPr>
          <w:p w14:paraId="552ABD6F" w14:textId="77777777" w:rsidR="00512F88" w:rsidRPr="00E11203" w:rsidRDefault="00512F88" w:rsidP="00D442F7">
            <w:pPr>
              <w:jc w:val="right"/>
              <w:rPr>
                <w:i/>
              </w:rPr>
            </w:pPr>
            <w:r w:rsidRPr="00E11203">
              <w:rPr>
                <w:i/>
              </w:rPr>
              <w:t>30,0</w:t>
            </w:r>
          </w:p>
        </w:tc>
        <w:tc>
          <w:tcPr>
            <w:tcW w:w="688" w:type="pct"/>
            <w:vAlign w:val="center"/>
          </w:tcPr>
          <w:p w14:paraId="63B22D2E" w14:textId="77777777" w:rsidR="00512F88" w:rsidRPr="00E11203" w:rsidRDefault="00512F88" w:rsidP="00D442F7">
            <w:pPr>
              <w:jc w:val="right"/>
              <w:rPr>
                <w:i/>
              </w:rPr>
            </w:pPr>
            <w:r w:rsidRPr="00E11203">
              <w:rPr>
                <w:i/>
              </w:rPr>
              <w:t>30,0</w:t>
            </w:r>
          </w:p>
        </w:tc>
      </w:tr>
    </w:tbl>
    <w:p w14:paraId="45E7FF27" w14:textId="77777777" w:rsidR="00512F88" w:rsidRDefault="00512F88" w:rsidP="00512F88">
      <w:pPr>
        <w:rPr>
          <w:sz w:val="24"/>
          <w:szCs w:val="24"/>
        </w:rPr>
      </w:pPr>
    </w:p>
    <w:p w14:paraId="3F525F0D" w14:textId="77777777" w:rsidR="00512F88" w:rsidRPr="00923777" w:rsidRDefault="00512F88" w:rsidP="00512F88">
      <w:pPr>
        <w:pStyle w:val="3"/>
        <w:spacing w:before="120"/>
        <w:jc w:val="center"/>
        <w:rPr>
          <w:rFonts w:eastAsia="SimSun"/>
          <w:kern w:val="1"/>
          <w:lang w:eastAsia="ar-SA"/>
        </w:rPr>
      </w:pPr>
      <w:bookmarkStart w:id="549" w:name="_Toc55813955"/>
      <w:bookmarkStart w:id="550" w:name="_Toc55814153"/>
      <w:bookmarkStart w:id="551" w:name="_Toc55814295"/>
      <w:bookmarkStart w:id="552" w:name="_Toc55915325"/>
      <w:bookmarkStart w:id="553" w:name="_Toc182403871"/>
      <w:bookmarkStart w:id="554" w:name="_Toc182404296"/>
      <w:bookmarkStart w:id="555" w:name="_Toc182466658"/>
      <w:r w:rsidRPr="00923777">
        <w:rPr>
          <w:rFonts w:eastAsia="SimSun"/>
          <w:kern w:val="1"/>
          <w:lang w:eastAsia="ar-SA"/>
        </w:rPr>
        <w:t>Развитие массовой физической культуры и спорта</w:t>
      </w:r>
      <w:bookmarkEnd w:id="548"/>
      <w:bookmarkEnd w:id="549"/>
      <w:bookmarkEnd w:id="550"/>
      <w:bookmarkEnd w:id="551"/>
      <w:bookmarkEnd w:id="552"/>
      <w:bookmarkEnd w:id="553"/>
      <w:bookmarkEnd w:id="554"/>
      <w:bookmarkEnd w:id="555"/>
    </w:p>
    <w:p w14:paraId="561550AF" w14:textId="77777777" w:rsidR="00512F88" w:rsidRPr="00E11203" w:rsidRDefault="00512F88" w:rsidP="00512F88">
      <w:pPr>
        <w:spacing w:before="120"/>
        <w:ind w:firstLine="709"/>
        <w:jc w:val="both"/>
      </w:pPr>
      <w:r w:rsidRPr="00E11203">
        <w:t>На реализацию муниципальной программы</w:t>
      </w:r>
      <w:r w:rsidRPr="00E11203">
        <w:rPr>
          <w:lang w:eastAsia="ar-SA"/>
        </w:rPr>
        <w:t xml:space="preserve"> Дзержинского района</w:t>
      </w:r>
      <w:r w:rsidRPr="00E11203">
        <w:t xml:space="preserve"> «</w:t>
      </w:r>
      <w:r w:rsidRPr="00E11203">
        <w:rPr>
          <w:rFonts w:eastAsia="SimSun"/>
          <w:kern w:val="1"/>
          <w:lang w:eastAsia="ar-SA"/>
        </w:rPr>
        <w:t>Развитие массовой физической культуры и спорта</w:t>
      </w:r>
      <w:r w:rsidRPr="00E11203">
        <w:t xml:space="preserve">» (далее – Программа) </w:t>
      </w:r>
      <w:r w:rsidRPr="00B14739">
        <w:t>в 202</w:t>
      </w:r>
      <w:r>
        <w:t>5</w:t>
      </w:r>
      <w:r w:rsidRPr="00B14739">
        <w:t xml:space="preserve"> году и плановом периоде 202</w:t>
      </w:r>
      <w:r>
        <w:t>6</w:t>
      </w:r>
      <w:r w:rsidRPr="00B14739">
        <w:t>-202</w:t>
      </w:r>
      <w:r>
        <w:t>7</w:t>
      </w:r>
      <w:r w:rsidRPr="00B14739">
        <w:t xml:space="preserve"> годов, предусмотрены расходы </w:t>
      </w:r>
      <w:r>
        <w:t xml:space="preserve">за счет средств </w:t>
      </w:r>
      <w:r w:rsidRPr="00FA7DEF">
        <w:t>местного бюджета</w:t>
      </w:r>
      <w:r w:rsidRPr="00B14739">
        <w:t xml:space="preserve"> в общем объеме</w:t>
      </w:r>
      <w:r w:rsidRPr="00E11203">
        <w:t xml:space="preserve"> </w:t>
      </w:r>
      <w:r>
        <w:t>7 577,8</w:t>
      </w:r>
      <w:r w:rsidRPr="00E11203">
        <w:t> тыс. рублей, в том числе по годам:</w:t>
      </w:r>
    </w:p>
    <w:p w14:paraId="0AC5370C" w14:textId="77777777" w:rsidR="00512F88" w:rsidRPr="00E11203" w:rsidRDefault="00512F88" w:rsidP="00512F88">
      <w:pPr>
        <w:ind w:firstLine="709"/>
        <w:jc w:val="both"/>
        <w:rPr>
          <w:lang w:eastAsia="ar-SA"/>
        </w:rPr>
      </w:pPr>
      <w:r>
        <w:rPr>
          <w:lang w:eastAsia="ar-SA"/>
        </w:rPr>
        <w:t xml:space="preserve">в </w:t>
      </w:r>
      <w:r w:rsidRPr="00E11203">
        <w:rPr>
          <w:lang w:eastAsia="ar-SA"/>
        </w:rPr>
        <w:t>202</w:t>
      </w:r>
      <w:r>
        <w:rPr>
          <w:lang w:eastAsia="ar-SA"/>
        </w:rPr>
        <w:t>5</w:t>
      </w:r>
      <w:r w:rsidRPr="00E11203">
        <w:rPr>
          <w:lang w:eastAsia="ar-SA"/>
        </w:rPr>
        <w:t xml:space="preserve"> год</w:t>
      </w:r>
      <w:r>
        <w:rPr>
          <w:lang w:eastAsia="ar-SA"/>
        </w:rPr>
        <w:t>у</w:t>
      </w:r>
      <w:r w:rsidRPr="00E11203">
        <w:rPr>
          <w:lang w:eastAsia="ar-SA"/>
        </w:rPr>
        <w:t xml:space="preserve"> – </w:t>
      </w:r>
      <w:r>
        <w:rPr>
          <w:lang w:eastAsia="ar-SA"/>
        </w:rPr>
        <w:t>2 580,6</w:t>
      </w:r>
      <w:r w:rsidRPr="00E11203">
        <w:rPr>
          <w:lang w:eastAsia="ar-SA"/>
        </w:rPr>
        <w:t xml:space="preserve"> тыс. рублей.</w:t>
      </w:r>
    </w:p>
    <w:p w14:paraId="4ADD894C" w14:textId="77777777" w:rsidR="00512F88" w:rsidRPr="00E11203" w:rsidRDefault="00512F88" w:rsidP="00512F88">
      <w:pPr>
        <w:ind w:firstLine="709"/>
        <w:jc w:val="both"/>
        <w:rPr>
          <w:lang w:eastAsia="ar-SA"/>
        </w:rPr>
      </w:pPr>
      <w:r>
        <w:rPr>
          <w:lang w:eastAsia="ar-SA"/>
        </w:rPr>
        <w:t xml:space="preserve">в </w:t>
      </w:r>
      <w:r w:rsidRPr="00E11203">
        <w:rPr>
          <w:lang w:eastAsia="ar-SA"/>
        </w:rPr>
        <w:t>202</w:t>
      </w:r>
      <w:r>
        <w:rPr>
          <w:lang w:eastAsia="ar-SA"/>
        </w:rPr>
        <w:t>6</w:t>
      </w:r>
      <w:r w:rsidRPr="00E11203">
        <w:rPr>
          <w:lang w:eastAsia="ar-SA"/>
        </w:rPr>
        <w:t xml:space="preserve"> год</w:t>
      </w:r>
      <w:r>
        <w:rPr>
          <w:lang w:eastAsia="ar-SA"/>
        </w:rPr>
        <w:t>у</w:t>
      </w:r>
      <w:r w:rsidRPr="00E11203">
        <w:rPr>
          <w:lang w:eastAsia="ar-SA"/>
        </w:rPr>
        <w:t xml:space="preserve"> – </w:t>
      </w:r>
      <w:r>
        <w:rPr>
          <w:lang w:eastAsia="ar-SA"/>
        </w:rPr>
        <w:t>2 498,6</w:t>
      </w:r>
      <w:r w:rsidRPr="00E11203">
        <w:rPr>
          <w:lang w:eastAsia="ar-SA"/>
        </w:rPr>
        <w:t xml:space="preserve"> тыс. рублей.</w:t>
      </w:r>
    </w:p>
    <w:p w14:paraId="2FE8FC75" w14:textId="77777777" w:rsidR="00512F88" w:rsidRPr="00E11203" w:rsidRDefault="00512F88" w:rsidP="00512F88">
      <w:pPr>
        <w:ind w:firstLine="709"/>
        <w:jc w:val="both"/>
        <w:rPr>
          <w:lang w:eastAsia="ar-SA"/>
        </w:rPr>
      </w:pPr>
      <w:r>
        <w:rPr>
          <w:lang w:eastAsia="ar-SA"/>
        </w:rPr>
        <w:t xml:space="preserve">в </w:t>
      </w:r>
      <w:r w:rsidRPr="00E11203">
        <w:rPr>
          <w:lang w:eastAsia="ar-SA"/>
        </w:rPr>
        <w:t>202</w:t>
      </w:r>
      <w:r>
        <w:rPr>
          <w:lang w:eastAsia="ar-SA"/>
        </w:rPr>
        <w:t>7</w:t>
      </w:r>
      <w:r w:rsidRPr="00E11203">
        <w:rPr>
          <w:lang w:eastAsia="ar-SA"/>
        </w:rPr>
        <w:t xml:space="preserve"> год</w:t>
      </w:r>
      <w:r>
        <w:rPr>
          <w:lang w:eastAsia="ar-SA"/>
        </w:rPr>
        <w:t>у</w:t>
      </w:r>
      <w:r w:rsidRPr="00E11203">
        <w:rPr>
          <w:lang w:eastAsia="ar-SA"/>
        </w:rPr>
        <w:t xml:space="preserve"> – </w:t>
      </w:r>
      <w:r>
        <w:rPr>
          <w:lang w:eastAsia="ar-SA"/>
        </w:rPr>
        <w:t>2 498,6</w:t>
      </w:r>
      <w:r w:rsidRPr="00E11203">
        <w:rPr>
          <w:lang w:eastAsia="ar-SA"/>
        </w:rPr>
        <w:t xml:space="preserve"> тыс. рублей.</w:t>
      </w:r>
    </w:p>
    <w:p w14:paraId="1829D1CC" w14:textId="77777777" w:rsidR="00512F88" w:rsidRPr="00E11203" w:rsidRDefault="00512F88" w:rsidP="00512F88">
      <w:pPr>
        <w:spacing w:before="120"/>
        <w:ind w:firstLine="709"/>
        <w:jc w:val="both"/>
      </w:pPr>
      <w:r w:rsidRPr="00E11203">
        <w:t>Бюджетные средства на реализацию Программы распределены между ГРБС следующим образом:</w:t>
      </w:r>
    </w:p>
    <w:p w14:paraId="176248EB" w14:textId="77777777" w:rsidR="00512F88" w:rsidRPr="00600116" w:rsidRDefault="00512F88" w:rsidP="00512F88">
      <w:pPr>
        <w:jc w:val="right"/>
        <w:rPr>
          <w:sz w:val="24"/>
          <w:szCs w:val="24"/>
        </w:rPr>
      </w:pPr>
      <w:r w:rsidRPr="00600116">
        <w:rPr>
          <w:sz w:val="24"/>
          <w:szCs w:val="24"/>
        </w:rPr>
        <w:t xml:space="preserve">Таблица </w:t>
      </w:r>
      <w:r>
        <w:rPr>
          <w:sz w:val="24"/>
          <w:szCs w:val="24"/>
        </w:rPr>
        <w:t>60</w:t>
      </w:r>
    </w:p>
    <w:tbl>
      <w:tblPr>
        <w:tblW w:w="96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218"/>
        <w:gridCol w:w="1457"/>
        <w:gridCol w:w="1481"/>
        <w:gridCol w:w="1457"/>
        <w:gridCol w:w="1509"/>
      </w:tblGrid>
      <w:tr w:rsidR="00512F88" w:rsidRPr="00600116" w14:paraId="19C4A484" w14:textId="77777777" w:rsidTr="00D442F7">
        <w:tc>
          <w:tcPr>
            <w:tcW w:w="540" w:type="dxa"/>
            <w:shd w:val="clear" w:color="auto" w:fill="auto"/>
            <w:vAlign w:val="center"/>
          </w:tcPr>
          <w:p w14:paraId="30940FA0" w14:textId="77777777" w:rsidR="00512F88" w:rsidRPr="00600116" w:rsidRDefault="00512F88" w:rsidP="00D442F7">
            <w:pPr>
              <w:rPr>
                <w:sz w:val="24"/>
                <w:szCs w:val="24"/>
              </w:rPr>
            </w:pPr>
            <w:r w:rsidRPr="00600116">
              <w:rPr>
                <w:sz w:val="24"/>
                <w:szCs w:val="24"/>
              </w:rPr>
              <w:t>№ п/п</w:t>
            </w:r>
          </w:p>
        </w:tc>
        <w:tc>
          <w:tcPr>
            <w:tcW w:w="3218" w:type="dxa"/>
            <w:shd w:val="clear" w:color="auto" w:fill="auto"/>
            <w:vAlign w:val="center"/>
          </w:tcPr>
          <w:p w14:paraId="3B284611" w14:textId="77777777" w:rsidR="00512F88" w:rsidRPr="00600116" w:rsidRDefault="00512F88" w:rsidP="00D442F7">
            <w:pPr>
              <w:rPr>
                <w:sz w:val="24"/>
                <w:szCs w:val="24"/>
              </w:rPr>
            </w:pPr>
            <w:r w:rsidRPr="00600116">
              <w:rPr>
                <w:sz w:val="24"/>
                <w:szCs w:val="24"/>
              </w:rPr>
              <w:t>Наименование ГРБС</w:t>
            </w:r>
          </w:p>
        </w:tc>
        <w:tc>
          <w:tcPr>
            <w:tcW w:w="1457" w:type="dxa"/>
            <w:shd w:val="clear" w:color="auto" w:fill="auto"/>
            <w:vAlign w:val="center"/>
          </w:tcPr>
          <w:p w14:paraId="1314C4F5" w14:textId="77777777" w:rsidR="00512F88" w:rsidRPr="00600116" w:rsidRDefault="00512F88" w:rsidP="00D442F7">
            <w:pPr>
              <w:rPr>
                <w:sz w:val="24"/>
                <w:szCs w:val="24"/>
              </w:rPr>
            </w:pPr>
            <w:r w:rsidRPr="00600116">
              <w:rPr>
                <w:sz w:val="24"/>
                <w:szCs w:val="24"/>
              </w:rPr>
              <w:t>202</w:t>
            </w:r>
            <w:r>
              <w:rPr>
                <w:sz w:val="24"/>
                <w:szCs w:val="24"/>
              </w:rPr>
              <w:t>5</w:t>
            </w:r>
            <w:r w:rsidRPr="00600116">
              <w:rPr>
                <w:sz w:val="24"/>
                <w:szCs w:val="24"/>
              </w:rPr>
              <w:t xml:space="preserve"> год</w:t>
            </w:r>
          </w:p>
        </w:tc>
        <w:tc>
          <w:tcPr>
            <w:tcW w:w="1481" w:type="dxa"/>
            <w:shd w:val="clear" w:color="auto" w:fill="auto"/>
            <w:vAlign w:val="center"/>
          </w:tcPr>
          <w:p w14:paraId="1ED4A91F" w14:textId="77777777" w:rsidR="00512F88" w:rsidRPr="00600116" w:rsidRDefault="00512F88" w:rsidP="00D442F7">
            <w:pPr>
              <w:rPr>
                <w:sz w:val="24"/>
                <w:szCs w:val="24"/>
              </w:rPr>
            </w:pPr>
            <w:r w:rsidRPr="00600116">
              <w:rPr>
                <w:sz w:val="24"/>
                <w:szCs w:val="24"/>
              </w:rPr>
              <w:t>202</w:t>
            </w:r>
            <w:r>
              <w:rPr>
                <w:sz w:val="24"/>
                <w:szCs w:val="24"/>
              </w:rPr>
              <w:t>6</w:t>
            </w:r>
            <w:r w:rsidRPr="00600116">
              <w:rPr>
                <w:sz w:val="24"/>
                <w:szCs w:val="24"/>
              </w:rPr>
              <w:t xml:space="preserve"> год</w:t>
            </w:r>
          </w:p>
        </w:tc>
        <w:tc>
          <w:tcPr>
            <w:tcW w:w="1457" w:type="dxa"/>
            <w:shd w:val="clear" w:color="auto" w:fill="auto"/>
            <w:vAlign w:val="center"/>
          </w:tcPr>
          <w:p w14:paraId="5F68D3FD" w14:textId="77777777" w:rsidR="00512F88" w:rsidRPr="00600116" w:rsidRDefault="00512F88" w:rsidP="00D442F7">
            <w:pPr>
              <w:rPr>
                <w:sz w:val="24"/>
                <w:szCs w:val="24"/>
              </w:rPr>
            </w:pPr>
            <w:r w:rsidRPr="00600116">
              <w:rPr>
                <w:sz w:val="24"/>
                <w:szCs w:val="24"/>
              </w:rPr>
              <w:t>202</w:t>
            </w:r>
            <w:r>
              <w:rPr>
                <w:sz w:val="24"/>
                <w:szCs w:val="24"/>
              </w:rPr>
              <w:t>7</w:t>
            </w:r>
            <w:r w:rsidRPr="00600116">
              <w:rPr>
                <w:sz w:val="24"/>
                <w:szCs w:val="24"/>
              </w:rPr>
              <w:t xml:space="preserve"> год</w:t>
            </w:r>
          </w:p>
        </w:tc>
        <w:tc>
          <w:tcPr>
            <w:tcW w:w="1509" w:type="dxa"/>
            <w:shd w:val="clear" w:color="auto" w:fill="auto"/>
            <w:vAlign w:val="center"/>
          </w:tcPr>
          <w:p w14:paraId="539986EC" w14:textId="77777777" w:rsidR="00512F88" w:rsidRDefault="00512F88" w:rsidP="00D442F7">
            <w:pPr>
              <w:rPr>
                <w:sz w:val="24"/>
                <w:szCs w:val="24"/>
              </w:rPr>
            </w:pPr>
            <w:r w:rsidRPr="00600116">
              <w:rPr>
                <w:sz w:val="24"/>
                <w:szCs w:val="24"/>
              </w:rPr>
              <w:t>Итого на 202</w:t>
            </w:r>
            <w:r>
              <w:rPr>
                <w:sz w:val="24"/>
                <w:szCs w:val="24"/>
              </w:rPr>
              <w:t>5</w:t>
            </w:r>
            <w:r w:rsidRPr="00600116">
              <w:rPr>
                <w:sz w:val="24"/>
                <w:szCs w:val="24"/>
              </w:rPr>
              <w:t>-202</w:t>
            </w:r>
            <w:r>
              <w:rPr>
                <w:sz w:val="24"/>
                <w:szCs w:val="24"/>
              </w:rPr>
              <w:t>7</w:t>
            </w:r>
          </w:p>
          <w:p w14:paraId="43D9E8CC" w14:textId="77777777" w:rsidR="00512F88" w:rsidRPr="00600116" w:rsidRDefault="00512F88" w:rsidP="00D442F7">
            <w:pPr>
              <w:rPr>
                <w:sz w:val="24"/>
                <w:szCs w:val="24"/>
              </w:rPr>
            </w:pPr>
            <w:r w:rsidRPr="00600116">
              <w:rPr>
                <w:sz w:val="24"/>
                <w:szCs w:val="24"/>
              </w:rPr>
              <w:t xml:space="preserve"> годы</w:t>
            </w:r>
          </w:p>
        </w:tc>
      </w:tr>
      <w:tr w:rsidR="00512F88" w:rsidRPr="00600116" w14:paraId="287DC742" w14:textId="77777777" w:rsidTr="00D442F7">
        <w:tc>
          <w:tcPr>
            <w:tcW w:w="540" w:type="dxa"/>
            <w:vMerge w:val="restart"/>
            <w:shd w:val="clear" w:color="auto" w:fill="auto"/>
            <w:vAlign w:val="center"/>
          </w:tcPr>
          <w:p w14:paraId="27E81D98" w14:textId="77777777" w:rsidR="00512F88" w:rsidRPr="00600116" w:rsidRDefault="00512F88" w:rsidP="00D442F7">
            <w:pPr>
              <w:rPr>
                <w:sz w:val="24"/>
                <w:szCs w:val="24"/>
              </w:rPr>
            </w:pPr>
            <w:r w:rsidRPr="00600116">
              <w:rPr>
                <w:sz w:val="24"/>
                <w:szCs w:val="24"/>
              </w:rPr>
              <w:t>1</w:t>
            </w:r>
          </w:p>
        </w:tc>
        <w:tc>
          <w:tcPr>
            <w:tcW w:w="3218" w:type="dxa"/>
            <w:shd w:val="clear" w:color="auto" w:fill="auto"/>
          </w:tcPr>
          <w:p w14:paraId="0EC40832" w14:textId="77777777" w:rsidR="00512F88" w:rsidRPr="00600116" w:rsidRDefault="00512F88" w:rsidP="00D442F7">
            <w:pPr>
              <w:rPr>
                <w:sz w:val="24"/>
                <w:szCs w:val="24"/>
              </w:rPr>
            </w:pPr>
            <w:r w:rsidRPr="00600116">
              <w:rPr>
                <w:sz w:val="24"/>
                <w:szCs w:val="24"/>
              </w:rPr>
              <w:t>Администрация Дзержинского района</w:t>
            </w:r>
          </w:p>
        </w:tc>
        <w:tc>
          <w:tcPr>
            <w:tcW w:w="1457" w:type="dxa"/>
            <w:shd w:val="clear" w:color="auto" w:fill="auto"/>
            <w:vAlign w:val="center"/>
          </w:tcPr>
          <w:p w14:paraId="117B0D94" w14:textId="77777777" w:rsidR="00512F88" w:rsidRPr="00600116" w:rsidRDefault="00512F88" w:rsidP="00D442F7">
            <w:pPr>
              <w:rPr>
                <w:sz w:val="24"/>
                <w:szCs w:val="24"/>
                <w:highlight w:val="cyan"/>
              </w:rPr>
            </w:pPr>
            <w:r>
              <w:rPr>
                <w:sz w:val="24"/>
                <w:szCs w:val="24"/>
              </w:rPr>
              <w:t>1 105,5</w:t>
            </w:r>
          </w:p>
        </w:tc>
        <w:tc>
          <w:tcPr>
            <w:tcW w:w="1481" w:type="dxa"/>
            <w:shd w:val="clear" w:color="auto" w:fill="auto"/>
            <w:vAlign w:val="center"/>
          </w:tcPr>
          <w:p w14:paraId="38C4AF12" w14:textId="77777777" w:rsidR="00512F88" w:rsidRPr="00600116" w:rsidRDefault="00512F88" w:rsidP="00D442F7">
            <w:pPr>
              <w:rPr>
                <w:sz w:val="24"/>
                <w:szCs w:val="24"/>
              </w:rPr>
            </w:pPr>
            <w:r>
              <w:rPr>
                <w:sz w:val="24"/>
                <w:szCs w:val="24"/>
              </w:rPr>
              <w:t>1 055,5</w:t>
            </w:r>
          </w:p>
        </w:tc>
        <w:tc>
          <w:tcPr>
            <w:tcW w:w="1457" w:type="dxa"/>
            <w:shd w:val="clear" w:color="auto" w:fill="auto"/>
            <w:vAlign w:val="center"/>
          </w:tcPr>
          <w:p w14:paraId="6C7D2A3E" w14:textId="77777777" w:rsidR="00512F88" w:rsidRPr="00600116" w:rsidRDefault="00512F88" w:rsidP="00D442F7">
            <w:pPr>
              <w:rPr>
                <w:sz w:val="24"/>
                <w:szCs w:val="24"/>
              </w:rPr>
            </w:pPr>
            <w:r>
              <w:rPr>
                <w:sz w:val="24"/>
                <w:szCs w:val="24"/>
              </w:rPr>
              <w:t>1 055,5</w:t>
            </w:r>
          </w:p>
        </w:tc>
        <w:tc>
          <w:tcPr>
            <w:tcW w:w="1509" w:type="dxa"/>
            <w:shd w:val="clear" w:color="auto" w:fill="auto"/>
            <w:vAlign w:val="center"/>
          </w:tcPr>
          <w:p w14:paraId="18CA6B29" w14:textId="77777777" w:rsidR="00512F88" w:rsidRPr="00600116" w:rsidRDefault="00512F88" w:rsidP="00D442F7">
            <w:pPr>
              <w:rPr>
                <w:sz w:val="24"/>
                <w:szCs w:val="24"/>
              </w:rPr>
            </w:pPr>
            <w:r>
              <w:rPr>
                <w:sz w:val="24"/>
                <w:szCs w:val="24"/>
              </w:rPr>
              <w:t>3 216,5</w:t>
            </w:r>
          </w:p>
        </w:tc>
      </w:tr>
      <w:tr w:rsidR="00512F88" w:rsidRPr="00600116" w14:paraId="113EE479" w14:textId="77777777" w:rsidTr="00D442F7">
        <w:tc>
          <w:tcPr>
            <w:tcW w:w="540" w:type="dxa"/>
            <w:vMerge/>
            <w:shd w:val="clear" w:color="auto" w:fill="auto"/>
          </w:tcPr>
          <w:p w14:paraId="7C51EDC3" w14:textId="77777777" w:rsidR="00512F88" w:rsidRPr="00600116" w:rsidRDefault="00512F88" w:rsidP="00D442F7">
            <w:pPr>
              <w:rPr>
                <w:sz w:val="24"/>
                <w:szCs w:val="24"/>
                <w:highlight w:val="cyan"/>
              </w:rPr>
            </w:pPr>
          </w:p>
        </w:tc>
        <w:tc>
          <w:tcPr>
            <w:tcW w:w="3218" w:type="dxa"/>
            <w:shd w:val="clear" w:color="auto" w:fill="auto"/>
          </w:tcPr>
          <w:p w14:paraId="6E1B5A48" w14:textId="77777777" w:rsidR="00512F88" w:rsidRPr="00600116" w:rsidRDefault="00512F88" w:rsidP="00D442F7">
            <w:pPr>
              <w:rPr>
                <w:sz w:val="24"/>
                <w:szCs w:val="24"/>
              </w:rPr>
            </w:pPr>
            <w:r w:rsidRPr="00600116">
              <w:rPr>
                <w:sz w:val="24"/>
                <w:szCs w:val="24"/>
              </w:rPr>
              <w:t>в том числе за счет средств:</w:t>
            </w:r>
          </w:p>
        </w:tc>
        <w:tc>
          <w:tcPr>
            <w:tcW w:w="1457" w:type="dxa"/>
            <w:shd w:val="clear" w:color="auto" w:fill="auto"/>
            <w:vAlign w:val="center"/>
          </w:tcPr>
          <w:p w14:paraId="2A637385" w14:textId="77777777" w:rsidR="00512F88" w:rsidRPr="00600116" w:rsidRDefault="00512F88" w:rsidP="00D442F7">
            <w:pPr>
              <w:rPr>
                <w:sz w:val="24"/>
                <w:szCs w:val="24"/>
                <w:highlight w:val="cyan"/>
              </w:rPr>
            </w:pPr>
          </w:p>
        </w:tc>
        <w:tc>
          <w:tcPr>
            <w:tcW w:w="1481" w:type="dxa"/>
            <w:shd w:val="clear" w:color="auto" w:fill="auto"/>
            <w:vAlign w:val="center"/>
          </w:tcPr>
          <w:p w14:paraId="4453766E" w14:textId="77777777" w:rsidR="00512F88" w:rsidRPr="00600116" w:rsidRDefault="00512F88" w:rsidP="00D442F7">
            <w:pPr>
              <w:rPr>
                <w:sz w:val="24"/>
                <w:szCs w:val="24"/>
                <w:highlight w:val="cyan"/>
              </w:rPr>
            </w:pPr>
          </w:p>
        </w:tc>
        <w:tc>
          <w:tcPr>
            <w:tcW w:w="1457" w:type="dxa"/>
            <w:shd w:val="clear" w:color="auto" w:fill="auto"/>
            <w:vAlign w:val="center"/>
          </w:tcPr>
          <w:p w14:paraId="50F32DE1" w14:textId="77777777" w:rsidR="00512F88" w:rsidRPr="00600116" w:rsidRDefault="00512F88" w:rsidP="00D442F7">
            <w:pPr>
              <w:rPr>
                <w:sz w:val="24"/>
                <w:szCs w:val="24"/>
                <w:highlight w:val="cyan"/>
              </w:rPr>
            </w:pPr>
          </w:p>
        </w:tc>
        <w:tc>
          <w:tcPr>
            <w:tcW w:w="1509" w:type="dxa"/>
            <w:shd w:val="clear" w:color="auto" w:fill="auto"/>
            <w:vAlign w:val="center"/>
          </w:tcPr>
          <w:p w14:paraId="1C33FB5D" w14:textId="77777777" w:rsidR="00512F88" w:rsidRPr="00600116" w:rsidRDefault="00512F88" w:rsidP="00D442F7">
            <w:pPr>
              <w:rPr>
                <w:sz w:val="24"/>
                <w:szCs w:val="24"/>
                <w:highlight w:val="cyan"/>
              </w:rPr>
            </w:pPr>
          </w:p>
        </w:tc>
      </w:tr>
      <w:tr w:rsidR="00512F88" w:rsidRPr="00600116" w14:paraId="435E1E16" w14:textId="77777777" w:rsidTr="00D442F7">
        <w:tc>
          <w:tcPr>
            <w:tcW w:w="540" w:type="dxa"/>
            <w:vMerge/>
            <w:shd w:val="clear" w:color="auto" w:fill="auto"/>
          </w:tcPr>
          <w:p w14:paraId="34CFA696" w14:textId="77777777" w:rsidR="00512F88" w:rsidRPr="00600116" w:rsidRDefault="00512F88" w:rsidP="00D442F7">
            <w:pPr>
              <w:rPr>
                <w:sz w:val="24"/>
                <w:szCs w:val="24"/>
                <w:highlight w:val="cyan"/>
              </w:rPr>
            </w:pPr>
          </w:p>
        </w:tc>
        <w:tc>
          <w:tcPr>
            <w:tcW w:w="3218" w:type="dxa"/>
            <w:shd w:val="clear" w:color="auto" w:fill="auto"/>
          </w:tcPr>
          <w:p w14:paraId="1D369DEA" w14:textId="77777777" w:rsidR="00512F88" w:rsidRPr="00E11203" w:rsidRDefault="00512F88" w:rsidP="00D442F7">
            <w:pPr>
              <w:jc w:val="right"/>
              <w:rPr>
                <w:i/>
              </w:rPr>
            </w:pPr>
            <w:r w:rsidRPr="00E11203">
              <w:rPr>
                <w:i/>
              </w:rPr>
              <w:t>-местного бюджета</w:t>
            </w:r>
          </w:p>
        </w:tc>
        <w:tc>
          <w:tcPr>
            <w:tcW w:w="1457" w:type="dxa"/>
            <w:shd w:val="clear" w:color="auto" w:fill="auto"/>
            <w:vAlign w:val="center"/>
          </w:tcPr>
          <w:p w14:paraId="5354D02E" w14:textId="77777777" w:rsidR="00512F88" w:rsidRPr="00913F3D" w:rsidRDefault="00512F88" w:rsidP="00D442F7">
            <w:pPr>
              <w:jc w:val="right"/>
              <w:rPr>
                <w:i/>
                <w:highlight w:val="cyan"/>
              </w:rPr>
            </w:pPr>
            <w:r>
              <w:rPr>
                <w:i/>
              </w:rPr>
              <w:t>1 105,5</w:t>
            </w:r>
          </w:p>
        </w:tc>
        <w:tc>
          <w:tcPr>
            <w:tcW w:w="1481" w:type="dxa"/>
            <w:shd w:val="clear" w:color="auto" w:fill="auto"/>
            <w:vAlign w:val="center"/>
          </w:tcPr>
          <w:p w14:paraId="77C35B0F" w14:textId="77777777" w:rsidR="00512F88" w:rsidRPr="00913F3D" w:rsidRDefault="00512F88" w:rsidP="00D442F7">
            <w:pPr>
              <w:jc w:val="right"/>
              <w:rPr>
                <w:i/>
              </w:rPr>
            </w:pPr>
            <w:r>
              <w:rPr>
                <w:i/>
              </w:rPr>
              <w:t>1 055,5</w:t>
            </w:r>
          </w:p>
        </w:tc>
        <w:tc>
          <w:tcPr>
            <w:tcW w:w="1457" w:type="dxa"/>
            <w:shd w:val="clear" w:color="auto" w:fill="auto"/>
            <w:vAlign w:val="center"/>
          </w:tcPr>
          <w:p w14:paraId="1C89534D" w14:textId="77777777" w:rsidR="00512F88" w:rsidRPr="00913F3D" w:rsidRDefault="00512F88" w:rsidP="00D442F7">
            <w:pPr>
              <w:jc w:val="right"/>
              <w:rPr>
                <w:i/>
              </w:rPr>
            </w:pPr>
            <w:r>
              <w:rPr>
                <w:i/>
              </w:rPr>
              <w:t>1 055,5</w:t>
            </w:r>
          </w:p>
        </w:tc>
        <w:tc>
          <w:tcPr>
            <w:tcW w:w="1509" w:type="dxa"/>
            <w:shd w:val="clear" w:color="auto" w:fill="auto"/>
            <w:vAlign w:val="center"/>
          </w:tcPr>
          <w:p w14:paraId="5B4D6665" w14:textId="77777777" w:rsidR="00512F88" w:rsidRPr="00E11203" w:rsidRDefault="00512F88" w:rsidP="00D442F7">
            <w:pPr>
              <w:jc w:val="right"/>
              <w:rPr>
                <w:i/>
              </w:rPr>
            </w:pPr>
            <w:r>
              <w:rPr>
                <w:i/>
              </w:rPr>
              <w:t>3 216,5</w:t>
            </w:r>
          </w:p>
        </w:tc>
      </w:tr>
      <w:tr w:rsidR="00512F88" w:rsidRPr="00600116" w14:paraId="78E24F7D" w14:textId="77777777" w:rsidTr="00D442F7">
        <w:tc>
          <w:tcPr>
            <w:tcW w:w="540" w:type="dxa"/>
            <w:vMerge w:val="restart"/>
            <w:shd w:val="clear" w:color="auto" w:fill="auto"/>
            <w:vAlign w:val="center"/>
          </w:tcPr>
          <w:p w14:paraId="0CB51354" w14:textId="77777777" w:rsidR="00512F88" w:rsidRPr="00600116" w:rsidRDefault="00512F88" w:rsidP="00D442F7">
            <w:pPr>
              <w:rPr>
                <w:sz w:val="24"/>
                <w:szCs w:val="24"/>
              </w:rPr>
            </w:pPr>
            <w:r w:rsidRPr="00600116">
              <w:rPr>
                <w:sz w:val="24"/>
                <w:szCs w:val="24"/>
              </w:rPr>
              <w:t>2</w:t>
            </w:r>
          </w:p>
        </w:tc>
        <w:tc>
          <w:tcPr>
            <w:tcW w:w="3218" w:type="dxa"/>
            <w:shd w:val="clear" w:color="auto" w:fill="auto"/>
          </w:tcPr>
          <w:p w14:paraId="19B32F1F" w14:textId="77777777" w:rsidR="00512F88" w:rsidRPr="00600116" w:rsidRDefault="00512F88" w:rsidP="00D442F7">
            <w:pPr>
              <w:rPr>
                <w:sz w:val="24"/>
                <w:szCs w:val="24"/>
              </w:rPr>
            </w:pPr>
            <w:r w:rsidRPr="00600116">
              <w:rPr>
                <w:sz w:val="24"/>
                <w:szCs w:val="24"/>
              </w:rPr>
              <w:t>Управление образования администрации Дзержинского района</w:t>
            </w:r>
          </w:p>
        </w:tc>
        <w:tc>
          <w:tcPr>
            <w:tcW w:w="1457" w:type="dxa"/>
            <w:shd w:val="clear" w:color="auto" w:fill="auto"/>
            <w:vAlign w:val="center"/>
          </w:tcPr>
          <w:p w14:paraId="0A23752F" w14:textId="77777777" w:rsidR="00512F88" w:rsidRPr="00B36E81" w:rsidRDefault="00512F88" w:rsidP="00D442F7">
            <w:pPr>
              <w:rPr>
                <w:sz w:val="24"/>
                <w:szCs w:val="24"/>
              </w:rPr>
            </w:pPr>
            <w:r>
              <w:rPr>
                <w:sz w:val="24"/>
                <w:szCs w:val="24"/>
              </w:rPr>
              <w:t>1 475,1</w:t>
            </w:r>
          </w:p>
        </w:tc>
        <w:tc>
          <w:tcPr>
            <w:tcW w:w="1481" w:type="dxa"/>
            <w:shd w:val="clear" w:color="auto" w:fill="auto"/>
            <w:vAlign w:val="center"/>
          </w:tcPr>
          <w:p w14:paraId="0D53330A" w14:textId="77777777" w:rsidR="00512F88" w:rsidRPr="00B36E81" w:rsidRDefault="00512F88" w:rsidP="00D442F7">
            <w:pPr>
              <w:rPr>
                <w:sz w:val="24"/>
                <w:szCs w:val="24"/>
              </w:rPr>
            </w:pPr>
            <w:r>
              <w:rPr>
                <w:sz w:val="24"/>
                <w:szCs w:val="24"/>
              </w:rPr>
              <w:t>1 443,1</w:t>
            </w:r>
          </w:p>
        </w:tc>
        <w:tc>
          <w:tcPr>
            <w:tcW w:w="1457" w:type="dxa"/>
            <w:shd w:val="clear" w:color="auto" w:fill="auto"/>
            <w:vAlign w:val="center"/>
          </w:tcPr>
          <w:p w14:paraId="4BD9CB7E" w14:textId="77777777" w:rsidR="00512F88" w:rsidRPr="00B36E81" w:rsidRDefault="00512F88" w:rsidP="00D442F7">
            <w:pPr>
              <w:rPr>
                <w:sz w:val="24"/>
                <w:szCs w:val="24"/>
              </w:rPr>
            </w:pPr>
            <w:r>
              <w:rPr>
                <w:sz w:val="24"/>
                <w:szCs w:val="24"/>
              </w:rPr>
              <w:t>1 443,1</w:t>
            </w:r>
          </w:p>
        </w:tc>
        <w:tc>
          <w:tcPr>
            <w:tcW w:w="1509" w:type="dxa"/>
            <w:shd w:val="clear" w:color="auto" w:fill="auto"/>
            <w:vAlign w:val="center"/>
          </w:tcPr>
          <w:p w14:paraId="7D6077D6" w14:textId="77777777" w:rsidR="00512F88" w:rsidRPr="00B36E81" w:rsidRDefault="00512F88" w:rsidP="00D442F7">
            <w:pPr>
              <w:rPr>
                <w:sz w:val="24"/>
                <w:szCs w:val="24"/>
              </w:rPr>
            </w:pPr>
            <w:r>
              <w:rPr>
                <w:sz w:val="24"/>
                <w:szCs w:val="24"/>
              </w:rPr>
              <w:t>4 361,3</w:t>
            </w:r>
          </w:p>
        </w:tc>
      </w:tr>
      <w:tr w:rsidR="00512F88" w:rsidRPr="00600116" w14:paraId="10D4E573" w14:textId="77777777" w:rsidTr="00D442F7">
        <w:tc>
          <w:tcPr>
            <w:tcW w:w="540" w:type="dxa"/>
            <w:vMerge/>
            <w:shd w:val="clear" w:color="auto" w:fill="auto"/>
          </w:tcPr>
          <w:p w14:paraId="1D106D44" w14:textId="77777777" w:rsidR="00512F88" w:rsidRPr="00600116" w:rsidRDefault="00512F88" w:rsidP="00D442F7">
            <w:pPr>
              <w:rPr>
                <w:sz w:val="24"/>
                <w:szCs w:val="24"/>
              </w:rPr>
            </w:pPr>
          </w:p>
        </w:tc>
        <w:tc>
          <w:tcPr>
            <w:tcW w:w="3218" w:type="dxa"/>
            <w:shd w:val="clear" w:color="auto" w:fill="auto"/>
          </w:tcPr>
          <w:p w14:paraId="1A3C911D" w14:textId="77777777" w:rsidR="00512F88" w:rsidRPr="00600116" w:rsidRDefault="00512F88" w:rsidP="00D442F7">
            <w:pPr>
              <w:rPr>
                <w:sz w:val="24"/>
                <w:szCs w:val="24"/>
              </w:rPr>
            </w:pPr>
            <w:r w:rsidRPr="00600116">
              <w:rPr>
                <w:sz w:val="24"/>
                <w:szCs w:val="24"/>
              </w:rPr>
              <w:t>в том числе за счет средств:</w:t>
            </w:r>
          </w:p>
        </w:tc>
        <w:tc>
          <w:tcPr>
            <w:tcW w:w="1457" w:type="dxa"/>
            <w:shd w:val="clear" w:color="auto" w:fill="auto"/>
            <w:vAlign w:val="center"/>
          </w:tcPr>
          <w:p w14:paraId="2097BCFC" w14:textId="77777777" w:rsidR="00512F88" w:rsidRPr="00600116" w:rsidRDefault="00512F88" w:rsidP="00D442F7">
            <w:pPr>
              <w:rPr>
                <w:sz w:val="24"/>
                <w:szCs w:val="24"/>
              </w:rPr>
            </w:pPr>
          </w:p>
        </w:tc>
        <w:tc>
          <w:tcPr>
            <w:tcW w:w="1481" w:type="dxa"/>
            <w:shd w:val="clear" w:color="auto" w:fill="auto"/>
            <w:vAlign w:val="center"/>
          </w:tcPr>
          <w:p w14:paraId="7839D2E8" w14:textId="77777777" w:rsidR="00512F88" w:rsidRPr="00600116" w:rsidRDefault="00512F88" w:rsidP="00D442F7">
            <w:pPr>
              <w:rPr>
                <w:sz w:val="24"/>
                <w:szCs w:val="24"/>
              </w:rPr>
            </w:pPr>
          </w:p>
        </w:tc>
        <w:tc>
          <w:tcPr>
            <w:tcW w:w="1457" w:type="dxa"/>
            <w:shd w:val="clear" w:color="auto" w:fill="auto"/>
            <w:vAlign w:val="center"/>
          </w:tcPr>
          <w:p w14:paraId="5D5CF36F" w14:textId="77777777" w:rsidR="00512F88" w:rsidRPr="00600116" w:rsidRDefault="00512F88" w:rsidP="00D442F7">
            <w:pPr>
              <w:rPr>
                <w:sz w:val="24"/>
                <w:szCs w:val="24"/>
              </w:rPr>
            </w:pPr>
          </w:p>
        </w:tc>
        <w:tc>
          <w:tcPr>
            <w:tcW w:w="1509" w:type="dxa"/>
            <w:shd w:val="clear" w:color="auto" w:fill="auto"/>
            <w:vAlign w:val="center"/>
          </w:tcPr>
          <w:p w14:paraId="51F3CB8E" w14:textId="77777777" w:rsidR="00512F88" w:rsidRPr="00600116" w:rsidRDefault="00512F88" w:rsidP="00D442F7">
            <w:pPr>
              <w:rPr>
                <w:sz w:val="24"/>
                <w:szCs w:val="24"/>
              </w:rPr>
            </w:pPr>
          </w:p>
        </w:tc>
      </w:tr>
      <w:tr w:rsidR="00512F88" w:rsidRPr="00600116" w14:paraId="19CF4F21" w14:textId="77777777" w:rsidTr="00D442F7">
        <w:tc>
          <w:tcPr>
            <w:tcW w:w="540" w:type="dxa"/>
            <w:vMerge/>
            <w:shd w:val="clear" w:color="auto" w:fill="auto"/>
          </w:tcPr>
          <w:p w14:paraId="52731E9B" w14:textId="77777777" w:rsidR="00512F88" w:rsidRPr="00600116" w:rsidRDefault="00512F88" w:rsidP="00D442F7">
            <w:pPr>
              <w:rPr>
                <w:sz w:val="24"/>
                <w:szCs w:val="24"/>
              </w:rPr>
            </w:pPr>
          </w:p>
        </w:tc>
        <w:tc>
          <w:tcPr>
            <w:tcW w:w="3218" w:type="dxa"/>
            <w:shd w:val="clear" w:color="auto" w:fill="auto"/>
          </w:tcPr>
          <w:p w14:paraId="2569F222" w14:textId="77777777" w:rsidR="00512F88" w:rsidRPr="00E11203" w:rsidRDefault="00512F88" w:rsidP="00D442F7">
            <w:pPr>
              <w:jc w:val="right"/>
              <w:rPr>
                <w:i/>
              </w:rPr>
            </w:pPr>
            <w:r w:rsidRPr="00E11203">
              <w:rPr>
                <w:i/>
              </w:rPr>
              <w:t>- местного бюджета</w:t>
            </w:r>
          </w:p>
        </w:tc>
        <w:tc>
          <w:tcPr>
            <w:tcW w:w="1457" w:type="dxa"/>
            <w:shd w:val="clear" w:color="auto" w:fill="auto"/>
            <w:vAlign w:val="center"/>
          </w:tcPr>
          <w:p w14:paraId="6C7AC350" w14:textId="77777777" w:rsidR="00512F88" w:rsidRPr="00904FBA" w:rsidRDefault="00512F88" w:rsidP="00D442F7">
            <w:pPr>
              <w:jc w:val="right"/>
              <w:rPr>
                <w:i/>
                <w:sz w:val="24"/>
                <w:szCs w:val="24"/>
              </w:rPr>
            </w:pPr>
            <w:r>
              <w:rPr>
                <w:i/>
                <w:sz w:val="24"/>
                <w:szCs w:val="24"/>
              </w:rPr>
              <w:t>1 475,1</w:t>
            </w:r>
          </w:p>
        </w:tc>
        <w:tc>
          <w:tcPr>
            <w:tcW w:w="1481" w:type="dxa"/>
            <w:shd w:val="clear" w:color="auto" w:fill="auto"/>
            <w:vAlign w:val="center"/>
          </w:tcPr>
          <w:p w14:paraId="3CA3C069" w14:textId="77777777" w:rsidR="00512F88" w:rsidRPr="00904FBA" w:rsidRDefault="00512F88" w:rsidP="00D442F7">
            <w:pPr>
              <w:jc w:val="right"/>
              <w:rPr>
                <w:i/>
                <w:sz w:val="24"/>
                <w:szCs w:val="24"/>
              </w:rPr>
            </w:pPr>
            <w:r>
              <w:rPr>
                <w:i/>
                <w:sz w:val="24"/>
                <w:szCs w:val="24"/>
              </w:rPr>
              <w:t>1 443,1</w:t>
            </w:r>
          </w:p>
        </w:tc>
        <w:tc>
          <w:tcPr>
            <w:tcW w:w="1457" w:type="dxa"/>
            <w:shd w:val="clear" w:color="auto" w:fill="auto"/>
            <w:vAlign w:val="center"/>
          </w:tcPr>
          <w:p w14:paraId="711948CB" w14:textId="77777777" w:rsidR="00512F88" w:rsidRPr="00904FBA" w:rsidRDefault="00512F88" w:rsidP="00D442F7">
            <w:pPr>
              <w:jc w:val="right"/>
              <w:rPr>
                <w:i/>
                <w:sz w:val="24"/>
                <w:szCs w:val="24"/>
              </w:rPr>
            </w:pPr>
            <w:r>
              <w:rPr>
                <w:i/>
                <w:sz w:val="24"/>
                <w:szCs w:val="24"/>
              </w:rPr>
              <w:t>1 443,1</w:t>
            </w:r>
          </w:p>
        </w:tc>
        <w:tc>
          <w:tcPr>
            <w:tcW w:w="1509" w:type="dxa"/>
            <w:shd w:val="clear" w:color="auto" w:fill="auto"/>
            <w:vAlign w:val="center"/>
          </w:tcPr>
          <w:p w14:paraId="720A8CFA" w14:textId="77777777" w:rsidR="00512F88" w:rsidRPr="00904FBA" w:rsidRDefault="00512F88" w:rsidP="00D442F7">
            <w:pPr>
              <w:jc w:val="right"/>
              <w:rPr>
                <w:i/>
                <w:sz w:val="24"/>
                <w:szCs w:val="24"/>
              </w:rPr>
            </w:pPr>
            <w:r>
              <w:rPr>
                <w:i/>
                <w:sz w:val="24"/>
                <w:szCs w:val="24"/>
              </w:rPr>
              <w:t>4 361,3</w:t>
            </w:r>
          </w:p>
        </w:tc>
      </w:tr>
      <w:tr w:rsidR="00512F88" w:rsidRPr="00600116" w14:paraId="2776770E" w14:textId="77777777" w:rsidTr="00D442F7">
        <w:trPr>
          <w:trHeight w:val="319"/>
        </w:trPr>
        <w:tc>
          <w:tcPr>
            <w:tcW w:w="540" w:type="dxa"/>
            <w:shd w:val="clear" w:color="auto" w:fill="auto"/>
            <w:vAlign w:val="center"/>
          </w:tcPr>
          <w:p w14:paraId="411B65A7" w14:textId="77777777" w:rsidR="00512F88" w:rsidRPr="00600116" w:rsidRDefault="00512F88" w:rsidP="00D442F7">
            <w:pPr>
              <w:rPr>
                <w:sz w:val="24"/>
                <w:szCs w:val="24"/>
              </w:rPr>
            </w:pPr>
          </w:p>
        </w:tc>
        <w:tc>
          <w:tcPr>
            <w:tcW w:w="3218" w:type="dxa"/>
            <w:shd w:val="clear" w:color="auto" w:fill="auto"/>
            <w:vAlign w:val="center"/>
          </w:tcPr>
          <w:p w14:paraId="53178824" w14:textId="77777777" w:rsidR="00512F88" w:rsidRPr="00600116" w:rsidRDefault="00512F88" w:rsidP="00D442F7">
            <w:pPr>
              <w:rPr>
                <w:sz w:val="24"/>
                <w:szCs w:val="24"/>
              </w:rPr>
            </w:pPr>
            <w:r w:rsidRPr="00600116">
              <w:rPr>
                <w:sz w:val="24"/>
                <w:szCs w:val="24"/>
              </w:rPr>
              <w:t>Всего</w:t>
            </w:r>
          </w:p>
        </w:tc>
        <w:tc>
          <w:tcPr>
            <w:tcW w:w="1457" w:type="dxa"/>
            <w:shd w:val="clear" w:color="auto" w:fill="auto"/>
            <w:vAlign w:val="center"/>
          </w:tcPr>
          <w:p w14:paraId="48CEAA10" w14:textId="77777777" w:rsidR="00512F88" w:rsidRPr="00600116" w:rsidRDefault="00512F88" w:rsidP="00D442F7">
            <w:pPr>
              <w:rPr>
                <w:sz w:val="24"/>
                <w:szCs w:val="24"/>
              </w:rPr>
            </w:pPr>
            <w:r>
              <w:rPr>
                <w:sz w:val="24"/>
                <w:szCs w:val="24"/>
              </w:rPr>
              <w:t>2 580,6</w:t>
            </w:r>
          </w:p>
        </w:tc>
        <w:tc>
          <w:tcPr>
            <w:tcW w:w="1481" w:type="dxa"/>
            <w:shd w:val="clear" w:color="auto" w:fill="auto"/>
            <w:vAlign w:val="center"/>
          </w:tcPr>
          <w:p w14:paraId="3B5F119D" w14:textId="77777777" w:rsidR="00512F88" w:rsidRPr="00600116" w:rsidRDefault="00512F88" w:rsidP="00D442F7">
            <w:pPr>
              <w:rPr>
                <w:sz w:val="24"/>
                <w:szCs w:val="24"/>
              </w:rPr>
            </w:pPr>
            <w:r>
              <w:rPr>
                <w:sz w:val="24"/>
                <w:szCs w:val="24"/>
              </w:rPr>
              <w:t>2 498,6</w:t>
            </w:r>
          </w:p>
        </w:tc>
        <w:tc>
          <w:tcPr>
            <w:tcW w:w="1457" w:type="dxa"/>
            <w:shd w:val="clear" w:color="auto" w:fill="auto"/>
            <w:vAlign w:val="center"/>
          </w:tcPr>
          <w:p w14:paraId="493379CB" w14:textId="77777777" w:rsidR="00512F88" w:rsidRPr="00600116" w:rsidRDefault="00512F88" w:rsidP="00D442F7">
            <w:pPr>
              <w:rPr>
                <w:sz w:val="24"/>
                <w:szCs w:val="24"/>
              </w:rPr>
            </w:pPr>
            <w:r>
              <w:rPr>
                <w:sz w:val="24"/>
                <w:szCs w:val="24"/>
              </w:rPr>
              <w:t>2 498,6</w:t>
            </w:r>
          </w:p>
        </w:tc>
        <w:tc>
          <w:tcPr>
            <w:tcW w:w="1509" w:type="dxa"/>
            <w:shd w:val="clear" w:color="auto" w:fill="auto"/>
            <w:vAlign w:val="center"/>
          </w:tcPr>
          <w:p w14:paraId="56D43EB5" w14:textId="77777777" w:rsidR="00512F88" w:rsidRPr="00600116" w:rsidRDefault="00512F88" w:rsidP="00D442F7">
            <w:pPr>
              <w:rPr>
                <w:sz w:val="24"/>
                <w:szCs w:val="24"/>
              </w:rPr>
            </w:pPr>
            <w:r>
              <w:rPr>
                <w:sz w:val="24"/>
                <w:szCs w:val="24"/>
              </w:rPr>
              <w:t>7 577,8</w:t>
            </w:r>
          </w:p>
        </w:tc>
      </w:tr>
    </w:tbl>
    <w:p w14:paraId="4B913CB3" w14:textId="44543B3E" w:rsidR="00512F88" w:rsidRPr="007C627D" w:rsidRDefault="00512F88" w:rsidP="00512F88">
      <w:pPr>
        <w:pStyle w:val="2"/>
        <w:spacing w:before="120"/>
        <w:rPr>
          <w:b/>
          <w:bCs/>
          <w:sz w:val="32"/>
          <w:szCs w:val="32"/>
        </w:rPr>
      </w:pPr>
      <w:bookmarkStart w:id="556" w:name="_Toc400735346"/>
      <w:bookmarkStart w:id="557" w:name="_Toc466903376"/>
      <w:bookmarkStart w:id="558" w:name="_Toc498267329"/>
      <w:bookmarkStart w:id="559" w:name="_Toc498352934"/>
      <w:bookmarkStart w:id="560" w:name="_Toc498353298"/>
      <w:bookmarkStart w:id="561" w:name="_Toc498353563"/>
      <w:bookmarkStart w:id="562" w:name="_Toc498354479"/>
      <w:bookmarkStart w:id="563" w:name="_Toc498354526"/>
      <w:bookmarkStart w:id="564" w:name="_Toc498354577"/>
      <w:bookmarkStart w:id="565" w:name="_Toc498357324"/>
      <w:bookmarkStart w:id="566" w:name="_Toc55813956"/>
      <w:bookmarkStart w:id="567" w:name="_Toc55814154"/>
      <w:bookmarkStart w:id="568" w:name="_Toc55814296"/>
      <w:bookmarkStart w:id="569" w:name="_Toc55915326"/>
      <w:bookmarkStart w:id="570" w:name="_Toc182403872"/>
      <w:bookmarkStart w:id="571" w:name="_Toc182404297"/>
      <w:bookmarkStart w:id="572" w:name="_Toc182466659"/>
      <w:r w:rsidRPr="007C627D">
        <w:rPr>
          <w:b/>
          <w:bCs/>
          <w:sz w:val="32"/>
          <w:szCs w:val="32"/>
        </w:rPr>
        <w:t xml:space="preserve"> Непрограммные расходы</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14:paraId="1DD26CCE" w14:textId="77777777" w:rsidR="00512F88" w:rsidRDefault="00512F88" w:rsidP="00512F88">
      <w:pPr>
        <w:spacing w:before="120"/>
        <w:ind w:firstLine="709"/>
        <w:jc w:val="both"/>
      </w:pPr>
      <w:bookmarkStart w:id="573" w:name="_Toc337989440"/>
      <w:r w:rsidRPr="00E36161">
        <w:t>В</w:t>
      </w:r>
      <w:r>
        <w:t xml:space="preserve"> </w:t>
      </w:r>
      <w:r w:rsidRPr="00E36161">
        <w:t>непрограммных расходах</w:t>
      </w:r>
      <w:r>
        <w:t>,</w:t>
      </w:r>
      <w:r w:rsidRPr="00E36161">
        <w:t xml:space="preserve"> предусмотрены бюджетные ассигнования:</w:t>
      </w:r>
    </w:p>
    <w:p w14:paraId="2CA4E325" w14:textId="77777777" w:rsidR="00512F88" w:rsidRDefault="00512F88" w:rsidP="00512F88">
      <w:pPr>
        <w:spacing w:before="120"/>
        <w:jc w:val="both"/>
      </w:pPr>
      <w:r>
        <w:t>- п</w:t>
      </w:r>
      <w:r w:rsidRPr="00E11203">
        <w:t xml:space="preserve">о главному распорядителю бюджетных средств </w:t>
      </w:r>
      <w:r w:rsidRPr="00E11203">
        <w:rPr>
          <w:i/>
          <w:iCs/>
        </w:rPr>
        <w:t xml:space="preserve">– </w:t>
      </w:r>
      <w:r w:rsidRPr="00E11203">
        <w:rPr>
          <w:i/>
        </w:rPr>
        <w:t>Контрольно-счетный орган муниципального образования Дзержинского района</w:t>
      </w:r>
      <w:r w:rsidRPr="00E11203">
        <w:rPr>
          <w:i/>
          <w:iCs/>
        </w:rPr>
        <w:t xml:space="preserve"> – </w:t>
      </w:r>
      <w:r w:rsidRPr="002F0A20">
        <w:t>предусмотрены</w:t>
      </w:r>
      <w:r w:rsidRPr="00E11203">
        <w:t xml:space="preserve"> </w:t>
      </w:r>
      <w:r>
        <w:t xml:space="preserve">бюджетные </w:t>
      </w:r>
      <w:r w:rsidRPr="00E11203">
        <w:t>ассигнования</w:t>
      </w:r>
      <w:r>
        <w:t xml:space="preserve"> </w:t>
      </w:r>
      <w:r w:rsidRPr="00E11203">
        <w:t>на обеспечение деятельности аппарата в 202</w:t>
      </w:r>
      <w:r>
        <w:t>5</w:t>
      </w:r>
      <w:r w:rsidRPr="00E11203">
        <w:t xml:space="preserve"> году в сумме </w:t>
      </w:r>
      <w:r>
        <w:t>1 390,2</w:t>
      </w:r>
      <w:r w:rsidRPr="00E11203">
        <w:t> тыс. рублей, в 202</w:t>
      </w:r>
      <w:r>
        <w:t>6</w:t>
      </w:r>
      <w:r w:rsidRPr="00E11203">
        <w:t xml:space="preserve"> году в сумме </w:t>
      </w:r>
      <w:r>
        <w:t xml:space="preserve">1 390,2 </w:t>
      </w:r>
      <w:r w:rsidRPr="00E11203">
        <w:t>тыс. рублей, в 202</w:t>
      </w:r>
      <w:r>
        <w:t>7</w:t>
      </w:r>
      <w:r w:rsidRPr="00E11203">
        <w:t xml:space="preserve"> году в сумме </w:t>
      </w:r>
      <w:r>
        <w:t>1 390,2</w:t>
      </w:r>
      <w:r w:rsidRPr="00E11203">
        <w:t> тыс. рублей.</w:t>
      </w:r>
    </w:p>
    <w:p w14:paraId="4CAAC0C8" w14:textId="77777777" w:rsidR="00512F88" w:rsidRDefault="00512F88" w:rsidP="00512F88">
      <w:pPr>
        <w:spacing w:before="120"/>
        <w:jc w:val="both"/>
      </w:pPr>
      <w:r>
        <w:t>- п</w:t>
      </w:r>
      <w:r w:rsidRPr="00E11203">
        <w:t xml:space="preserve">о главному распорядителю бюджетных средств </w:t>
      </w:r>
      <w:r w:rsidRPr="00E11203">
        <w:rPr>
          <w:i/>
          <w:iCs/>
        </w:rPr>
        <w:t>– Совет депутатов Дзержинского района Красноярского края –</w:t>
      </w:r>
      <w:r w:rsidRPr="00E11203">
        <w:t xml:space="preserve"> </w:t>
      </w:r>
      <w:r w:rsidRPr="002F0A20">
        <w:t>предусмотрены</w:t>
      </w:r>
      <w:r w:rsidRPr="00E11203">
        <w:t xml:space="preserve"> </w:t>
      </w:r>
      <w:r>
        <w:t xml:space="preserve">бюджетные </w:t>
      </w:r>
      <w:r w:rsidRPr="00E11203">
        <w:t>ассигнования на обеспечение деятельности Совета депутатов, в 202</w:t>
      </w:r>
      <w:r>
        <w:t>5</w:t>
      </w:r>
      <w:r w:rsidRPr="00E11203">
        <w:t xml:space="preserve"> году в сумме </w:t>
      </w:r>
      <w:r>
        <w:t>2 861,9</w:t>
      </w:r>
      <w:r w:rsidRPr="00E11203">
        <w:t> тыс. рублей, в 202</w:t>
      </w:r>
      <w:r>
        <w:t>6</w:t>
      </w:r>
      <w:r w:rsidRPr="00E11203">
        <w:t xml:space="preserve"> году в сумме </w:t>
      </w:r>
      <w:r>
        <w:t>2 861,9</w:t>
      </w:r>
      <w:r w:rsidRPr="00E11203">
        <w:t> тыс. рублей, в 202</w:t>
      </w:r>
      <w:r>
        <w:t>7</w:t>
      </w:r>
      <w:r w:rsidRPr="00E11203">
        <w:t xml:space="preserve"> году в сумме </w:t>
      </w:r>
      <w:r>
        <w:t>2 861,9</w:t>
      </w:r>
      <w:r w:rsidRPr="00E11203">
        <w:t> тыс. рублей.</w:t>
      </w:r>
    </w:p>
    <w:p w14:paraId="4DB2974A" w14:textId="77777777" w:rsidR="00512F88" w:rsidRDefault="00512F88" w:rsidP="00512F88">
      <w:pPr>
        <w:spacing w:before="120"/>
        <w:jc w:val="both"/>
      </w:pPr>
      <w:r>
        <w:t>- п</w:t>
      </w:r>
      <w:r w:rsidRPr="00E11203">
        <w:t xml:space="preserve">о главному распорядителю бюджетных средств </w:t>
      </w:r>
      <w:r w:rsidRPr="00E11203">
        <w:rPr>
          <w:i/>
        </w:rPr>
        <w:t xml:space="preserve">– </w:t>
      </w:r>
      <w:r w:rsidRPr="00E11203">
        <w:rPr>
          <w:i/>
          <w:iCs/>
        </w:rPr>
        <w:t>ад</w:t>
      </w:r>
      <w:r>
        <w:rPr>
          <w:i/>
          <w:iCs/>
        </w:rPr>
        <w:t xml:space="preserve">министрация Дзержинского района </w:t>
      </w:r>
      <w:r w:rsidRPr="00E11203">
        <w:rPr>
          <w:i/>
        </w:rPr>
        <w:t xml:space="preserve">– </w:t>
      </w:r>
      <w:r w:rsidRPr="002F0A20">
        <w:t>предусмотрены</w:t>
      </w:r>
      <w:r w:rsidRPr="00E11203">
        <w:t xml:space="preserve"> </w:t>
      </w:r>
      <w:r>
        <w:t xml:space="preserve">бюджетные </w:t>
      </w:r>
      <w:r w:rsidRPr="00E11203">
        <w:t>ассигнования</w:t>
      </w:r>
      <w:r>
        <w:t xml:space="preserve"> на 2025 год в сумме 48 134,6 </w:t>
      </w:r>
      <w:r w:rsidRPr="002F0A20">
        <w:t>тыс.</w:t>
      </w:r>
      <w:r>
        <w:t> </w:t>
      </w:r>
      <w:r w:rsidRPr="002F0A20">
        <w:t>рублей (ср</w:t>
      </w:r>
      <w:r>
        <w:t>едства федерального бюджета – 8,6 </w:t>
      </w:r>
      <w:r w:rsidRPr="002F0A20">
        <w:t>тыс.</w:t>
      </w:r>
      <w:r>
        <w:t> </w:t>
      </w:r>
      <w:r w:rsidRPr="002F0A20">
        <w:t xml:space="preserve">рублей), </w:t>
      </w:r>
      <w:r w:rsidRPr="00E11203">
        <w:t>в 202</w:t>
      </w:r>
      <w:r>
        <w:t>6</w:t>
      </w:r>
      <w:r w:rsidRPr="00E11203">
        <w:t xml:space="preserve"> году в сумме </w:t>
      </w:r>
      <w:r>
        <w:t>47 544,6</w:t>
      </w:r>
      <w:r w:rsidRPr="00E11203">
        <w:t> тыс. рублей</w:t>
      </w:r>
      <w:r w:rsidRPr="002F0A20">
        <w:t xml:space="preserve"> (ср</w:t>
      </w:r>
      <w:r>
        <w:t>едства федерального бюджета – 73,7 </w:t>
      </w:r>
      <w:r w:rsidRPr="002F0A20">
        <w:t>тыс.</w:t>
      </w:r>
      <w:r>
        <w:t> </w:t>
      </w:r>
      <w:r w:rsidRPr="002F0A20">
        <w:t xml:space="preserve">рублей), </w:t>
      </w:r>
      <w:r w:rsidRPr="00E11203">
        <w:t>в 202</w:t>
      </w:r>
      <w:r>
        <w:t>7</w:t>
      </w:r>
      <w:r w:rsidRPr="00E11203">
        <w:t xml:space="preserve"> году в сумме </w:t>
      </w:r>
      <w:r>
        <w:t>47 470,6</w:t>
      </w:r>
      <w:r w:rsidRPr="00E11203">
        <w:t> т</w:t>
      </w:r>
      <w:r>
        <w:t xml:space="preserve">ыс. рублей, </w:t>
      </w:r>
      <w:r w:rsidRPr="002F0A20">
        <w:t>из них:</w:t>
      </w:r>
      <w:r w:rsidRPr="00E11203">
        <w:t xml:space="preserve"> </w:t>
      </w:r>
    </w:p>
    <w:p w14:paraId="5762DB88" w14:textId="77777777" w:rsidR="00512F88" w:rsidRDefault="00512F88" w:rsidP="00512F88">
      <w:pPr>
        <w:spacing w:before="120"/>
        <w:ind w:firstLine="709"/>
        <w:jc w:val="both"/>
      </w:pPr>
      <w:r w:rsidRPr="00E11203">
        <w:t xml:space="preserve">на обеспечение деятельности Главы района, </w:t>
      </w:r>
      <w:r w:rsidRPr="002F0A20">
        <w:t>в 2025</w:t>
      </w:r>
      <w:r>
        <w:t>–2027 годах в </w:t>
      </w:r>
      <w:r w:rsidRPr="002F0A20">
        <w:t xml:space="preserve">сумме </w:t>
      </w:r>
      <w:r>
        <w:t>2 265,</w:t>
      </w:r>
      <w:proofErr w:type="gramStart"/>
      <w:r>
        <w:t>4</w:t>
      </w:r>
      <w:r w:rsidRPr="00E11203">
        <w:t>  тыс.</w:t>
      </w:r>
      <w:proofErr w:type="gramEnd"/>
      <w:r w:rsidRPr="00E11203">
        <w:t> рублей</w:t>
      </w:r>
      <w:r>
        <w:t xml:space="preserve"> ежегодно;</w:t>
      </w:r>
    </w:p>
    <w:p w14:paraId="068CCE98" w14:textId="77777777" w:rsidR="00512F88" w:rsidRDefault="00512F88" w:rsidP="00512F88">
      <w:pPr>
        <w:spacing w:before="120"/>
        <w:ind w:firstLine="709"/>
        <w:jc w:val="both"/>
      </w:pPr>
      <w:r w:rsidRPr="00865AA7">
        <w:t>на обеспечение деятельности аппарата управления в 202</w:t>
      </w:r>
      <w:r>
        <w:t>5</w:t>
      </w:r>
      <w:r w:rsidRPr="00865AA7">
        <w:t xml:space="preserve"> году в сумме </w:t>
      </w:r>
      <w:r>
        <w:t>39 900,2</w:t>
      </w:r>
      <w:r w:rsidRPr="00865AA7">
        <w:t xml:space="preserve"> тыс. рублей, </w:t>
      </w:r>
      <w:r>
        <w:t>в 2026–2027 годах в сумме 39 844,8 тыс. рублей</w:t>
      </w:r>
      <w:r w:rsidRPr="002F0A20">
        <w:t xml:space="preserve"> ежегодно;</w:t>
      </w:r>
      <w:r w:rsidRPr="00865AA7">
        <w:t xml:space="preserve"> </w:t>
      </w:r>
    </w:p>
    <w:p w14:paraId="62DE5D0E" w14:textId="77777777" w:rsidR="00512F88" w:rsidRPr="00E11203" w:rsidRDefault="00512F88" w:rsidP="00512F88">
      <w:pPr>
        <w:spacing w:before="120"/>
        <w:ind w:firstLine="709"/>
        <w:jc w:val="both"/>
      </w:pPr>
      <w:r w:rsidRPr="00E11203">
        <w:t xml:space="preserve">на организацию и осуществление деятельности по опеке и попечительству в отношении совершеннолетних граждан, а также в сфере патронажа </w:t>
      </w:r>
      <w:r w:rsidRPr="002F0A20">
        <w:t>в 2025</w:t>
      </w:r>
      <w:r>
        <w:t>–2027 годах в </w:t>
      </w:r>
      <w:r w:rsidRPr="002F0A20">
        <w:t xml:space="preserve">сумме </w:t>
      </w:r>
      <w:r>
        <w:t>1 505,</w:t>
      </w:r>
      <w:proofErr w:type="gramStart"/>
      <w:r>
        <w:t>9</w:t>
      </w:r>
      <w:r w:rsidRPr="00E11203">
        <w:t>  тыс.</w:t>
      </w:r>
      <w:proofErr w:type="gramEnd"/>
      <w:r w:rsidRPr="00E11203">
        <w:t> рублей</w:t>
      </w:r>
      <w:r>
        <w:t xml:space="preserve"> ежегодно;</w:t>
      </w:r>
      <w:r w:rsidRPr="00E11203">
        <w:t xml:space="preserve"> </w:t>
      </w:r>
    </w:p>
    <w:p w14:paraId="07A4D900" w14:textId="77777777" w:rsidR="00512F88" w:rsidRDefault="00512F88" w:rsidP="00512F88">
      <w:pPr>
        <w:spacing w:before="120"/>
        <w:ind w:firstLine="709"/>
        <w:jc w:val="both"/>
      </w:pPr>
      <w:r w:rsidRPr="00865AA7">
        <w:t>на обеспечение</w:t>
      </w:r>
      <w:r w:rsidRPr="00404C57">
        <w:t xml:space="preserve"> государственных полномочий по созданию и обеспечению деятельности комиссий по делам несовершеннолетних и защите их прав </w:t>
      </w:r>
      <w:r w:rsidRPr="002F0A20">
        <w:t>в 2025</w:t>
      </w:r>
      <w:r>
        <w:t>–2027 годах в </w:t>
      </w:r>
      <w:r w:rsidRPr="002F0A20">
        <w:t xml:space="preserve">сумме </w:t>
      </w:r>
      <w:r>
        <w:t>998,1</w:t>
      </w:r>
      <w:r w:rsidRPr="00E11203">
        <w:t> тыс. рублей</w:t>
      </w:r>
      <w:r>
        <w:t xml:space="preserve"> ежегодно;</w:t>
      </w:r>
      <w:r w:rsidRPr="00404C57">
        <w:t xml:space="preserve"> </w:t>
      </w:r>
    </w:p>
    <w:bookmarkEnd w:id="573"/>
    <w:p w14:paraId="5A259297" w14:textId="77777777" w:rsidR="00512F88" w:rsidRPr="00404C57" w:rsidRDefault="00512F88" w:rsidP="00512F88">
      <w:pPr>
        <w:spacing w:before="120"/>
        <w:ind w:firstLine="709"/>
        <w:jc w:val="both"/>
      </w:pPr>
      <w:r w:rsidRPr="00404C57">
        <w:t xml:space="preserve">предусматриваются расходы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w:t>
      </w:r>
      <w:r w:rsidRPr="002F0A20">
        <w:t>в 2025</w:t>
      </w:r>
      <w:r>
        <w:t>–2027 годах в </w:t>
      </w:r>
      <w:r w:rsidRPr="002F0A20">
        <w:t xml:space="preserve">сумме </w:t>
      </w:r>
      <w:r>
        <w:t xml:space="preserve">29,1 </w:t>
      </w:r>
      <w:r w:rsidRPr="00E11203">
        <w:t>тыс. рублей</w:t>
      </w:r>
      <w:r>
        <w:t xml:space="preserve"> ежегодно; </w:t>
      </w:r>
      <w:r w:rsidRPr="00404C57">
        <w:t xml:space="preserve"> </w:t>
      </w:r>
    </w:p>
    <w:p w14:paraId="6E759088" w14:textId="77777777" w:rsidR="00512F88" w:rsidRDefault="00512F88" w:rsidP="00512F88">
      <w:pPr>
        <w:spacing w:before="120"/>
        <w:ind w:firstLine="709"/>
        <w:jc w:val="both"/>
      </w:pPr>
      <w:r w:rsidRPr="00404C57">
        <w:t xml:space="preserve">предусматриваются расходы на руководство и управление в сфере установленных функций органов местного самоуправления (на осуществление полномочий по архитектуре и градостроительству) </w:t>
      </w:r>
      <w:r w:rsidRPr="002F0A20">
        <w:t>в 2025</w:t>
      </w:r>
      <w:r>
        <w:t>–2027 годах в </w:t>
      </w:r>
      <w:r w:rsidRPr="002F0A20">
        <w:t xml:space="preserve">сумме </w:t>
      </w:r>
      <w:r>
        <w:t>19,</w:t>
      </w:r>
      <w:proofErr w:type="gramStart"/>
      <w:r>
        <w:t>4</w:t>
      </w:r>
      <w:r w:rsidRPr="00E11203">
        <w:t>  тыс.</w:t>
      </w:r>
      <w:proofErr w:type="gramEnd"/>
      <w:r w:rsidRPr="00E11203">
        <w:t> рублей</w:t>
      </w:r>
      <w:r>
        <w:t xml:space="preserve"> ежегодно;</w:t>
      </w:r>
    </w:p>
    <w:p w14:paraId="2F369DE7" w14:textId="77777777" w:rsidR="00512F88" w:rsidRDefault="00512F88" w:rsidP="00512F88">
      <w:pPr>
        <w:spacing w:before="120"/>
        <w:ind w:firstLine="709"/>
        <w:jc w:val="both"/>
      </w:pPr>
      <w:r w:rsidRPr="00E11203">
        <w:t xml:space="preserve">предусматриваются расходы на осуществление государственных полномочий по составлению (изменению) списков в присяжные заседатели </w:t>
      </w:r>
      <w:r w:rsidRPr="00E11203">
        <w:lastRenderedPageBreak/>
        <w:t>федеральных судов общей юрисдикции в 202</w:t>
      </w:r>
      <w:r>
        <w:t>5</w:t>
      </w:r>
      <w:r w:rsidRPr="00E11203">
        <w:t xml:space="preserve"> году в сумме </w:t>
      </w:r>
      <w:r>
        <w:t>8,6</w:t>
      </w:r>
      <w:r w:rsidRPr="00E11203">
        <w:t> тыс. рублей, в 202</w:t>
      </w:r>
      <w:r>
        <w:t>6</w:t>
      </w:r>
      <w:r w:rsidRPr="00E11203">
        <w:t xml:space="preserve"> году в сумме </w:t>
      </w:r>
      <w:r>
        <w:t>73,7</w:t>
      </w:r>
      <w:r w:rsidRPr="00E11203">
        <w:t xml:space="preserve"> тыс. рублей, в 202</w:t>
      </w:r>
      <w:r>
        <w:t xml:space="preserve">7 году в сумме 0,0 тыс. рублей; </w:t>
      </w:r>
    </w:p>
    <w:p w14:paraId="5D54815B" w14:textId="77777777" w:rsidR="00512F88" w:rsidRDefault="00512F88" w:rsidP="00512F88">
      <w:pPr>
        <w:spacing w:before="120"/>
        <w:ind w:firstLine="709"/>
        <w:jc w:val="both"/>
      </w:pPr>
      <w:r w:rsidRPr="00E11203">
        <w:t>на расчет и доплату к пенсиям муниципальных служащих с учетом расходов на оплату услуг по доставке и пересылке в 202</w:t>
      </w:r>
      <w:r>
        <w:t>5 году в сумме 2 500</w:t>
      </w:r>
      <w:r w:rsidRPr="00E11203">
        <w:t>, 0 тыс. рублей, в 202</w:t>
      </w:r>
      <w:r>
        <w:t>6</w:t>
      </w:r>
      <w:r w:rsidRPr="00E11203">
        <w:t xml:space="preserve"> году в сумме </w:t>
      </w:r>
      <w:r>
        <w:t>2 500</w:t>
      </w:r>
      <w:r w:rsidRPr="00E11203">
        <w:t>,0 тыс. рублей, в 202</w:t>
      </w:r>
      <w:r>
        <w:t>7</w:t>
      </w:r>
      <w:r w:rsidRPr="00E11203">
        <w:t xml:space="preserve"> году в сумме </w:t>
      </w:r>
      <w:r>
        <w:t>2 500</w:t>
      </w:r>
      <w:r w:rsidRPr="00E11203">
        <w:t>,0</w:t>
      </w:r>
      <w:r>
        <w:t xml:space="preserve"> </w:t>
      </w:r>
      <w:r w:rsidRPr="00E11203">
        <w:t>тыс. рублей.</w:t>
      </w:r>
    </w:p>
    <w:p w14:paraId="0DF3631E" w14:textId="77777777" w:rsidR="00512F88" w:rsidRPr="003E0D4F" w:rsidRDefault="00512F88" w:rsidP="00512F88">
      <w:pPr>
        <w:spacing w:before="120"/>
        <w:ind w:firstLine="709"/>
        <w:jc w:val="both"/>
      </w:pPr>
      <w:r>
        <w:t>в</w:t>
      </w:r>
      <w:r w:rsidRPr="00C00C00">
        <w:t xml:space="preserve"> расходной части </w:t>
      </w:r>
      <w:r>
        <w:t>районного</w:t>
      </w:r>
      <w:r w:rsidRPr="00C00C00">
        <w:t xml:space="preserve"> бюджета</w:t>
      </w:r>
      <w:r w:rsidRPr="00E11203">
        <w:rPr>
          <w:i/>
        </w:rPr>
        <w:t xml:space="preserve"> </w:t>
      </w:r>
      <w:r w:rsidRPr="00E11203">
        <w:t>предусматривается резервный фонд в 202</w:t>
      </w:r>
      <w:r>
        <w:t>5</w:t>
      </w:r>
      <w:r w:rsidRPr="00E11203">
        <w:t xml:space="preserve"> году в сумме </w:t>
      </w:r>
      <w:r>
        <w:t>900,0</w:t>
      </w:r>
      <w:r w:rsidRPr="00E11203">
        <w:t> тыс. рублей, в 202</w:t>
      </w:r>
      <w:r>
        <w:t>6</w:t>
      </w:r>
      <w:r w:rsidRPr="00E11203">
        <w:t xml:space="preserve"> году в сумме </w:t>
      </w:r>
      <w:r>
        <w:t xml:space="preserve">300,0 </w:t>
      </w:r>
      <w:r w:rsidRPr="00E11203">
        <w:t>тыс. рублей, в 202</w:t>
      </w:r>
      <w:r>
        <w:t>7</w:t>
      </w:r>
      <w:r w:rsidRPr="00E11203">
        <w:t xml:space="preserve"> году в сумме</w:t>
      </w:r>
      <w:r>
        <w:t xml:space="preserve"> 300,0 тыс. рублей</w:t>
      </w:r>
      <w:r w:rsidRPr="00E11203">
        <w:t>,</w:t>
      </w:r>
      <w:r>
        <w:t xml:space="preserve"> </w:t>
      </w:r>
      <w:r w:rsidRPr="00E11203">
        <w:t>что не превышает установленного ограничения в размере 3% расходов бюджета. Указанный объем средств на 202</w:t>
      </w:r>
      <w:r>
        <w:t>5</w:t>
      </w:r>
      <w:r w:rsidRPr="00E11203">
        <w:t xml:space="preserve"> год и плановый период 202</w:t>
      </w:r>
      <w:r>
        <w:t>6</w:t>
      </w:r>
      <w:r w:rsidRPr="00E11203">
        <w:t xml:space="preserve"> – 202</w:t>
      </w:r>
      <w:r>
        <w:t>7</w:t>
      </w:r>
      <w:r w:rsidRPr="00E11203">
        <w:t xml:space="preserve"> годов был определен во избежание риска дефицита средств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w:t>
      </w:r>
      <w:r w:rsidRPr="003E0D4F">
        <w:t>последствий стихийных бедствий и других чрезвычайных ситуаций.</w:t>
      </w:r>
    </w:p>
    <w:p w14:paraId="4D2E2E52" w14:textId="77777777" w:rsidR="00512F88" w:rsidRPr="003E0D4F" w:rsidRDefault="00512F88" w:rsidP="00512F88">
      <w:pPr>
        <w:spacing w:before="120"/>
        <w:jc w:val="both"/>
      </w:pPr>
      <w:r w:rsidRPr="003E0D4F">
        <w:t xml:space="preserve">- по главному распорядителю бюджетных средств </w:t>
      </w:r>
      <w:r w:rsidRPr="003E0D4F">
        <w:rPr>
          <w:i/>
          <w:iCs/>
        </w:rPr>
        <w:t>– финансовое управление администрации Дзержинского района Красноярского края –</w:t>
      </w:r>
      <w:r w:rsidRPr="003E0D4F">
        <w:t xml:space="preserve"> предусмотрены бюджетные ассигнования на 2025 год в сумме 5 022,3 тыс. рублей (средства федерального бюджета – 2 536,4 тыс. рублей), в 2026 году в сумме 2 875,6 тыс. рублей (средства федерального бюджета – 2 792,3 тыс. рублей), в 2027 году в сумме 83,3 тыс. рублей, из них:</w:t>
      </w:r>
    </w:p>
    <w:p w14:paraId="7FB3D102" w14:textId="77777777" w:rsidR="00512F88" w:rsidRPr="003E0D4F" w:rsidRDefault="00512F88" w:rsidP="00512F88">
      <w:pPr>
        <w:spacing w:before="120"/>
        <w:ind w:firstLine="709"/>
        <w:jc w:val="both"/>
      </w:pPr>
      <w:r w:rsidRPr="003E0D4F">
        <w:t>на осуществление полномочий по первичному воинскому учету на территориях, где отсутствуют военные комиссариаты, в 2025 году в сумме 2 536,4 тыс. рублей, в 2026 году в сумме 2 792,3 тыс. рублей, в 2027 году в сумме 0,0 тыс. рублей;</w:t>
      </w:r>
    </w:p>
    <w:p w14:paraId="30663609" w14:textId="77777777" w:rsidR="00512F88" w:rsidRPr="003E0D4F" w:rsidRDefault="00512F88" w:rsidP="00512F88">
      <w:pPr>
        <w:spacing w:before="120"/>
        <w:ind w:firstLine="709"/>
        <w:jc w:val="both"/>
      </w:pPr>
      <w:r w:rsidRPr="003E0D4F">
        <w:t>на выполнение государственных полномочий по созданию и обеспечению деятельности административных комиссий, переданных органам местного самоуправления поселений, в 2025 году в сумме 83,3 тыс. рублей, в плановом периоде в 2026 году в сумме 83,3 тыс. рублей, в 2027 году в сумме 83,3 тыс. рублей;</w:t>
      </w:r>
    </w:p>
    <w:p w14:paraId="5C33B7EE" w14:textId="3FD58EF4" w:rsidR="00512F88" w:rsidRDefault="00512F88" w:rsidP="00512F88">
      <w:pPr>
        <w:spacing w:before="120"/>
        <w:ind w:firstLine="709"/>
        <w:jc w:val="both"/>
      </w:pPr>
      <w:r w:rsidRPr="003E0D4F">
        <w:t xml:space="preserve">на ввод (содержание) новой сети учреждений физической культуры </w:t>
      </w:r>
      <w:r w:rsidRPr="003E0D4F">
        <w:br/>
        <w:t>и спорта в 2025 году 2 402,6 тыс. рублей, в 2026 году в сумме 0,0 тыс. рублей, в 2027 году в сумме 0,0 тыс. рублей;</w:t>
      </w:r>
    </w:p>
    <w:p w14:paraId="7EDA0280" w14:textId="77777777" w:rsidR="007C627D" w:rsidRPr="003E0D4F" w:rsidRDefault="007C627D" w:rsidP="00512F88">
      <w:pPr>
        <w:spacing w:before="120"/>
        <w:ind w:firstLine="709"/>
        <w:jc w:val="both"/>
      </w:pPr>
    </w:p>
    <w:p w14:paraId="47241C4C" w14:textId="77777777" w:rsidR="00512F88" w:rsidRPr="00923777" w:rsidRDefault="00512F88" w:rsidP="00512F88">
      <w:pPr>
        <w:pStyle w:val="12"/>
      </w:pPr>
      <w:bookmarkStart w:id="574" w:name="_Toc55813968"/>
      <w:bookmarkStart w:id="575" w:name="_Toc55814166"/>
      <w:bookmarkStart w:id="576" w:name="_Toc55814308"/>
      <w:bookmarkStart w:id="577" w:name="_Toc87349250"/>
      <w:bookmarkStart w:id="578" w:name="_Toc87427255"/>
      <w:bookmarkStart w:id="579" w:name="_Toc87427292"/>
      <w:bookmarkStart w:id="580" w:name="_Toc118974760"/>
      <w:bookmarkStart w:id="581" w:name="_Toc182403873"/>
      <w:bookmarkStart w:id="582" w:name="_Toc182404298"/>
      <w:bookmarkStart w:id="583" w:name="_Toc182466660"/>
      <w:r w:rsidRPr="00923777">
        <w:t>3. ИСТОЧНИКИ ФИНАНСИРОВАНИЯ ДЕФИЦИТА БЮДЖЕТА</w:t>
      </w:r>
      <w:bookmarkEnd w:id="574"/>
      <w:bookmarkEnd w:id="575"/>
      <w:bookmarkEnd w:id="576"/>
      <w:bookmarkEnd w:id="577"/>
      <w:bookmarkEnd w:id="578"/>
      <w:bookmarkEnd w:id="579"/>
      <w:bookmarkEnd w:id="580"/>
      <w:bookmarkEnd w:id="581"/>
      <w:bookmarkEnd w:id="582"/>
      <w:bookmarkEnd w:id="583"/>
    </w:p>
    <w:p w14:paraId="4F5E6C98" w14:textId="77777777" w:rsidR="00512F88" w:rsidRDefault="00512F88" w:rsidP="00512F88">
      <w:pPr>
        <w:spacing w:before="120"/>
        <w:ind w:firstLine="426"/>
        <w:jc w:val="both"/>
      </w:pPr>
      <w:bookmarkStart w:id="584" w:name="_Toc148705566"/>
      <w:bookmarkStart w:id="585" w:name="_Toc21863358"/>
      <w:r w:rsidRPr="00E11203">
        <w:t>Дефицит районного бюджета на 202</w:t>
      </w:r>
      <w:r>
        <w:t>5</w:t>
      </w:r>
      <w:r w:rsidRPr="00E11203">
        <w:t xml:space="preserve"> год в соответствии с проектом Решения планируется в сумме</w:t>
      </w:r>
      <w:r>
        <w:t xml:space="preserve"> – 0,0</w:t>
      </w:r>
      <w:r w:rsidRPr="00E11203">
        <w:t xml:space="preserve"> тыс. рублей, на 202</w:t>
      </w:r>
      <w:r>
        <w:t>6 год</w:t>
      </w:r>
      <w:r w:rsidRPr="00E11203">
        <w:t xml:space="preserve"> 0</w:t>
      </w:r>
      <w:r>
        <w:t>,0</w:t>
      </w:r>
      <w:r w:rsidRPr="00E11203">
        <w:t> тыс. рублей, на 202</w:t>
      </w:r>
      <w:r>
        <w:t xml:space="preserve">7 год </w:t>
      </w:r>
      <w:r w:rsidRPr="00E11203">
        <w:t>0</w:t>
      </w:r>
      <w:r>
        <w:t>,0</w:t>
      </w:r>
      <w:r w:rsidRPr="00E11203">
        <w:t xml:space="preserve"> тыс. рублей. </w:t>
      </w:r>
    </w:p>
    <w:p w14:paraId="7478ED04" w14:textId="77777777" w:rsidR="00512F88" w:rsidRPr="00A0675E" w:rsidRDefault="00512F88" w:rsidP="00512F88">
      <w:pPr>
        <w:pStyle w:val="2"/>
        <w:spacing w:before="120"/>
      </w:pPr>
      <w:bookmarkStart w:id="586" w:name="_Toc182403874"/>
      <w:bookmarkStart w:id="587" w:name="_Toc182404299"/>
      <w:bookmarkStart w:id="588" w:name="_Toc182466661"/>
      <w:r>
        <w:lastRenderedPageBreak/>
        <w:t>3.1. Остатки бюджетных средств</w:t>
      </w:r>
      <w:bookmarkEnd w:id="586"/>
      <w:bookmarkEnd w:id="587"/>
      <w:bookmarkEnd w:id="588"/>
    </w:p>
    <w:p w14:paraId="5E299E93" w14:textId="77777777" w:rsidR="00512F88" w:rsidRPr="00E36161" w:rsidRDefault="00512F88" w:rsidP="00512F88">
      <w:pPr>
        <w:spacing w:before="120" w:after="120"/>
        <w:ind w:firstLine="720"/>
        <w:jc w:val="both"/>
      </w:pPr>
      <w:r w:rsidRPr="00E36161">
        <w:t xml:space="preserve">Остатки средств </w:t>
      </w:r>
      <w:r>
        <w:t>районного</w:t>
      </w:r>
      <w:r w:rsidRPr="00E36161">
        <w:t xml:space="preserve"> бюджета отражаются в соответствии с бюджетной классификацией источников финансирования дефицитов бюджетов в приложении 1 к проекту </w:t>
      </w:r>
      <w:r>
        <w:t>решения</w:t>
      </w:r>
      <w:r w:rsidRPr="00E36161">
        <w:t>.</w:t>
      </w:r>
    </w:p>
    <w:p w14:paraId="7DB54B6F" w14:textId="77777777" w:rsidR="00512F88" w:rsidRPr="00E11203" w:rsidRDefault="00512F88" w:rsidP="00512F88">
      <w:pPr>
        <w:pStyle w:val="2"/>
      </w:pPr>
      <w:bookmarkStart w:id="589" w:name="_Toc21863359"/>
      <w:bookmarkStart w:id="590" w:name="_Toc182403875"/>
      <w:bookmarkStart w:id="591" w:name="_Toc182404300"/>
      <w:bookmarkStart w:id="592" w:name="_Toc182466662"/>
      <w:bookmarkEnd w:id="584"/>
      <w:bookmarkEnd w:id="585"/>
      <w:r w:rsidRPr="00E11203">
        <w:t>3.</w:t>
      </w:r>
      <w:r>
        <w:t>2</w:t>
      </w:r>
      <w:r w:rsidRPr="00E11203">
        <w:t>. Программа государственных внутренних заимствований Дзержинского района на 202</w:t>
      </w:r>
      <w:r>
        <w:t>5</w:t>
      </w:r>
      <w:r w:rsidRPr="00E11203">
        <w:t>-202</w:t>
      </w:r>
      <w:r>
        <w:t>7</w:t>
      </w:r>
      <w:r w:rsidRPr="00E11203">
        <w:t xml:space="preserve"> годы</w:t>
      </w:r>
      <w:bookmarkEnd w:id="589"/>
      <w:bookmarkEnd w:id="590"/>
      <w:bookmarkEnd w:id="591"/>
      <w:bookmarkEnd w:id="592"/>
    </w:p>
    <w:p w14:paraId="2F1BDFF4" w14:textId="77777777" w:rsidR="00512F88" w:rsidRPr="00E11203" w:rsidRDefault="00512F88" w:rsidP="00512F88">
      <w:pPr>
        <w:spacing w:before="120"/>
        <w:ind w:firstLine="709"/>
        <w:jc w:val="both"/>
      </w:pPr>
      <w:r w:rsidRPr="00E11203">
        <w:t>Программа муниципальных внутренних заимствований Дзержинского района на 202</w:t>
      </w:r>
      <w:r>
        <w:t>5</w:t>
      </w:r>
      <w:r w:rsidRPr="00E11203">
        <w:t xml:space="preserve"> – 202</w:t>
      </w:r>
      <w:r>
        <w:t>7 годы утверждается приложением 15</w:t>
      </w:r>
      <w:r w:rsidRPr="00E11203">
        <w:t xml:space="preserve"> к проекту Решения. </w:t>
      </w:r>
      <w:r>
        <w:t>П</w:t>
      </w:r>
      <w:r w:rsidRPr="0075204E">
        <w:t xml:space="preserve">рограммой заимствований предусматривается привлечение и погашение бюджетных кредитов на пополнение остатка средств на едином </w:t>
      </w:r>
      <w:r>
        <w:t>счете бюджета в сумме 20 </w:t>
      </w:r>
      <w:r w:rsidRPr="0075204E">
        <w:t>000,0</w:t>
      </w:r>
      <w:r>
        <w:t> </w:t>
      </w:r>
      <w:r w:rsidRPr="0075204E">
        <w:t>тыс.</w:t>
      </w:r>
      <w:r>
        <w:t> </w:t>
      </w:r>
      <w:r w:rsidRPr="0075204E">
        <w:t>рублей в 2025 году</w:t>
      </w:r>
      <w:r w:rsidRPr="009762CD">
        <w:t>. Муниципальные внутренние заимствования в плановом периоде 2026-2027 годах не планируются.</w:t>
      </w:r>
    </w:p>
    <w:p w14:paraId="447BF0D8" w14:textId="77777777" w:rsidR="00482692" w:rsidRPr="00E11203" w:rsidRDefault="00482692" w:rsidP="00482692">
      <w:pPr>
        <w:ind w:firstLine="709"/>
        <w:jc w:val="both"/>
      </w:pPr>
    </w:p>
    <w:p w14:paraId="61D378F1" w14:textId="77777777" w:rsidR="00482692" w:rsidRDefault="00482692" w:rsidP="00482692"/>
    <w:p w14:paraId="08D393AA" w14:textId="77777777" w:rsidR="00482692" w:rsidRPr="00955F2E" w:rsidRDefault="00482692" w:rsidP="00482692"/>
    <w:p w14:paraId="37D499A1" w14:textId="77777777" w:rsidR="00482692" w:rsidRDefault="00482692" w:rsidP="00482692">
      <w:pPr>
        <w:pStyle w:val="1b"/>
        <w:ind w:firstLine="113"/>
        <w:jc w:val="center"/>
        <w:rPr>
          <w:rFonts w:ascii="Times New Roman" w:hAnsi="Times New Roman"/>
          <w:b/>
          <w:bCs/>
          <w:sz w:val="28"/>
          <w:szCs w:val="28"/>
          <w:lang w:eastAsia="ru-RU"/>
        </w:rPr>
      </w:pPr>
      <w:r w:rsidRPr="00996038">
        <w:rPr>
          <w:rFonts w:ascii="Times New Roman" w:hAnsi="Times New Roman"/>
          <w:b/>
          <w:bCs/>
          <w:sz w:val="28"/>
          <w:szCs w:val="28"/>
          <w:lang w:eastAsia="ru-RU"/>
        </w:rPr>
        <w:t>В Ы В О Д Ы</w:t>
      </w:r>
    </w:p>
    <w:p w14:paraId="72168A28" w14:textId="77777777" w:rsidR="00482692" w:rsidRPr="00996038" w:rsidRDefault="00482692" w:rsidP="00482692">
      <w:pPr>
        <w:pStyle w:val="1b"/>
        <w:ind w:firstLine="113"/>
        <w:jc w:val="center"/>
        <w:rPr>
          <w:rFonts w:ascii="Times New Roman" w:hAnsi="Times New Roman"/>
          <w:b/>
          <w:bCs/>
          <w:sz w:val="28"/>
          <w:szCs w:val="28"/>
          <w:lang w:eastAsia="ru-RU"/>
        </w:rPr>
      </w:pPr>
    </w:p>
    <w:p w14:paraId="65BF041C" w14:textId="77777777" w:rsidR="00482692" w:rsidRPr="00996038" w:rsidRDefault="00482692" w:rsidP="00482692">
      <w:pPr>
        <w:jc w:val="both"/>
      </w:pPr>
      <w:r>
        <w:t xml:space="preserve">    1</w:t>
      </w:r>
      <w:r w:rsidRPr="00996038">
        <w:t>.</w:t>
      </w:r>
      <w:r>
        <w:t xml:space="preserve"> </w:t>
      </w:r>
      <w:r w:rsidRPr="00996038">
        <w:t>Содержание проекта решения в целом соответствует бюджетному законодательству, однако по</w:t>
      </w:r>
      <w:r>
        <w:t xml:space="preserve"> отдельным статьям проекта у Контрольно-счётного </w:t>
      </w:r>
      <w:proofErr w:type="gramStart"/>
      <w:r>
        <w:t xml:space="preserve">органа </w:t>
      </w:r>
      <w:r w:rsidRPr="00996038">
        <w:t xml:space="preserve"> имеются</w:t>
      </w:r>
      <w:proofErr w:type="gramEnd"/>
      <w:r w:rsidRPr="00996038">
        <w:t xml:space="preserve"> замечания, которые изложены в настоящем Заключении.   </w:t>
      </w:r>
    </w:p>
    <w:p w14:paraId="6C0D8F72" w14:textId="77777777" w:rsidR="00482692" w:rsidRPr="00996038" w:rsidRDefault="00482692" w:rsidP="00482692">
      <w:pPr>
        <w:pStyle w:val="1b"/>
        <w:ind w:firstLine="113"/>
        <w:jc w:val="both"/>
        <w:rPr>
          <w:rFonts w:ascii="Times New Roman" w:hAnsi="Times New Roman"/>
          <w:sz w:val="28"/>
          <w:szCs w:val="28"/>
          <w:lang w:eastAsia="ru-RU"/>
        </w:rPr>
      </w:pPr>
      <w:r>
        <w:rPr>
          <w:rFonts w:cs="Calibri"/>
          <w:sz w:val="28"/>
          <w:szCs w:val="28"/>
          <w:lang w:eastAsia="ru-RU"/>
        </w:rPr>
        <w:t xml:space="preserve">    2</w:t>
      </w:r>
      <w:r w:rsidRPr="00996038">
        <w:rPr>
          <w:rFonts w:cs="Calibri"/>
          <w:sz w:val="28"/>
          <w:szCs w:val="28"/>
          <w:lang w:eastAsia="ru-RU"/>
        </w:rPr>
        <w:t xml:space="preserve">. </w:t>
      </w:r>
      <w:r w:rsidRPr="00996038">
        <w:rPr>
          <w:rFonts w:ascii="Times New Roman" w:hAnsi="Times New Roman"/>
          <w:sz w:val="28"/>
          <w:szCs w:val="28"/>
          <w:lang w:eastAsia="ru-RU"/>
        </w:rPr>
        <w:t xml:space="preserve">Предлагаемые к утверждению показатели бюджета района (в том числе: размер дефицита бюджета района, верхний предел муниципального </w:t>
      </w:r>
      <w:proofErr w:type="gramStart"/>
      <w:r w:rsidRPr="00996038">
        <w:rPr>
          <w:rFonts w:ascii="Times New Roman" w:hAnsi="Times New Roman"/>
          <w:sz w:val="28"/>
          <w:szCs w:val="28"/>
          <w:lang w:eastAsia="ru-RU"/>
        </w:rPr>
        <w:t>долга,  объем</w:t>
      </w:r>
      <w:proofErr w:type="gramEnd"/>
      <w:r w:rsidRPr="00996038">
        <w:rPr>
          <w:rFonts w:ascii="Times New Roman" w:hAnsi="Times New Roman"/>
          <w:sz w:val="28"/>
          <w:szCs w:val="28"/>
          <w:lang w:eastAsia="ru-RU"/>
        </w:rPr>
        <w:t xml:space="preserve"> расходов на обслуживание муниципального долга) определены с соблюдением ограничений и требований, установленных Бюджетным кодексом РФ (ст.92</w:t>
      </w:r>
      <w:r w:rsidRPr="00996038">
        <w:rPr>
          <w:rFonts w:ascii="Times New Roman" w:hAnsi="Times New Roman"/>
          <w:sz w:val="28"/>
          <w:szCs w:val="28"/>
          <w:vertAlign w:val="superscript"/>
          <w:lang w:eastAsia="ru-RU"/>
        </w:rPr>
        <w:t>1</w:t>
      </w:r>
      <w:r w:rsidRPr="00996038">
        <w:rPr>
          <w:rFonts w:ascii="Times New Roman" w:hAnsi="Times New Roman"/>
          <w:sz w:val="28"/>
          <w:szCs w:val="28"/>
          <w:vertAlign w:val="subscript"/>
          <w:lang w:eastAsia="ru-RU"/>
        </w:rPr>
        <w:t>,</w:t>
      </w:r>
      <w:r w:rsidRPr="00996038">
        <w:rPr>
          <w:rFonts w:ascii="Times New Roman" w:hAnsi="Times New Roman"/>
          <w:sz w:val="28"/>
          <w:szCs w:val="28"/>
          <w:vertAlign w:val="superscript"/>
          <w:lang w:eastAsia="ru-RU"/>
        </w:rPr>
        <w:t xml:space="preserve"> </w:t>
      </w:r>
      <w:r w:rsidRPr="00996038">
        <w:rPr>
          <w:rFonts w:ascii="Times New Roman" w:hAnsi="Times New Roman"/>
          <w:sz w:val="28"/>
          <w:szCs w:val="28"/>
          <w:lang w:eastAsia="ru-RU"/>
        </w:rPr>
        <w:t>ст.107, ст.111, п.3 ст.184</w:t>
      </w:r>
      <w:r w:rsidRPr="00996038">
        <w:rPr>
          <w:rFonts w:ascii="Times New Roman" w:hAnsi="Times New Roman"/>
          <w:sz w:val="28"/>
          <w:szCs w:val="28"/>
          <w:vertAlign w:val="superscript"/>
          <w:lang w:eastAsia="ru-RU"/>
        </w:rPr>
        <w:t>1</w:t>
      </w:r>
      <w:r w:rsidRPr="00996038">
        <w:rPr>
          <w:rFonts w:ascii="Times New Roman" w:hAnsi="Times New Roman"/>
          <w:sz w:val="28"/>
          <w:szCs w:val="28"/>
          <w:lang w:eastAsia="ru-RU"/>
        </w:rPr>
        <w:t xml:space="preserve">). </w:t>
      </w:r>
    </w:p>
    <w:p w14:paraId="5F44EA1E" w14:textId="542BB5E3" w:rsidR="00482692" w:rsidRPr="00996038" w:rsidRDefault="00482692" w:rsidP="00482692">
      <w:pPr>
        <w:pStyle w:val="1b"/>
        <w:ind w:firstLine="113"/>
        <w:jc w:val="both"/>
        <w:rPr>
          <w:rFonts w:ascii="Times New Roman" w:hAnsi="Times New Roman"/>
          <w:sz w:val="28"/>
          <w:szCs w:val="28"/>
          <w:lang w:eastAsia="ru-RU"/>
        </w:rPr>
      </w:pPr>
      <w:r>
        <w:rPr>
          <w:rFonts w:ascii="Times New Roman" w:hAnsi="Times New Roman"/>
          <w:sz w:val="28"/>
          <w:szCs w:val="28"/>
          <w:lang w:eastAsia="ru-RU"/>
        </w:rPr>
        <w:t xml:space="preserve">  3. </w:t>
      </w:r>
      <w:r w:rsidRPr="00996038">
        <w:rPr>
          <w:rFonts w:ascii="Times New Roman" w:hAnsi="Times New Roman"/>
          <w:sz w:val="28"/>
          <w:szCs w:val="28"/>
          <w:lang w:eastAsia="ru-RU"/>
        </w:rPr>
        <w:t xml:space="preserve">Анализ доходной части проекта </w:t>
      </w:r>
      <w:r>
        <w:rPr>
          <w:rFonts w:ascii="Times New Roman" w:hAnsi="Times New Roman"/>
          <w:sz w:val="28"/>
          <w:szCs w:val="28"/>
          <w:lang w:eastAsia="ru-RU"/>
        </w:rPr>
        <w:t>решения о бюджете района на</w:t>
      </w:r>
      <w:r>
        <w:rPr>
          <w:rFonts w:ascii="Times New Roman" w:hAnsi="Times New Roman"/>
          <w:sz w:val="28"/>
          <w:szCs w:val="28"/>
        </w:rPr>
        <w:t xml:space="preserve"> 202</w:t>
      </w:r>
      <w:r w:rsidR="00CA1F84">
        <w:rPr>
          <w:rFonts w:ascii="Times New Roman" w:hAnsi="Times New Roman"/>
          <w:sz w:val="28"/>
          <w:szCs w:val="28"/>
        </w:rPr>
        <w:t>5</w:t>
      </w:r>
      <w:r>
        <w:rPr>
          <w:rFonts w:ascii="Times New Roman" w:hAnsi="Times New Roman"/>
          <w:sz w:val="28"/>
          <w:szCs w:val="28"/>
        </w:rPr>
        <w:t>год и плановый период 202</w:t>
      </w:r>
      <w:r w:rsidR="00CA1F84">
        <w:rPr>
          <w:rFonts w:ascii="Times New Roman" w:hAnsi="Times New Roman"/>
          <w:sz w:val="28"/>
          <w:szCs w:val="28"/>
        </w:rPr>
        <w:t>6</w:t>
      </w:r>
      <w:r>
        <w:rPr>
          <w:rFonts w:ascii="Times New Roman" w:hAnsi="Times New Roman"/>
          <w:sz w:val="28"/>
          <w:szCs w:val="28"/>
        </w:rPr>
        <w:t>-202</w:t>
      </w:r>
      <w:r w:rsidR="00CA1F84">
        <w:rPr>
          <w:rFonts w:ascii="Times New Roman" w:hAnsi="Times New Roman"/>
          <w:sz w:val="28"/>
          <w:szCs w:val="28"/>
        </w:rPr>
        <w:t>7</w:t>
      </w:r>
      <w:r w:rsidRPr="00536B51">
        <w:rPr>
          <w:rFonts w:ascii="Times New Roman" w:hAnsi="Times New Roman"/>
          <w:sz w:val="28"/>
          <w:szCs w:val="28"/>
        </w:rPr>
        <w:t>годов</w:t>
      </w:r>
      <w:r w:rsidRPr="00536B51">
        <w:rPr>
          <w:rFonts w:ascii="Times New Roman" w:hAnsi="Times New Roman"/>
          <w:sz w:val="28"/>
          <w:szCs w:val="28"/>
          <w:lang w:eastAsia="ru-RU"/>
        </w:rPr>
        <w:t xml:space="preserve"> показал</w:t>
      </w:r>
      <w:r w:rsidRPr="00996038">
        <w:rPr>
          <w:rFonts w:ascii="Times New Roman" w:hAnsi="Times New Roman"/>
          <w:sz w:val="28"/>
          <w:szCs w:val="28"/>
          <w:lang w:eastAsia="ru-RU"/>
        </w:rPr>
        <w:t xml:space="preserve"> следующее: расчеты поступления налоговых доходов в целом имеют достаточные обоснования отраженных в них показателей.  </w:t>
      </w:r>
    </w:p>
    <w:p w14:paraId="71D67BB4" w14:textId="1F2A894F" w:rsidR="00482692" w:rsidRPr="00996038" w:rsidRDefault="00482692" w:rsidP="00482692">
      <w:pPr>
        <w:pStyle w:val="1b"/>
        <w:tabs>
          <w:tab w:val="left" w:pos="709"/>
        </w:tabs>
        <w:ind w:firstLine="113"/>
        <w:jc w:val="both"/>
        <w:rPr>
          <w:rFonts w:ascii="Times New Roman" w:hAnsi="Times New Roman"/>
          <w:sz w:val="28"/>
          <w:szCs w:val="28"/>
          <w:lang w:eastAsia="ru-RU"/>
        </w:rPr>
      </w:pPr>
      <w:r>
        <w:rPr>
          <w:rFonts w:ascii="Times New Roman" w:hAnsi="Times New Roman"/>
          <w:sz w:val="28"/>
          <w:szCs w:val="28"/>
          <w:lang w:eastAsia="ru-RU"/>
        </w:rPr>
        <w:t xml:space="preserve">   4</w:t>
      </w:r>
      <w:r w:rsidRPr="00996038">
        <w:rPr>
          <w:rFonts w:ascii="Times New Roman" w:hAnsi="Times New Roman"/>
          <w:sz w:val="28"/>
          <w:szCs w:val="28"/>
          <w:lang w:eastAsia="ru-RU"/>
        </w:rPr>
        <w:t>.  В целях снижения рисков неисполнен</w:t>
      </w:r>
      <w:r>
        <w:rPr>
          <w:rFonts w:ascii="Times New Roman" w:hAnsi="Times New Roman"/>
          <w:sz w:val="28"/>
          <w:szCs w:val="28"/>
          <w:lang w:eastAsia="ru-RU"/>
        </w:rPr>
        <w:t>ия расходных обязательств на</w:t>
      </w:r>
      <w:r>
        <w:rPr>
          <w:rFonts w:ascii="Times New Roman" w:hAnsi="Times New Roman"/>
          <w:sz w:val="28"/>
          <w:szCs w:val="28"/>
        </w:rPr>
        <w:t>202</w:t>
      </w:r>
      <w:r w:rsidR="00CA1F84">
        <w:rPr>
          <w:rFonts w:ascii="Times New Roman" w:hAnsi="Times New Roman"/>
          <w:sz w:val="28"/>
          <w:szCs w:val="28"/>
        </w:rPr>
        <w:t>5</w:t>
      </w:r>
      <w:r w:rsidRPr="00536B51">
        <w:rPr>
          <w:rFonts w:ascii="Times New Roman" w:hAnsi="Times New Roman"/>
          <w:sz w:val="28"/>
          <w:szCs w:val="28"/>
        </w:rPr>
        <w:t>год и</w:t>
      </w:r>
      <w:r>
        <w:rPr>
          <w:rFonts w:ascii="Times New Roman" w:hAnsi="Times New Roman"/>
          <w:sz w:val="28"/>
          <w:szCs w:val="28"/>
        </w:rPr>
        <w:t xml:space="preserve"> плановый период 202</w:t>
      </w:r>
      <w:r w:rsidR="00CA1F84">
        <w:rPr>
          <w:rFonts w:ascii="Times New Roman" w:hAnsi="Times New Roman"/>
          <w:sz w:val="28"/>
          <w:szCs w:val="28"/>
        </w:rPr>
        <w:t>6</w:t>
      </w:r>
      <w:r>
        <w:rPr>
          <w:rFonts w:ascii="Times New Roman" w:hAnsi="Times New Roman"/>
          <w:sz w:val="28"/>
          <w:szCs w:val="28"/>
        </w:rPr>
        <w:t>-202</w:t>
      </w:r>
      <w:r w:rsidR="00CA1F84">
        <w:rPr>
          <w:rFonts w:ascii="Times New Roman" w:hAnsi="Times New Roman"/>
          <w:sz w:val="28"/>
          <w:szCs w:val="28"/>
        </w:rPr>
        <w:t>7</w:t>
      </w:r>
      <w:r w:rsidRPr="00536B51">
        <w:rPr>
          <w:rFonts w:ascii="Times New Roman" w:hAnsi="Times New Roman"/>
          <w:sz w:val="28"/>
          <w:szCs w:val="28"/>
        </w:rPr>
        <w:t>годов</w:t>
      </w:r>
      <w:r w:rsidRPr="00996038">
        <w:rPr>
          <w:rFonts w:ascii="Times New Roman" w:hAnsi="Times New Roman"/>
          <w:sz w:val="28"/>
          <w:szCs w:val="28"/>
          <w:lang w:eastAsia="ru-RU"/>
        </w:rPr>
        <w:t xml:space="preserve">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достижения наилучшего результата с использованием определенного бюджетом объема средств (результативности).</w:t>
      </w:r>
    </w:p>
    <w:p w14:paraId="4C549D6E" w14:textId="77777777" w:rsidR="00482692" w:rsidRDefault="00482692" w:rsidP="00482692">
      <w:pPr>
        <w:jc w:val="both"/>
      </w:pPr>
      <w:r>
        <w:t xml:space="preserve">     </w:t>
      </w:r>
      <w:r w:rsidRPr="00996038">
        <w:t>По мнению Контр</w:t>
      </w:r>
      <w:r>
        <w:t xml:space="preserve">ольно-счетного </w:t>
      </w:r>
      <w:proofErr w:type="gramStart"/>
      <w:r>
        <w:t xml:space="preserve">органа, </w:t>
      </w:r>
      <w:r w:rsidRPr="00996038">
        <w:t xml:space="preserve"> необходимо</w:t>
      </w:r>
      <w:proofErr w:type="gramEnd"/>
      <w:r w:rsidRPr="00996038">
        <w:t xml:space="preserve"> будет обеспечить мониторинг текущего исполнения бюджета на постоянной основе с целью своевременного реаг</w:t>
      </w:r>
      <w:r>
        <w:t>ирования  и предотвращения рисковых</w:t>
      </w:r>
      <w:r w:rsidRPr="00996038">
        <w:t xml:space="preserve">  ситуаций. </w:t>
      </w:r>
    </w:p>
    <w:p w14:paraId="6528544F" w14:textId="77777777" w:rsidR="00482692" w:rsidRDefault="00482692" w:rsidP="00482692">
      <w:pPr>
        <w:jc w:val="both"/>
      </w:pPr>
    </w:p>
    <w:p w14:paraId="57374240" w14:textId="1976EFFC" w:rsidR="00482692" w:rsidRDefault="00482692" w:rsidP="00482692">
      <w:pPr>
        <w:jc w:val="both"/>
      </w:pPr>
    </w:p>
    <w:p w14:paraId="02E14B60" w14:textId="77777777" w:rsidR="00552DCB" w:rsidRPr="00996038" w:rsidRDefault="00552DCB" w:rsidP="00482692">
      <w:pPr>
        <w:jc w:val="both"/>
      </w:pPr>
    </w:p>
    <w:p w14:paraId="7DF56C22" w14:textId="77777777" w:rsidR="00482692" w:rsidRPr="00996038" w:rsidRDefault="00482692" w:rsidP="00482692">
      <w:pPr>
        <w:widowControl w:val="0"/>
        <w:spacing w:line="228" w:lineRule="auto"/>
        <w:jc w:val="both"/>
      </w:pPr>
      <w:r w:rsidRPr="00996038">
        <w:t xml:space="preserve">          </w:t>
      </w:r>
    </w:p>
    <w:p w14:paraId="4B426137" w14:textId="77777777" w:rsidR="00482692" w:rsidRDefault="00482692" w:rsidP="00482692">
      <w:pPr>
        <w:pStyle w:val="1b"/>
        <w:ind w:firstLine="357"/>
        <w:jc w:val="center"/>
        <w:rPr>
          <w:rFonts w:ascii="Times New Roman" w:hAnsi="Times New Roman"/>
          <w:b/>
          <w:bCs/>
          <w:sz w:val="28"/>
          <w:szCs w:val="28"/>
          <w:lang w:eastAsia="ru-RU"/>
        </w:rPr>
      </w:pPr>
      <w:r w:rsidRPr="00996038">
        <w:rPr>
          <w:rFonts w:ascii="Times New Roman" w:hAnsi="Times New Roman"/>
          <w:b/>
          <w:bCs/>
          <w:sz w:val="28"/>
          <w:szCs w:val="28"/>
          <w:lang w:eastAsia="ru-RU"/>
        </w:rPr>
        <w:lastRenderedPageBreak/>
        <w:t>П Р Е Д Л О Ж Е Н И Я</w:t>
      </w:r>
    </w:p>
    <w:p w14:paraId="4C986767" w14:textId="77777777" w:rsidR="00482692" w:rsidRPr="00DD16DC" w:rsidRDefault="00482692" w:rsidP="00482692">
      <w:pPr>
        <w:pStyle w:val="1b"/>
        <w:ind w:firstLine="357"/>
        <w:jc w:val="center"/>
        <w:rPr>
          <w:rFonts w:ascii="Times New Roman" w:hAnsi="Times New Roman"/>
          <w:bCs/>
          <w:sz w:val="28"/>
          <w:szCs w:val="28"/>
          <w:lang w:eastAsia="ru-RU"/>
        </w:rPr>
      </w:pPr>
    </w:p>
    <w:p w14:paraId="0DC3ADE4" w14:textId="77777777" w:rsidR="00482692" w:rsidRDefault="00482692" w:rsidP="00482692">
      <w:pPr>
        <w:pStyle w:val="1b"/>
        <w:ind w:firstLine="357"/>
        <w:jc w:val="center"/>
        <w:rPr>
          <w:rFonts w:ascii="Times New Roman" w:hAnsi="Times New Roman"/>
          <w:b/>
          <w:bCs/>
          <w:sz w:val="28"/>
          <w:szCs w:val="28"/>
          <w:lang w:eastAsia="ru-RU"/>
        </w:rPr>
      </w:pPr>
    </w:p>
    <w:p w14:paraId="26F2C4A5" w14:textId="77777777" w:rsidR="00482692" w:rsidRPr="00996038" w:rsidRDefault="00482692" w:rsidP="00482692">
      <w:pPr>
        <w:pStyle w:val="1b"/>
        <w:ind w:firstLine="357"/>
        <w:jc w:val="center"/>
        <w:rPr>
          <w:rFonts w:ascii="Times New Roman" w:hAnsi="Times New Roman"/>
          <w:b/>
          <w:bCs/>
          <w:sz w:val="28"/>
          <w:szCs w:val="28"/>
          <w:lang w:eastAsia="ru-RU"/>
        </w:rPr>
      </w:pPr>
    </w:p>
    <w:p w14:paraId="66CB758F" w14:textId="77777777" w:rsidR="00482692" w:rsidRPr="00996038" w:rsidRDefault="00482692" w:rsidP="00482692">
      <w:pPr>
        <w:pStyle w:val="1b"/>
        <w:tabs>
          <w:tab w:val="left" w:pos="426"/>
          <w:tab w:val="left" w:pos="567"/>
        </w:tabs>
        <w:jc w:val="both"/>
        <w:rPr>
          <w:rFonts w:ascii="Times New Roman" w:hAnsi="Times New Roman"/>
          <w:sz w:val="28"/>
          <w:szCs w:val="28"/>
          <w:lang w:eastAsia="ru-RU"/>
        </w:rPr>
      </w:pPr>
    </w:p>
    <w:p w14:paraId="2669EA5C" w14:textId="1DF28C91" w:rsidR="00482692" w:rsidRPr="00996038" w:rsidRDefault="00482692" w:rsidP="00482692">
      <w:pPr>
        <w:pStyle w:val="1b"/>
        <w:ind w:firstLine="113"/>
        <w:jc w:val="both"/>
        <w:rPr>
          <w:rFonts w:ascii="Times New Roman" w:hAnsi="Times New Roman"/>
          <w:sz w:val="28"/>
          <w:szCs w:val="28"/>
          <w:lang w:eastAsia="ru-RU"/>
        </w:rPr>
      </w:pPr>
      <w:r w:rsidRPr="009D5632">
        <w:rPr>
          <w:rFonts w:ascii="Times New Roman" w:hAnsi="Times New Roman"/>
          <w:sz w:val="28"/>
          <w:szCs w:val="28"/>
          <w:lang w:eastAsia="ru-RU"/>
        </w:rPr>
        <w:t xml:space="preserve">            </w:t>
      </w:r>
      <w:r w:rsidR="007453C8">
        <w:rPr>
          <w:rFonts w:ascii="Times New Roman" w:hAnsi="Times New Roman"/>
          <w:sz w:val="28"/>
          <w:szCs w:val="28"/>
          <w:lang w:eastAsia="ru-RU"/>
        </w:rPr>
        <w:t>1</w:t>
      </w:r>
      <w:r w:rsidRPr="009D5632">
        <w:rPr>
          <w:rFonts w:ascii="Times New Roman" w:hAnsi="Times New Roman"/>
          <w:sz w:val="28"/>
          <w:szCs w:val="28"/>
          <w:lang w:eastAsia="ru-RU"/>
        </w:rPr>
        <w:t>.</w:t>
      </w:r>
      <w:r w:rsidRPr="00996038">
        <w:rPr>
          <w:rFonts w:cs="Calibri"/>
          <w:sz w:val="28"/>
          <w:szCs w:val="28"/>
          <w:lang w:eastAsia="ru-RU"/>
        </w:rPr>
        <w:t xml:space="preserve"> </w:t>
      </w:r>
      <w:r w:rsidRPr="00996038">
        <w:rPr>
          <w:rFonts w:ascii="Times New Roman" w:hAnsi="Times New Roman"/>
          <w:sz w:val="28"/>
          <w:szCs w:val="28"/>
          <w:lang w:eastAsia="ru-RU"/>
        </w:rPr>
        <w:t>Выполнив независимую экспертизу проекта ре</w:t>
      </w:r>
      <w:r>
        <w:rPr>
          <w:rFonts w:ascii="Times New Roman" w:hAnsi="Times New Roman"/>
          <w:sz w:val="28"/>
          <w:szCs w:val="28"/>
          <w:lang w:eastAsia="ru-RU"/>
        </w:rPr>
        <w:t>шения «О районном бюджете на 202</w:t>
      </w:r>
      <w:r w:rsidR="00CA1F84">
        <w:rPr>
          <w:rFonts w:ascii="Times New Roman" w:hAnsi="Times New Roman"/>
          <w:sz w:val="28"/>
          <w:szCs w:val="28"/>
          <w:lang w:eastAsia="ru-RU"/>
        </w:rPr>
        <w:t>5</w:t>
      </w:r>
      <w:r>
        <w:rPr>
          <w:rFonts w:ascii="Times New Roman" w:hAnsi="Times New Roman"/>
          <w:sz w:val="28"/>
          <w:szCs w:val="28"/>
          <w:lang w:eastAsia="ru-RU"/>
        </w:rPr>
        <w:t xml:space="preserve"> год и плановый период 202</w:t>
      </w:r>
      <w:r w:rsidR="00CA1F84">
        <w:rPr>
          <w:rFonts w:ascii="Times New Roman" w:hAnsi="Times New Roman"/>
          <w:sz w:val="28"/>
          <w:szCs w:val="28"/>
          <w:lang w:eastAsia="ru-RU"/>
        </w:rPr>
        <w:t>6</w:t>
      </w:r>
      <w:r>
        <w:rPr>
          <w:rFonts w:ascii="Times New Roman" w:hAnsi="Times New Roman"/>
          <w:sz w:val="28"/>
          <w:szCs w:val="28"/>
          <w:lang w:eastAsia="ru-RU"/>
        </w:rPr>
        <w:t>-202</w:t>
      </w:r>
      <w:r w:rsidR="00CA1F84">
        <w:rPr>
          <w:rFonts w:ascii="Times New Roman" w:hAnsi="Times New Roman"/>
          <w:sz w:val="28"/>
          <w:szCs w:val="28"/>
          <w:lang w:eastAsia="ru-RU"/>
        </w:rPr>
        <w:t>7</w:t>
      </w:r>
      <w:r>
        <w:rPr>
          <w:rFonts w:ascii="Times New Roman" w:hAnsi="Times New Roman"/>
          <w:sz w:val="28"/>
          <w:szCs w:val="28"/>
          <w:lang w:eastAsia="ru-RU"/>
        </w:rPr>
        <w:t xml:space="preserve">годов», контрольно-счётный </w:t>
      </w:r>
      <w:proofErr w:type="gramStart"/>
      <w:r>
        <w:rPr>
          <w:rFonts w:ascii="Times New Roman" w:hAnsi="Times New Roman"/>
          <w:sz w:val="28"/>
          <w:szCs w:val="28"/>
          <w:lang w:eastAsia="ru-RU"/>
        </w:rPr>
        <w:t xml:space="preserve">орган </w:t>
      </w:r>
      <w:r w:rsidRPr="00996038">
        <w:rPr>
          <w:rFonts w:ascii="Times New Roman" w:hAnsi="Times New Roman"/>
          <w:sz w:val="28"/>
          <w:szCs w:val="28"/>
          <w:lang w:eastAsia="ru-RU"/>
        </w:rPr>
        <w:t xml:space="preserve"> реком</w:t>
      </w:r>
      <w:r>
        <w:rPr>
          <w:rFonts w:ascii="Times New Roman" w:hAnsi="Times New Roman"/>
          <w:sz w:val="28"/>
          <w:szCs w:val="28"/>
          <w:lang w:eastAsia="ru-RU"/>
        </w:rPr>
        <w:t>ендует</w:t>
      </w:r>
      <w:proofErr w:type="gramEnd"/>
      <w:r>
        <w:rPr>
          <w:rFonts w:ascii="Times New Roman" w:hAnsi="Times New Roman"/>
          <w:sz w:val="28"/>
          <w:szCs w:val="28"/>
          <w:lang w:eastAsia="ru-RU"/>
        </w:rPr>
        <w:t xml:space="preserve"> Совету депутатов Дзержинского района рассмотреть</w:t>
      </w:r>
      <w:r w:rsidRPr="00996038">
        <w:rPr>
          <w:rFonts w:ascii="Times New Roman" w:hAnsi="Times New Roman"/>
          <w:sz w:val="28"/>
          <w:szCs w:val="28"/>
          <w:lang w:eastAsia="ru-RU"/>
        </w:rPr>
        <w:t xml:space="preserve"> проект решения с учетом замечаний и </w:t>
      </w:r>
      <w:r w:rsidR="00552DCB">
        <w:rPr>
          <w:rFonts w:ascii="Times New Roman" w:hAnsi="Times New Roman"/>
          <w:sz w:val="28"/>
          <w:szCs w:val="28"/>
          <w:lang w:eastAsia="ru-RU"/>
        </w:rPr>
        <w:t>выводов</w:t>
      </w:r>
      <w:r>
        <w:rPr>
          <w:rFonts w:ascii="Times New Roman" w:hAnsi="Times New Roman"/>
          <w:sz w:val="28"/>
          <w:szCs w:val="28"/>
          <w:lang w:eastAsia="ru-RU"/>
        </w:rPr>
        <w:t>, содержащихся в настоящем з</w:t>
      </w:r>
      <w:r w:rsidRPr="00996038">
        <w:rPr>
          <w:rFonts w:ascii="Times New Roman" w:hAnsi="Times New Roman"/>
          <w:sz w:val="28"/>
          <w:szCs w:val="28"/>
          <w:lang w:eastAsia="ru-RU"/>
        </w:rPr>
        <w:t>аключении.</w:t>
      </w:r>
    </w:p>
    <w:p w14:paraId="4850851E" w14:textId="77777777" w:rsidR="00482692" w:rsidRPr="00996038" w:rsidRDefault="00482692" w:rsidP="00482692">
      <w:pPr>
        <w:pStyle w:val="1b"/>
        <w:ind w:firstLine="357"/>
        <w:jc w:val="both"/>
        <w:rPr>
          <w:rFonts w:ascii="Times New Roman" w:hAnsi="Times New Roman"/>
          <w:sz w:val="28"/>
          <w:szCs w:val="28"/>
          <w:lang w:eastAsia="ru-RU"/>
        </w:rPr>
      </w:pPr>
      <w:r w:rsidRPr="00996038">
        <w:rPr>
          <w:rFonts w:ascii="Times New Roman" w:hAnsi="Times New Roman"/>
          <w:sz w:val="28"/>
          <w:szCs w:val="28"/>
          <w:lang w:eastAsia="ru-RU"/>
        </w:rPr>
        <w:t xml:space="preserve">           </w:t>
      </w:r>
    </w:p>
    <w:p w14:paraId="540FA47E" w14:textId="77777777" w:rsidR="00482692" w:rsidRPr="00996038" w:rsidRDefault="00482692" w:rsidP="00482692"/>
    <w:p w14:paraId="77265262" w14:textId="77777777" w:rsidR="00482692" w:rsidRPr="00996038" w:rsidRDefault="00482692" w:rsidP="00482692"/>
    <w:p w14:paraId="143366ED" w14:textId="77777777" w:rsidR="00482692" w:rsidRDefault="00482692" w:rsidP="00482692">
      <w:pPr>
        <w:jc w:val="both"/>
      </w:pPr>
      <w:r>
        <w:t>Председатель контрольно-счетного</w:t>
      </w:r>
    </w:p>
    <w:p w14:paraId="1300462D" w14:textId="77777777" w:rsidR="00482692" w:rsidRDefault="00482692" w:rsidP="00482692">
      <w:pPr>
        <w:jc w:val="both"/>
      </w:pPr>
      <w:r>
        <w:t>Органа Дзержинского района                                                            Ю П Сафронов</w:t>
      </w:r>
    </w:p>
    <w:p w14:paraId="2341AE71" w14:textId="77777777" w:rsidR="00CD594E" w:rsidRDefault="00CD594E"/>
    <w:sectPr w:rsidR="00CD594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6A6C4" w14:textId="77777777" w:rsidR="00FF590F" w:rsidRDefault="00FF590F" w:rsidP="00482692">
      <w:r>
        <w:separator/>
      </w:r>
    </w:p>
  </w:endnote>
  <w:endnote w:type="continuationSeparator" w:id="0">
    <w:p w14:paraId="4AE15115" w14:textId="77777777" w:rsidR="00FF590F" w:rsidRDefault="00FF590F" w:rsidP="00482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268AA" w14:textId="77777777" w:rsidR="00FF590F" w:rsidRDefault="00FF590F" w:rsidP="00482692">
      <w:r>
        <w:separator/>
      </w:r>
    </w:p>
  </w:footnote>
  <w:footnote w:type="continuationSeparator" w:id="0">
    <w:p w14:paraId="057829CA" w14:textId="77777777" w:rsidR="00FF590F" w:rsidRDefault="00FF590F" w:rsidP="00482692">
      <w:r>
        <w:continuationSeparator/>
      </w:r>
    </w:p>
  </w:footnote>
  <w:footnote w:id="1">
    <w:p w14:paraId="6E418F85" w14:textId="77777777" w:rsidR="001644DE" w:rsidRDefault="001644DE" w:rsidP="001644DE">
      <w:pPr>
        <w:pStyle w:val="aff0"/>
        <w:jc w:val="both"/>
      </w:pPr>
    </w:p>
  </w:footnote>
  <w:footnote w:id="2">
    <w:p w14:paraId="642BD0BC" w14:textId="18893672" w:rsidR="001644DE" w:rsidRDefault="001644DE" w:rsidP="001644DE">
      <w:pPr>
        <w:pStyle w:val="aff0"/>
        <w:jc w:val="both"/>
      </w:pPr>
    </w:p>
  </w:footnote>
  <w:footnote w:id="3">
    <w:p w14:paraId="383F8D51" w14:textId="5947E86D" w:rsidR="007C28EA" w:rsidRPr="000C51B2" w:rsidRDefault="007C28EA" w:rsidP="007C28EA">
      <w:pPr>
        <w:pStyle w:val="aff0"/>
        <w:jc w:val="both"/>
      </w:pPr>
    </w:p>
  </w:footnote>
  <w:footnote w:id="4">
    <w:p w14:paraId="791D3FA1" w14:textId="411B8EF3" w:rsidR="007C28EA" w:rsidRDefault="007C28EA" w:rsidP="007C28EA">
      <w:pPr>
        <w:pStyle w:val="aff0"/>
        <w:jc w:val="both"/>
      </w:pPr>
    </w:p>
  </w:footnote>
  <w:footnote w:id="5">
    <w:p w14:paraId="721EF035" w14:textId="2B6F47C2" w:rsidR="007C28EA" w:rsidRDefault="007C28EA" w:rsidP="007C28EA">
      <w:pPr>
        <w:pStyle w:val="ConsPlusNormal0"/>
        <w:ind w:firstLine="0"/>
        <w:jc w:val="both"/>
        <w:rPr>
          <w:rFonts w:ascii="Times New Roman" w:hAnsi="Times New Roman" w:cs="Times New Roman"/>
          <w:sz w:val="28"/>
          <w:szCs w:val="28"/>
        </w:rPr>
      </w:pPr>
    </w:p>
  </w:footnote>
  <w:footnote w:id="6">
    <w:p w14:paraId="27F210AD" w14:textId="77777777" w:rsidR="007C28EA" w:rsidRPr="00F45320" w:rsidRDefault="007C28EA" w:rsidP="007C28EA">
      <w:pPr>
        <w:autoSpaceDE w:val="0"/>
        <w:autoSpaceDN w:val="0"/>
        <w:adjustRightInd w:val="0"/>
        <w:jc w:val="both"/>
        <w:rPr>
          <w:color w:val="000000"/>
        </w:rPr>
      </w:pPr>
      <w:r w:rsidRPr="00F45320">
        <w:rPr>
          <w:rStyle w:val="aff7"/>
        </w:rPr>
        <w:footnoteRef/>
      </w:r>
      <w:r w:rsidRPr="00F45320">
        <w:t xml:space="preserve"> </w:t>
      </w:r>
      <w:r w:rsidRPr="00F45320">
        <w:rPr>
          <w:color w:val="000000"/>
        </w:rPr>
        <w:t xml:space="preserve">Предусмотрено: увеличение базового порога доходов для перехода на упрощенную систему налогообложения – со 112,5 до 337,5 млн рублей </w:t>
      </w:r>
      <w:r w:rsidRPr="00F45320">
        <w:t>по итогам 9-ти месяцев года, предшествующего переходу</w:t>
      </w:r>
      <w:r w:rsidRPr="00F45320">
        <w:rPr>
          <w:color w:val="000000"/>
        </w:rPr>
        <w:t>; увеличение средней численности сотрудников для применения УСН – со 100 до 130 человек,</w:t>
      </w:r>
      <w:r>
        <w:rPr>
          <w:color w:val="000000"/>
        </w:rPr>
        <w:t xml:space="preserve"> повышение порога доходов для </w:t>
      </w:r>
      <w:r w:rsidRPr="00F45320">
        <w:rPr>
          <w:color w:val="000000"/>
        </w:rPr>
        <w:t>применения УСН – с 200 до 450 млн рублей; увеличение порога по остаточной стоимости основных средств - со 150 до 200 млн рублей, с ежегодной индексацией на коэффициент-дефлятор.</w:t>
      </w:r>
    </w:p>
  </w:footnote>
  <w:footnote w:id="7">
    <w:p w14:paraId="0C767439" w14:textId="77777777" w:rsidR="007C28EA" w:rsidRPr="00F45320" w:rsidRDefault="007C28EA" w:rsidP="007C28EA">
      <w:pPr>
        <w:autoSpaceDE w:val="0"/>
        <w:autoSpaceDN w:val="0"/>
        <w:adjustRightInd w:val="0"/>
        <w:jc w:val="both"/>
      </w:pPr>
      <w:r w:rsidRPr="00F45320">
        <w:rPr>
          <w:rStyle w:val="aff7"/>
        </w:rPr>
        <w:footnoteRef/>
      </w:r>
      <w:r w:rsidRPr="00F45320">
        <w:t xml:space="preserve"> При применении упрощенной системы налогообложения индивидуальными предпринимателями, впервые зарегистрированными и осуществляющими деятельность в производственной, социальной и (или) научной сферах, в сфере бытовых услуг населению, Законом Красноярского края от 25.06.2015 № 8-3530 </w:t>
      </w:r>
      <w:r>
        <w:t>«Об </w:t>
      </w:r>
      <w:r w:rsidRPr="00F45320">
        <w:t>установлении ставок налогов для налогоплательщиков, впервые зарегистрированных в качестве индивидуальных предпринимателей и перешедших на упрощенную систему налогообложения и (или) патентную систему налогообложения» установлена налоговая ставка в размере 0% на два налоговых периода.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lvlText w:val="%1."/>
      <w:legacy w:legacy="1" w:legacySpace="0" w:legacyIndent="708"/>
      <w:lvlJc w:val="left"/>
      <w:pPr>
        <w:ind w:left="708" w:hanging="708"/>
      </w:pPr>
      <w:rPr>
        <w:rFonts w:cs="Times New Roman"/>
      </w:rPr>
    </w:lvl>
    <w:lvl w:ilvl="1">
      <w:start w:val="1"/>
      <w:numFmt w:val="upperLetter"/>
      <w:pStyle w:val="11"/>
      <w:lvlText w:val="%2."/>
      <w:legacy w:legacy="1" w:legacySpace="0" w:legacyIndent="708"/>
      <w:lvlJc w:val="left"/>
      <w:pPr>
        <w:ind w:left="1416" w:hanging="708"/>
      </w:pPr>
      <w:rPr>
        <w:rFonts w:cs="Times New Roman"/>
      </w:rPr>
    </w:lvl>
    <w:lvl w:ilvl="2">
      <w:start w:val="1"/>
      <w:numFmt w:val="decimal"/>
      <w:pStyle w:val="11"/>
      <w:lvlText w:val="%3."/>
      <w:legacy w:legacy="1" w:legacySpace="0" w:legacyIndent="708"/>
      <w:lvlJc w:val="left"/>
      <w:pPr>
        <w:ind w:left="2124" w:hanging="708"/>
      </w:pPr>
      <w:rPr>
        <w:rFonts w:cs="Times New Roman"/>
      </w:rPr>
    </w:lvl>
    <w:lvl w:ilvl="3">
      <w:start w:val="1"/>
      <w:numFmt w:val="lowerLetter"/>
      <w:pStyle w:val="11"/>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 w15:restartNumberingAfterBreak="0">
    <w:nsid w:val="00F721AA"/>
    <w:multiLevelType w:val="singleLevel"/>
    <w:tmpl w:val="9FEA4944"/>
    <w:lvl w:ilvl="0">
      <w:start w:val="1"/>
      <w:numFmt w:val="decimal"/>
      <w:pStyle w:val="xl34"/>
      <w:lvlText w:val="%1."/>
      <w:lvlJc w:val="left"/>
      <w:pPr>
        <w:tabs>
          <w:tab w:val="num" w:pos="927"/>
        </w:tabs>
        <w:ind w:firstLine="567"/>
      </w:pPr>
      <w:rPr>
        <w:rFonts w:cs="Times New Roman"/>
      </w:rPr>
    </w:lvl>
  </w:abstractNum>
  <w:abstractNum w:abstractNumId="2" w15:restartNumberingAfterBreak="0">
    <w:nsid w:val="045F6E16"/>
    <w:multiLevelType w:val="hybridMultilevel"/>
    <w:tmpl w:val="1DCEEC68"/>
    <w:lvl w:ilvl="0" w:tplc="0419000F">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A12343"/>
    <w:multiLevelType w:val="hybridMultilevel"/>
    <w:tmpl w:val="5C9EB256"/>
    <w:lvl w:ilvl="0" w:tplc="0419000D">
      <w:start w:val="1"/>
      <w:numFmt w:val="bullet"/>
      <w:lvlText w:val=""/>
      <w:lvlJc w:val="left"/>
      <w:pPr>
        <w:tabs>
          <w:tab w:val="num" w:pos="588"/>
        </w:tabs>
        <w:ind w:left="588" w:hanging="360"/>
      </w:pPr>
      <w:rPr>
        <w:rFonts w:ascii="Wingdings" w:hAnsi="Wingdings" w:hint="default"/>
      </w:rPr>
    </w:lvl>
    <w:lvl w:ilvl="1" w:tplc="A0369EEE">
      <w:start w:val="1"/>
      <w:numFmt w:val="bullet"/>
      <w:lvlText w:val="-"/>
      <w:lvlJc w:val="left"/>
      <w:pPr>
        <w:tabs>
          <w:tab w:val="num" w:pos="964"/>
        </w:tabs>
        <w:ind w:left="0" w:firstLine="72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A0A61E8"/>
    <w:multiLevelType w:val="hybridMultilevel"/>
    <w:tmpl w:val="5A20E982"/>
    <w:lvl w:ilvl="0" w:tplc="74CC2DEA">
      <w:start w:val="1"/>
      <w:numFmt w:val="decimal"/>
      <w:pStyle w:val="10"/>
      <w:lvlText w:val="%1)"/>
      <w:lvlJc w:val="left"/>
      <w:pPr>
        <w:tabs>
          <w:tab w:val="num" w:pos="1620"/>
        </w:tabs>
        <w:ind w:left="1600" w:hanging="340"/>
      </w:pPr>
      <w:rPr>
        <w:rFonts w:cs="Times New Roman" w:hint="default"/>
      </w:rPr>
    </w:lvl>
    <w:lvl w:ilvl="1" w:tplc="04190019">
      <w:start w:val="1"/>
      <w:numFmt w:val="lowerLetter"/>
      <w:lvlText w:val="%2."/>
      <w:lvlJc w:val="left"/>
      <w:pPr>
        <w:tabs>
          <w:tab w:val="num" w:pos="2955"/>
        </w:tabs>
        <w:ind w:left="2955" w:hanging="360"/>
      </w:pPr>
      <w:rPr>
        <w:rFonts w:cs="Times New Roman"/>
      </w:rPr>
    </w:lvl>
    <w:lvl w:ilvl="2" w:tplc="0419001B">
      <w:start w:val="1"/>
      <w:numFmt w:val="lowerRoman"/>
      <w:lvlText w:val="%3."/>
      <w:lvlJc w:val="right"/>
      <w:pPr>
        <w:tabs>
          <w:tab w:val="num" w:pos="3675"/>
        </w:tabs>
        <w:ind w:left="3675" w:hanging="180"/>
      </w:pPr>
      <w:rPr>
        <w:rFonts w:cs="Times New Roman"/>
      </w:rPr>
    </w:lvl>
    <w:lvl w:ilvl="3" w:tplc="0419000F">
      <w:start w:val="1"/>
      <w:numFmt w:val="decimal"/>
      <w:lvlText w:val="%4."/>
      <w:lvlJc w:val="left"/>
      <w:pPr>
        <w:tabs>
          <w:tab w:val="num" w:pos="4395"/>
        </w:tabs>
        <w:ind w:left="4395" w:hanging="360"/>
      </w:pPr>
      <w:rPr>
        <w:rFonts w:cs="Times New Roman"/>
      </w:rPr>
    </w:lvl>
    <w:lvl w:ilvl="4" w:tplc="04190019">
      <w:start w:val="1"/>
      <w:numFmt w:val="lowerLetter"/>
      <w:lvlText w:val="%5."/>
      <w:lvlJc w:val="left"/>
      <w:pPr>
        <w:tabs>
          <w:tab w:val="num" w:pos="5115"/>
        </w:tabs>
        <w:ind w:left="5115" w:hanging="360"/>
      </w:pPr>
      <w:rPr>
        <w:rFonts w:cs="Times New Roman"/>
      </w:rPr>
    </w:lvl>
    <w:lvl w:ilvl="5" w:tplc="0419001B">
      <w:start w:val="1"/>
      <w:numFmt w:val="lowerRoman"/>
      <w:lvlText w:val="%6."/>
      <w:lvlJc w:val="right"/>
      <w:pPr>
        <w:tabs>
          <w:tab w:val="num" w:pos="5835"/>
        </w:tabs>
        <w:ind w:left="5835" w:hanging="180"/>
      </w:pPr>
      <w:rPr>
        <w:rFonts w:cs="Times New Roman"/>
      </w:rPr>
    </w:lvl>
    <w:lvl w:ilvl="6" w:tplc="0419000F">
      <w:start w:val="1"/>
      <w:numFmt w:val="decimal"/>
      <w:lvlText w:val="%7."/>
      <w:lvlJc w:val="left"/>
      <w:pPr>
        <w:tabs>
          <w:tab w:val="num" w:pos="6555"/>
        </w:tabs>
        <w:ind w:left="6555" w:hanging="360"/>
      </w:pPr>
      <w:rPr>
        <w:rFonts w:cs="Times New Roman"/>
      </w:rPr>
    </w:lvl>
    <w:lvl w:ilvl="7" w:tplc="04190019">
      <w:start w:val="1"/>
      <w:numFmt w:val="lowerLetter"/>
      <w:lvlText w:val="%8."/>
      <w:lvlJc w:val="left"/>
      <w:pPr>
        <w:tabs>
          <w:tab w:val="num" w:pos="7275"/>
        </w:tabs>
        <w:ind w:left="7275" w:hanging="360"/>
      </w:pPr>
      <w:rPr>
        <w:rFonts w:cs="Times New Roman"/>
      </w:rPr>
    </w:lvl>
    <w:lvl w:ilvl="8" w:tplc="0419001B">
      <w:start w:val="1"/>
      <w:numFmt w:val="lowerRoman"/>
      <w:lvlText w:val="%9."/>
      <w:lvlJc w:val="right"/>
      <w:pPr>
        <w:tabs>
          <w:tab w:val="num" w:pos="7995"/>
        </w:tabs>
        <w:ind w:left="7995" w:hanging="180"/>
      </w:pPr>
      <w:rPr>
        <w:rFonts w:cs="Times New Roman"/>
      </w:rPr>
    </w:lvl>
  </w:abstractNum>
  <w:abstractNum w:abstractNumId="5" w15:restartNumberingAfterBreak="0">
    <w:nsid w:val="0CA40FB5"/>
    <w:multiLevelType w:val="multilevel"/>
    <w:tmpl w:val="79B6DF40"/>
    <w:lvl w:ilvl="0">
      <w:start w:val="1"/>
      <w:numFmt w:val="upperRoman"/>
      <w:lvlText w:val="%1."/>
      <w:lvlJc w:val="left"/>
      <w:pPr>
        <w:ind w:left="1080" w:hanging="720"/>
      </w:pPr>
      <w:rPr>
        <w:rFonts w:hint="default"/>
      </w:rPr>
    </w:lvl>
    <w:lvl w:ilvl="1">
      <w:start w:val="1"/>
      <w:numFmt w:val="decimal"/>
      <w:pStyle w:val="111"/>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294623F"/>
    <w:multiLevelType w:val="hybridMultilevel"/>
    <w:tmpl w:val="A7FACE96"/>
    <w:lvl w:ilvl="0" w:tplc="949CD0F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A27C9F"/>
    <w:multiLevelType w:val="multilevel"/>
    <w:tmpl w:val="517ED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F816C9"/>
    <w:multiLevelType w:val="hybridMultilevel"/>
    <w:tmpl w:val="F650003A"/>
    <w:lvl w:ilvl="0" w:tplc="6B5878BA">
      <w:start w:val="2"/>
      <w:numFmt w:val="upperRoman"/>
      <w:lvlText w:val="%1."/>
      <w:lvlJc w:val="left"/>
      <w:pPr>
        <w:ind w:left="6816" w:hanging="720"/>
      </w:pPr>
      <w:rPr>
        <w:rFonts w:hint="default"/>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9" w15:restartNumberingAfterBreak="0">
    <w:nsid w:val="222F244D"/>
    <w:multiLevelType w:val="hybridMultilevel"/>
    <w:tmpl w:val="D32860C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2351037C"/>
    <w:multiLevelType w:val="hybridMultilevel"/>
    <w:tmpl w:val="C1403A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51B2BA1"/>
    <w:multiLevelType w:val="hybridMultilevel"/>
    <w:tmpl w:val="090C7476"/>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2" w15:restartNumberingAfterBreak="0">
    <w:nsid w:val="2A43101C"/>
    <w:multiLevelType w:val="multilevel"/>
    <w:tmpl w:val="55B8C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0012A8"/>
    <w:multiLevelType w:val="hybridMultilevel"/>
    <w:tmpl w:val="B38A2BF4"/>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4" w15:restartNumberingAfterBreak="0">
    <w:nsid w:val="33A445F0"/>
    <w:multiLevelType w:val="hybridMultilevel"/>
    <w:tmpl w:val="7BDAF0B2"/>
    <w:lvl w:ilvl="0" w:tplc="4490A48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15:restartNumberingAfterBreak="0">
    <w:nsid w:val="42A33185"/>
    <w:multiLevelType w:val="hybridMultilevel"/>
    <w:tmpl w:val="CDFE02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6F60674"/>
    <w:multiLevelType w:val="hybridMultilevel"/>
    <w:tmpl w:val="10B41C1A"/>
    <w:lvl w:ilvl="0" w:tplc="5618682A">
      <w:start w:val="1"/>
      <w:numFmt w:val="bullet"/>
      <w:pStyle w:val="a"/>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8017FE4"/>
    <w:multiLevelType w:val="hybridMultilevel"/>
    <w:tmpl w:val="E46828EE"/>
    <w:lvl w:ilvl="0" w:tplc="8C8438DE">
      <w:start w:val="1"/>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8" w15:restartNumberingAfterBreak="0">
    <w:nsid w:val="485F2F69"/>
    <w:multiLevelType w:val="hybridMultilevel"/>
    <w:tmpl w:val="117E6CE4"/>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14802E1"/>
    <w:multiLevelType w:val="hybridMultilevel"/>
    <w:tmpl w:val="4D0882E4"/>
    <w:lvl w:ilvl="0" w:tplc="A0369EE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6F24379"/>
    <w:multiLevelType w:val="multilevel"/>
    <w:tmpl w:val="86060E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A7E72"/>
    <w:multiLevelType w:val="hybridMultilevel"/>
    <w:tmpl w:val="5502BD1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DF002FA"/>
    <w:multiLevelType w:val="singleLevel"/>
    <w:tmpl w:val="4672F340"/>
    <w:lvl w:ilvl="0">
      <w:start w:val="1"/>
      <w:numFmt w:val="bullet"/>
      <w:pStyle w:val="xl35"/>
      <w:lvlText w:val=""/>
      <w:lvlJc w:val="left"/>
      <w:pPr>
        <w:tabs>
          <w:tab w:val="num" w:pos="360"/>
        </w:tabs>
      </w:pPr>
      <w:rPr>
        <w:rFonts w:ascii="Wingdings" w:hAnsi="Wingdings" w:hint="default"/>
      </w:rPr>
    </w:lvl>
  </w:abstractNum>
  <w:abstractNum w:abstractNumId="23" w15:restartNumberingAfterBreak="0">
    <w:nsid w:val="5F4D573E"/>
    <w:multiLevelType w:val="hybridMultilevel"/>
    <w:tmpl w:val="1FE2A5A0"/>
    <w:lvl w:ilvl="0" w:tplc="737A6F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21C1A0B"/>
    <w:multiLevelType w:val="hybridMultilevel"/>
    <w:tmpl w:val="76F4FDB0"/>
    <w:lvl w:ilvl="0" w:tplc="23C8F8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3B731B6"/>
    <w:multiLevelType w:val="hybridMultilevel"/>
    <w:tmpl w:val="6360F1F6"/>
    <w:lvl w:ilvl="0" w:tplc="04190005">
      <w:start w:val="1"/>
      <w:numFmt w:val="bullet"/>
      <w:lvlText w:val=""/>
      <w:lvlJc w:val="left"/>
      <w:pPr>
        <w:tabs>
          <w:tab w:val="num" w:pos="2982"/>
        </w:tabs>
        <w:ind w:left="2982"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66DD7DC2"/>
    <w:multiLevelType w:val="hybridMultilevel"/>
    <w:tmpl w:val="98626AEE"/>
    <w:lvl w:ilvl="0" w:tplc="3CB8EC8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6F04D6A"/>
    <w:multiLevelType w:val="multilevel"/>
    <w:tmpl w:val="642C4C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6C7A49"/>
    <w:multiLevelType w:val="hybridMultilevel"/>
    <w:tmpl w:val="0AA84F60"/>
    <w:lvl w:ilvl="0" w:tplc="0018E2F8">
      <w:start w:val="1"/>
      <w:numFmt w:val="bullet"/>
      <w:lvlText w:val=""/>
      <w:lvlJc w:val="left"/>
      <w:pPr>
        <w:tabs>
          <w:tab w:val="num" w:pos="774"/>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7834B0E"/>
    <w:multiLevelType w:val="hybridMultilevel"/>
    <w:tmpl w:val="3F9A51D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05D00B7"/>
    <w:multiLevelType w:val="hybridMultilevel"/>
    <w:tmpl w:val="871E302A"/>
    <w:lvl w:ilvl="0" w:tplc="0419000D">
      <w:start w:val="1"/>
      <w:numFmt w:val="bullet"/>
      <w:lvlText w:val=""/>
      <w:lvlJc w:val="left"/>
      <w:pPr>
        <w:tabs>
          <w:tab w:val="num" w:pos="1353"/>
        </w:tabs>
        <w:ind w:left="1353" w:hanging="360"/>
      </w:pPr>
      <w:rPr>
        <w:rFonts w:ascii="Wingdings" w:hAnsi="Wingdings" w:hint="default"/>
      </w:rPr>
    </w:lvl>
    <w:lvl w:ilvl="1" w:tplc="63A2C0F8">
      <w:start w:val="1"/>
      <w:numFmt w:val="bullet"/>
      <w:lvlText w:val="-"/>
      <w:lvlJc w:val="left"/>
      <w:pPr>
        <w:tabs>
          <w:tab w:val="num" w:pos="2149"/>
        </w:tabs>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6777B62"/>
    <w:multiLevelType w:val="hybridMultilevel"/>
    <w:tmpl w:val="52CA6BAE"/>
    <w:lvl w:ilvl="0" w:tplc="49C0AECC">
      <w:start w:val="2"/>
      <w:numFmt w:val="bullet"/>
      <w:lvlText w:val=""/>
      <w:lvlJc w:val="left"/>
      <w:pPr>
        <w:tabs>
          <w:tab w:val="num" w:pos="900"/>
        </w:tabs>
        <w:ind w:left="900" w:hanging="360"/>
      </w:pPr>
      <w:rPr>
        <w:rFonts w:ascii="Symbol" w:eastAsia="Times New Roman" w:hAnsi="Symbol" w:hint="default"/>
        <w:color w:val="auto"/>
      </w:rPr>
    </w:lvl>
    <w:lvl w:ilvl="1" w:tplc="04190003" w:tentative="1">
      <w:start w:val="1"/>
      <w:numFmt w:val="bullet"/>
      <w:lvlText w:val="o"/>
      <w:lvlJc w:val="left"/>
      <w:pPr>
        <w:tabs>
          <w:tab w:val="num" w:pos="1696"/>
        </w:tabs>
        <w:ind w:left="1696" w:hanging="360"/>
      </w:pPr>
      <w:rPr>
        <w:rFonts w:ascii="Courier New" w:hAnsi="Courier New" w:hint="default"/>
      </w:rPr>
    </w:lvl>
    <w:lvl w:ilvl="2" w:tplc="04190005" w:tentative="1">
      <w:start w:val="1"/>
      <w:numFmt w:val="bullet"/>
      <w:lvlText w:val=""/>
      <w:lvlJc w:val="left"/>
      <w:pPr>
        <w:tabs>
          <w:tab w:val="num" w:pos="2416"/>
        </w:tabs>
        <w:ind w:left="2416" w:hanging="360"/>
      </w:pPr>
      <w:rPr>
        <w:rFonts w:ascii="Wingdings" w:hAnsi="Wingdings" w:hint="default"/>
      </w:rPr>
    </w:lvl>
    <w:lvl w:ilvl="3" w:tplc="04190001" w:tentative="1">
      <w:start w:val="1"/>
      <w:numFmt w:val="bullet"/>
      <w:lvlText w:val=""/>
      <w:lvlJc w:val="left"/>
      <w:pPr>
        <w:tabs>
          <w:tab w:val="num" w:pos="3136"/>
        </w:tabs>
        <w:ind w:left="3136" w:hanging="360"/>
      </w:pPr>
      <w:rPr>
        <w:rFonts w:ascii="Symbol" w:hAnsi="Symbol" w:hint="default"/>
      </w:rPr>
    </w:lvl>
    <w:lvl w:ilvl="4" w:tplc="04190003" w:tentative="1">
      <w:start w:val="1"/>
      <w:numFmt w:val="bullet"/>
      <w:lvlText w:val="o"/>
      <w:lvlJc w:val="left"/>
      <w:pPr>
        <w:tabs>
          <w:tab w:val="num" w:pos="3856"/>
        </w:tabs>
        <w:ind w:left="3856" w:hanging="360"/>
      </w:pPr>
      <w:rPr>
        <w:rFonts w:ascii="Courier New" w:hAnsi="Courier New" w:hint="default"/>
      </w:rPr>
    </w:lvl>
    <w:lvl w:ilvl="5" w:tplc="04190005" w:tentative="1">
      <w:start w:val="1"/>
      <w:numFmt w:val="bullet"/>
      <w:lvlText w:val=""/>
      <w:lvlJc w:val="left"/>
      <w:pPr>
        <w:tabs>
          <w:tab w:val="num" w:pos="4576"/>
        </w:tabs>
        <w:ind w:left="4576" w:hanging="360"/>
      </w:pPr>
      <w:rPr>
        <w:rFonts w:ascii="Wingdings" w:hAnsi="Wingdings" w:hint="default"/>
      </w:rPr>
    </w:lvl>
    <w:lvl w:ilvl="6" w:tplc="04190001" w:tentative="1">
      <w:start w:val="1"/>
      <w:numFmt w:val="bullet"/>
      <w:lvlText w:val=""/>
      <w:lvlJc w:val="left"/>
      <w:pPr>
        <w:tabs>
          <w:tab w:val="num" w:pos="5296"/>
        </w:tabs>
        <w:ind w:left="5296" w:hanging="360"/>
      </w:pPr>
      <w:rPr>
        <w:rFonts w:ascii="Symbol" w:hAnsi="Symbol" w:hint="default"/>
      </w:rPr>
    </w:lvl>
    <w:lvl w:ilvl="7" w:tplc="04190003" w:tentative="1">
      <w:start w:val="1"/>
      <w:numFmt w:val="bullet"/>
      <w:lvlText w:val="o"/>
      <w:lvlJc w:val="left"/>
      <w:pPr>
        <w:tabs>
          <w:tab w:val="num" w:pos="6016"/>
        </w:tabs>
        <w:ind w:left="6016" w:hanging="360"/>
      </w:pPr>
      <w:rPr>
        <w:rFonts w:ascii="Courier New" w:hAnsi="Courier New" w:hint="default"/>
      </w:rPr>
    </w:lvl>
    <w:lvl w:ilvl="8" w:tplc="04190005" w:tentative="1">
      <w:start w:val="1"/>
      <w:numFmt w:val="bullet"/>
      <w:lvlText w:val=""/>
      <w:lvlJc w:val="left"/>
      <w:pPr>
        <w:tabs>
          <w:tab w:val="num" w:pos="6736"/>
        </w:tabs>
        <w:ind w:left="6736" w:hanging="360"/>
      </w:pPr>
      <w:rPr>
        <w:rFonts w:ascii="Wingdings" w:hAnsi="Wingdings" w:hint="default"/>
      </w:rPr>
    </w:lvl>
  </w:abstractNum>
  <w:abstractNum w:abstractNumId="32" w15:restartNumberingAfterBreak="0">
    <w:nsid w:val="772C2918"/>
    <w:multiLevelType w:val="hybridMultilevel"/>
    <w:tmpl w:val="84CE3C18"/>
    <w:lvl w:ilvl="0" w:tplc="0419000D">
      <w:start w:val="1"/>
      <w:numFmt w:val="bullet"/>
      <w:lvlText w:val=""/>
      <w:lvlJc w:val="left"/>
      <w:pPr>
        <w:ind w:left="1352" w:hanging="360"/>
      </w:pPr>
      <w:rPr>
        <w:rFonts w:ascii="Wingdings" w:hAnsi="Wingdings"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33" w15:restartNumberingAfterBreak="0">
    <w:nsid w:val="7A463264"/>
    <w:multiLevelType w:val="hybridMultilevel"/>
    <w:tmpl w:val="A9EA09DC"/>
    <w:lvl w:ilvl="0" w:tplc="912A7A6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D922262"/>
    <w:multiLevelType w:val="hybridMultilevel"/>
    <w:tmpl w:val="A712CFF0"/>
    <w:lvl w:ilvl="0" w:tplc="E2686B58">
      <w:start w:val="1"/>
      <w:numFmt w:val="bullet"/>
      <w:lvlText w:val=""/>
      <w:lvlJc w:val="left"/>
      <w:pPr>
        <w:ind w:left="644" w:hanging="360"/>
      </w:pPr>
      <w:rPr>
        <w:rFonts w:ascii="Symbol" w:hAnsi="Symbol" w:hint="default"/>
        <w:sz w:val="28"/>
        <w:szCs w:val="2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17"/>
  </w:num>
  <w:num w:numId="2">
    <w:abstractNumId w:val="25"/>
  </w:num>
  <w:num w:numId="3">
    <w:abstractNumId w:val="9"/>
  </w:num>
  <w:num w:numId="4">
    <w:abstractNumId w:val="1"/>
  </w:num>
  <w:num w:numId="5">
    <w:abstractNumId w:val="22"/>
  </w:num>
  <w:num w:numId="6">
    <w:abstractNumId w:val="0"/>
  </w:num>
  <w:num w:numId="7">
    <w:abstractNumId w:val="4"/>
  </w:num>
  <w:num w:numId="8">
    <w:abstractNumId w:val="16"/>
  </w:num>
  <w:num w:numId="9">
    <w:abstractNumId w:val="33"/>
  </w:num>
  <w:num w:numId="10">
    <w:abstractNumId w:val="5"/>
  </w:num>
  <w:num w:numId="11">
    <w:abstractNumId w:val="3"/>
  </w:num>
  <w:num w:numId="12">
    <w:abstractNumId w:val="15"/>
  </w:num>
  <w:num w:numId="13">
    <w:abstractNumId w:val="28"/>
  </w:num>
  <w:num w:numId="14">
    <w:abstractNumId w:val="21"/>
  </w:num>
  <w:num w:numId="15">
    <w:abstractNumId w:val="2"/>
  </w:num>
  <w:num w:numId="16">
    <w:abstractNumId w:val="19"/>
  </w:num>
  <w:num w:numId="17">
    <w:abstractNumId w:val="7"/>
  </w:num>
  <w:num w:numId="18">
    <w:abstractNumId w:val="20"/>
  </w:num>
  <w:num w:numId="19">
    <w:abstractNumId w:val="27"/>
  </w:num>
  <w:num w:numId="20">
    <w:abstractNumId w:val="8"/>
  </w:num>
  <w:num w:numId="21">
    <w:abstractNumId w:val="34"/>
  </w:num>
  <w:num w:numId="22">
    <w:abstractNumId w:val="6"/>
  </w:num>
  <w:num w:numId="23">
    <w:abstractNumId w:val="31"/>
  </w:num>
  <w:num w:numId="24">
    <w:abstractNumId w:val="30"/>
  </w:num>
  <w:num w:numId="25">
    <w:abstractNumId w:val="29"/>
  </w:num>
  <w:num w:numId="26">
    <w:abstractNumId w:val="11"/>
  </w:num>
  <w:num w:numId="27">
    <w:abstractNumId w:val="14"/>
  </w:num>
  <w:num w:numId="28">
    <w:abstractNumId w:val="23"/>
  </w:num>
  <w:num w:numId="29">
    <w:abstractNumId w:val="10"/>
  </w:num>
  <w:num w:numId="30">
    <w:abstractNumId w:val="32"/>
  </w:num>
  <w:num w:numId="31">
    <w:abstractNumId w:val="13"/>
  </w:num>
  <w:num w:numId="32">
    <w:abstractNumId w:val="18"/>
  </w:num>
  <w:num w:numId="33">
    <w:abstractNumId w:val="24"/>
  </w:num>
  <w:num w:numId="34">
    <w:abstractNumId w:val="26"/>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94E"/>
    <w:rsid w:val="0006539C"/>
    <w:rsid w:val="001644DE"/>
    <w:rsid w:val="00192A64"/>
    <w:rsid w:val="001B2FD2"/>
    <w:rsid w:val="001D17C3"/>
    <w:rsid w:val="0036299F"/>
    <w:rsid w:val="003A4148"/>
    <w:rsid w:val="00482692"/>
    <w:rsid w:val="00512F88"/>
    <w:rsid w:val="00552DCB"/>
    <w:rsid w:val="00627D2D"/>
    <w:rsid w:val="006F2732"/>
    <w:rsid w:val="007453C8"/>
    <w:rsid w:val="007C28EA"/>
    <w:rsid w:val="007C627D"/>
    <w:rsid w:val="00A83869"/>
    <w:rsid w:val="00B836EB"/>
    <w:rsid w:val="00CA1F84"/>
    <w:rsid w:val="00CD594E"/>
    <w:rsid w:val="00D6479F"/>
    <w:rsid w:val="00FF5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3AECBB"/>
  <w15:chartTrackingRefBased/>
  <w15:docId w15:val="{1FCF065B-0D67-4CD4-A49D-BB8BD591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82692"/>
    <w:pPr>
      <w:spacing w:after="0" w:line="240" w:lineRule="auto"/>
    </w:pPr>
    <w:rPr>
      <w:rFonts w:ascii="Times New Roman" w:eastAsia="MS Mincho" w:hAnsi="Times New Roman" w:cs="Times New Roman"/>
      <w:sz w:val="28"/>
      <w:szCs w:val="28"/>
      <w:lang w:eastAsia="ru-RU"/>
    </w:rPr>
  </w:style>
  <w:style w:type="paragraph" w:styleId="12">
    <w:name w:val="heading 1"/>
    <w:basedOn w:val="a0"/>
    <w:next w:val="a0"/>
    <w:link w:val="13"/>
    <w:qFormat/>
    <w:rsid w:val="00482692"/>
    <w:pPr>
      <w:keepNext/>
      <w:ind w:firstLine="708"/>
      <w:jc w:val="center"/>
      <w:outlineLvl w:val="0"/>
    </w:pPr>
    <w:rPr>
      <w:b/>
      <w:bCs/>
      <w:sz w:val="24"/>
      <w:szCs w:val="24"/>
    </w:rPr>
  </w:style>
  <w:style w:type="paragraph" w:styleId="2">
    <w:name w:val="heading 2"/>
    <w:basedOn w:val="a0"/>
    <w:next w:val="a0"/>
    <w:link w:val="20"/>
    <w:qFormat/>
    <w:rsid w:val="00482692"/>
    <w:pPr>
      <w:keepNext/>
      <w:outlineLvl w:val="1"/>
    </w:pPr>
  </w:style>
  <w:style w:type="paragraph" w:styleId="3">
    <w:name w:val="heading 3"/>
    <w:basedOn w:val="a0"/>
    <w:next w:val="a0"/>
    <w:link w:val="30"/>
    <w:qFormat/>
    <w:rsid w:val="00482692"/>
    <w:pPr>
      <w:keepNext/>
      <w:spacing w:before="240" w:after="60"/>
      <w:outlineLvl w:val="2"/>
    </w:pPr>
    <w:rPr>
      <w:rFonts w:ascii="Arial" w:hAnsi="Arial" w:cs="Arial"/>
      <w:b/>
      <w:bCs/>
      <w:sz w:val="26"/>
      <w:szCs w:val="26"/>
    </w:rPr>
  </w:style>
  <w:style w:type="paragraph" w:styleId="4">
    <w:name w:val="heading 4"/>
    <w:basedOn w:val="3"/>
    <w:next w:val="a0"/>
    <w:link w:val="40"/>
    <w:qFormat/>
    <w:rsid w:val="00482692"/>
    <w:pPr>
      <w:keepNext w:val="0"/>
      <w:spacing w:before="0" w:after="0"/>
      <w:ind w:firstLine="720"/>
      <w:outlineLvl w:val="3"/>
    </w:pPr>
    <w:rPr>
      <w:rFonts w:ascii="Times New Roman" w:eastAsia="Times New Roman" w:hAnsi="Times New Roman" w:cs="Times New Roman"/>
      <w:bCs w:val="0"/>
      <w:sz w:val="28"/>
      <w:szCs w:val="28"/>
    </w:rPr>
  </w:style>
  <w:style w:type="paragraph" w:styleId="5">
    <w:name w:val="heading 5"/>
    <w:basedOn w:val="a0"/>
    <w:next w:val="a0"/>
    <w:link w:val="50"/>
    <w:qFormat/>
    <w:rsid w:val="00482692"/>
    <w:pPr>
      <w:spacing w:before="240" w:after="60"/>
      <w:outlineLvl w:val="4"/>
    </w:pPr>
    <w:rPr>
      <w:rFonts w:eastAsia="Times New Roman"/>
      <w:b/>
      <w:bCs/>
      <w:i/>
      <w:iCs/>
      <w:sz w:val="26"/>
      <w:szCs w:val="26"/>
    </w:rPr>
  </w:style>
  <w:style w:type="paragraph" w:styleId="6">
    <w:name w:val="heading 6"/>
    <w:basedOn w:val="a0"/>
    <w:next w:val="a0"/>
    <w:link w:val="60"/>
    <w:qFormat/>
    <w:rsid w:val="00482692"/>
    <w:pPr>
      <w:spacing w:before="240" w:after="60"/>
      <w:outlineLvl w:val="5"/>
    </w:pPr>
    <w:rPr>
      <w:rFonts w:eastAsia="Times New Roman"/>
      <w:b/>
      <w:bCs/>
      <w:sz w:val="22"/>
      <w:szCs w:val="22"/>
    </w:rPr>
  </w:style>
  <w:style w:type="paragraph" w:styleId="7">
    <w:name w:val="heading 7"/>
    <w:basedOn w:val="a0"/>
    <w:next w:val="a0"/>
    <w:link w:val="70"/>
    <w:qFormat/>
    <w:rsid w:val="00482692"/>
    <w:pPr>
      <w:spacing w:before="240" w:after="60"/>
      <w:outlineLvl w:val="6"/>
    </w:pPr>
    <w:rPr>
      <w:rFonts w:eastAsia="Times New Roman"/>
      <w:sz w:val="24"/>
      <w:szCs w:val="24"/>
    </w:rPr>
  </w:style>
  <w:style w:type="paragraph" w:styleId="8">
    <w:name w:val="heading 8"/>
    <w:basedOn w:val="a0"/>
    <w:next w:val="a0"/>
    <w:link w:val="80"/>
    <w:qFormat/>
    <w:rsid w:val="00482692"/>
    <w:pPr>
      <w:spacing w:before="240" w:after="60"/>
      <w:outlineLvl w:val="7"/>
    </w:pPr>
    <w:rPr>
      <w:rFonts w:eastAsia="Times New Roman"/>
      <w:i/>
      <w:iCs/>
      <w:sz w:val="24"/>
      <w:szCs w:val="24"/>
    </w:rPr>
  </w:style>
  <w:style w:type="paragraph" w:styleId="9">
    <w:name w:val="heading 9"/>
    <w:basedOn w:val="a0"/>
    <w:next w:val="a0"/>
    <w:link w:val="90"/>
    <w:qFormat/>
    <w:rsid w:val="00482692"/>
    <w:pPr>
      <w:spacing w:before="240" w:after="60"/>
      <w:outlineLvl w:val="8"/>
    </w:pPr>
    <w:rPr>
      <w:rFonts w:ascii="Arial" w:eastAsia="Times New Roman"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basedOn w:val="a1"/>
    <w:link w:val="12"/>
    <w:rsid w:val="00482692"/>
    <w:rPr>
      <w:rFonts w:ascii="Times New Roman" w:eastAsia="MS Mincho" w:hAnsi="Times New Roman" w:cs="Times New Roman"/>
      <w:b/>
      <w:bCs/>
      <w:sz w:val="24"/>
      <w:szCs w:val="24"/>
      <w:lang w:eastAsia="ru-RU"/>
    </w:rPr>
  </w:style>
  <w:style w:type="character" w:customStyle="1" w:styleId="20">
    <w:name w:val="Заголовок 2 Знак"/>
    <w:basedOn w:val="a1"/>
    <w:link w:val="2"/>
    <w:rsid w:val="00482692"/>
    <w:rPr>
      <w:rFonts w:ascii="Times New Roman" w:eastAsia="MS Mincho" w:hAnsi="Times New Roman" w:cs="Times New Roman"/>
      <w:sz w:val="28"/>
      <w:szCs w:val="28"/>
      <w:lang w:eastAsia="ru-RU"/>
    </w:rPr>
  </w:style>
  <w:style w:type="character" w:customStyle="1" w:styleId="30">
    <w:name w:val="Заголовок 3 Знак"/>
    <w:basedOn w:val="a1"/>
    <w:link w:val="3"/>
    <w:rsid w:val="00482692"/>
    <w:rPr>
      <w:rFonts w:ascii="Arial" w:eastAsia="MS Mincho" w:hAnsi="Arial" w:cs="Arial"/>
      <w:b/>
      <w:bCs/>
      <w:sz w:val="26"/>
      <w:szCs w:val="26"/>
      <w:lang w:eastAsia="ru-RU"/>
    </w:rPr>
  </w:style>
  <w:style w:type="character" w:customStyle="1" w:styleId="40">
    <w:name w:val="Заголовок 4 Знак"/>
    <w:basedOn w:val="a1"/>
    <w:link w:val="4"/>
    <w:rsid w:val="00482692"/>
    <w:rPr>
      <w:rFonts w:ascii="Times New Roman" w:eastAsia="Times New Roman" w:hAnsi="Times New Roman" w:cs="Times New Roman"/>
      <w:b/>
      <w:sz w:val="28"/>
      <w:szCs w:val="28"/>
      <w:lang w:eastAsia="ru-RU"/>
    </w:rPr>
  </w:style>
  <w:style w:type="character" w:customStyle="1" w:styleId="50">
    <w:name w:val="Заголовок 5 Знак"/>
    <w:basedOn w:val="a1"/>
    <w:link w:val="5"/>
    <w:rsid w:val="00482692"/>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482692"/>
    <w:rPr>
      <w:rFonts w:ascii="Times New Roman" w:eastAsia="Times New Roman" w:hAnsi="Times New Roman" w:cs="Times New Roman"/>
      <w:b/>
      <w:bCs/>
      <w:lang w:eastAsia="ru-RU"/>
    </w:rPr>
  </w:style>
  <w:style w:type="character" w:customStyle="1" w:styleId="70">
    <w:name w:val="Заголовок 7 Знак"/>
    <w:basedOn w:val="a1"/>
    <w:link w:val="7"/>
    <w:rsid w:val="00482692"/>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482692"/>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482692"/>
    <w:rPr>
      <w:rFonts w:ascii="Arial" w:eastAsia="Times New Roman" w:hAnsi="Arial" w:cs="Arial"/>
      <w:lang w:eastAsia="ru-RU"/>
    </w:rPr>
  </w:style>
  <w:style w:type="paragraph" w:customStyle="1" w:styleId="a4">
    <w:name w:val="Знак Знак Знак"/>
    <w:basedOn w:val="a0"/>
    <w:qFormat/>
    <w:rsid w:val="00482692"/>
    <w:pPr>
      <w:spacing w:after="160" w:line="240" w:lineRule="exact"/>
    </w:pPr>
    <w:rPr>
      <w:rFonts w:ascii="Verdana" w:hAnsi="Verdana"/>
      <w:sz w:val="20"/>
      <w:szCs w:val="20"/>
      <w:lang w:val="en-GB" w:eastAsia="en-US"/>
    </w:rPr>
  </w:style>
  <w:style w:type="paragraph" w:customStyle="1" w:styleId="31">
    <w:name w:val="Стиль3"/>
    <w:basedOn w:val="a0"/>
    <w:link w:val="32"/>
    <w:rsid w:val="00482692"/>
    <w:pPr>
      <w:tabs>
        <w:tab w:val="num" w:pos="1428"/>
      </w:tabs>
      <w:ind w:left="1428" w:hanging="720"/>
    </w:pPr>
    <w:rPr>
      <w:rFonts w:eastAsia="Times New Roman"/>
      <w:b/>
      <w:smallCaps/>
    </w:rPr>
  </w:style>
  <w:style w:type="character" w:customStyle="1" w:styleId="32">
    <w:name w:val="Стиль3 Знак"/>
    <w:link w:val="31"/>
    <w:rsid w:val="00482692"/>
    <w:rPr>
      <w:rFonts w:ascii="Times New Roman" w:eastAsia="Times New Roman" w:hAnsi="Times New Roman" w:cs="Times New Roman"/>
      <w:b/>
      <w:smallCaps/>
      <w:sz w:val="28"/>
      <w:szCs w:val="28"/>
      <w:lang w:eastAsia="ru-RU"/>
    </w:rPr>
  </w:style>
  <w:style w:type="paragraph" w:styleId="a5">
    <w:name w:val="Subtitle"/>
    <w:basedOn w:val="a0"/>
    <w:link w:val="a6"/>
    <w:qFormat/>
    <w:rsid w:val="00482692"/>
    <w:pPr>
      <w:jc w:val="both"/>
    </w:pPr>
    <w:rPr>
      <w:rFonts w:eastAsia="Times New Roman"/>
      <w:i/>
      <w:szCs w:val="20"/>
    </w:rPr>
  </w:style>
  <w:style w:type="character" w:customStyle="1" w:styleId="a6">
    <w:name w:val="Подзаголовок Знак"/>
    <w:basedOn w:val="a1"/>
    <w:link w:val="a5"/>
    <w:rsid w:val="00482692"/>
    <w:rPr>
      <w:rFonts w:ascii="Times New Roman" w:eastAsia="Times New Roman" w:hAnsi="Times New Roman" w:cs="Times New Roman"/>
      <w:i/>
      <w:sz w:val="28"/>
      <w:szCs w:val="20"/>
      <w:lang w:eastAsia="ru-RU"/>
    </w:rPr>
  </w:style>
  <w:style w:type="character" w:customStyle="1" w:styleId="21">
    <w:name w:val="Основной текст с отступом 2 Знак"/>
    <w:basedOn w:val="a1"/>
    <w:link w:val="22"/>
    <w:locked/>
    <w:rsid w:val="00482692"/>
    <w:rPr>
      <w:rFonts w:eastAsia="MS Mincho"/>
      <w:sz w:val="28"/>
      <w:szCs w:val="28"/>
      <w:lang w:eastAsia="ru-RU"/>
    </w:rPr>
  </w:style>
  <w:style w:type="paragraph" w:styleId="22">
    <w:name w:val="Body Text Indent 2"/>
    <w:basedOn w:val="a0"/>
    <w:link w:val="21"/>
    <w:rsid w:val="00482692"/>
    <w:pPr>
      <w:widowControl w:val="0"/>
      <w:spacing w:after="120"/>
      <w:ind w:firstLine="720"/>
      <w:jc w:val="both"/>
    </w:pPr>
    <w:rPr>
      <w:rFonts w:asciiTheme="minorHAnsi" w:hAnsiTheme="minorHAnsi" w:cstheme="minorBidi"/>
    </w:rPr>
  </w:style>
  <w:style w:type="character" w:customStyle="1" w:styleId="210">
    <w:name w:val="Основной текст с отступом 2 Знак1"/>
    <w:basedOn w:val="a1"/>
    <w:semiHidden/>
    <w:rsid w:val="00482692"/>
    <w:rPr>
      <w:rFonts w:ascii="Times New Roman" w:eastAsia="MS Mincho" w:hAnsi="Times New Roman" w:cs="Times New Roman"/>
      <w:sz w:val="28"/>
      <w:szCs w:val="28"/>
      <w:lang w:eastAsia="ru-RU"/>
    </w:rPr>
  </w:style>
  <w:style w:type="character" w:customStyle="1" w:styleId="71">
    <w:name w:val="Знак Знак7"/>
    <w:basedOn w:val="a1"/>
    <w:rsid w:val="00482692"/>
    <w:rPr>
      <w:rFonts w:ascii="Times New Roman" w:hAnsi="Times New Roman" w:cs="Times New Roman"/>
      <w:sz w:val="20"/>
      <w:szCs w:val="20"/>
      <w:lang w:val="x-none" w:eastAsia="ru-RU"/>
    </w:rPr>
  </w:style>
  <w:style w:type="character" w:customStyle="1" w:styleId="61">
    <w:name w:val="Знак Знак6"/>
    <w:basedOn w:val="a1"/>
    <w:rsid w:val="00482692"/>
    <w:rPr>
      <w:rFonts w:ascii="Arial" w:hAnsi="Arial" w:cs="Arial"/>
      <w:b/>
      <w:bCs/>
      <w:sz w:val="26"/>
      <w:szCs w:val="26"/>
      <w:lang w:val="x-none" w:eastAsia="ru-RU"/>
    </w:rPr>
  </w:style>
  <w:style w:type="paragraph" w:styleId="a7">
    <w:name w:val="Normal (Web)"/>
    <w:aliases w:val="Обычный (веб)11,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0"/>
    <w:link w:val="a8"/>
    <w:qFormat/>
    <w:rsid w:val="00482692"/>
    <w:pPr>
      <w:spacing w:before="100" w:beforeAutospacing="1" w:after="100" w:afterAutospacing="1"/>
    </w:pPr>
    <w:rPr>
      <w:sz w:val="24"/>
      <w:szCs w:val="24"/>
    </w:rPr>
  </w:style>
  <w:style w:type="character" w:customStyle="1" w:styleId="a8">
    <w:name w:val="Обычный (Интернет) Знак"/>
    <w:aliases w:val="Обычный (веб)11 Знак,Обычный (Web) Знак1,Обычный (Web)1 Знак1,Обычный (веб) Знак1 Знак1,Обычный (веб) Знак Знак1 Знак1,Обычный (веб) Знак Знак Знак Знак2,Знак Знак1 Знак Знак Знак1,Обычный (веб) Знак Знак Знак Знак Знак1"/>
    <w:link w:val="a7"/>
    <w:locked/>
    <w:rsid w:val="00482692"/>
    <w:rPr>
      <w:rFonts w:ascii="Times New Roman" w:eastAsia="MS Mincho" w:hAnsi="Times New Roman" w:cs="Times New Roman"/>
      <w:sz w:val="24"/>
      <w:szCs w:val="24"/>
      <w:lang w:eastAsia="ru-RU"/>
    </w:rPr>
  </w:style>
  <w:style w:type="character" w:styleId="a9">
    <w:name w:val="Strong"/>
    <w:basedOn w:val="a1"/>
    <w:qFormat/>
    <w:rsid w:val="00482692"/>
    <w:rPr>
      <w:rFonts w:ascii="Times New Roman" w:hAnsi="Times New Roman" w:cs="Times New Roman"/>
      <w:b/>
      <w:bCs/>
    </w:rPr>
  </w:style>
  <w:style w:type="character" w:styleId="aa">
    <w:name w:val="Emphasis"/>
    <w:basedOn w:val="a1"/>
    <w:qFormat/>
    <w:rsid w:val="00482692"/>
    <w:rPr>
      <w:rFonts w:ascii="Times New Roman" w:hAnsi="Times New Roman" w:cs="Times New Roman"/>
      <w:i/>
      <w:iCs/>
    </w:rPr>
  </w:style>
  <w:style w:type="character" w:customStyle="1" w:styleId="ab">
    <w:name w:val="Текст выноски Знак"/>
    <w:basedOn w:val="a1"/>
    <w:link w:val="ac"/>
    <w:semiHidden/>
    <w:rsid w:val="00482692"/>
    <w:rPr>
      <w:rFonts w:ascii="Tahoma" w:eastAsia="MS Mincho" w:hAnsi="Tahoma" w:cs="Tahoma"/>
      <w:sz w:val="16"/>
      <w:szCs w:val="16"/>
      <w:lang w:eastAsia="ru-RU"/>
    </w:rPr>
  </w:style>
  <w:style w:type="paragraph" w:styleId="ac">
    <w:name w:val="Balloon Text"/>
    <w:basedOn w:val="a0"/>
    <w:link w:val="ab"/>
    <w:semiHidden/>
    <w:rsid w:val="00482692"/>
    <w:rPr>
      <w:rFonts w:ascii="Tahoma" w:hAnsi="Tahoma" w:cs="Tahoma"/>
      <w:sz w:val="16"/>
      <w:szCs w:val="16"/>
    </w:rPr>
  </w:style>
  <w:style w:type="character" w:customStyle="1" w:styleId="25">
    <w:name w:val="Знак Знак25"/>
    <w:basedOn w:val="a1"/>
    <w:rsid w:val="00482692"/>
    <w:rPr>
      <w:rFonts w:cs="Times New Roman"/>
    </w:rPr>
  </w:style>
  <w:style w:type="character" w:customStyle="1" w:styleId="51">
    <w:name w:val="Знак Знак5"/>
    <w:basedOn w:val="a1"/>
    <w:rsid w:val="00482692"/>
    <w:rPr>
      <w:rFonts w:ascii="Tahoma" w:hAnsi="Tahoma" w:cs="Tahoma"/>
      <w:sz w:val="16"/>
      <w:szCs w:val="16"/>
      <w:lang w:val="x-none" w:eastAsia="ru-RU"/>
    </w:rPr>
  </w:style>
  <w:style w:type="paragraph" w:styleId="ad">
    <w:name w:val="header"/>
    <w:aliases w:val="ВерхКолонтитул"/>
    <w:basedOn w:val="a0"/>
    <w:link w:val="ae"/>
    <w:uiPriority w:val="99"/>
    <w:qFormat/>
    <w:rsid w:val="00482692"/>
    <w:pPr>
      <w:tabs>
        <w:tab w:val="center" w:pos="4677"/>
        <w:tab w:val="right" w:pos="9355"/>
      </w:tabs>
    </w:pPr>
  </w:style>
  <w:style w:type="character" w:customStyle="1" w:styleId="ae">
    <w:name w:val="Верхний колонтитул Знак"/>
    <w:aliases w:val="ВерхКолонтитул Знак"/>
    <w:basedOn w:val="a1"/>
    <w:link w:val="ad"/>
    <w:uiPriority w:val="99"/>
    <w:rsid w:val="00482692"/>
    <w:rPr>
      <w:rFonts w:ascii="Times New Roman" w:eastAsia="MS Mincho" w:hAnsi="Times New Roman" w:cs="Times New Roman"/>
      <w:sz w:val="28"/>
      <w:szCs w:val="28"/>
      <w:lang w:eastAsia="ru-RU"/>
    </w:rPr>
  </w:style>
  <w:style w:type="character" w:customStyle="1" w:styleId="af">
    <w:name w:val="Текст концевой сноски Знак"/>
    <w:basedOn w:val="a1"/>
    <w:link w:val="af0"/>
    <w:locked/>
    <w:rsid w:val="00482692"/>
    <w:rPr>
      <w:lang w:eastAsia="ru-RU"/>
    </w:rPr>
  </w:style>
  <w:style w:type="paragraph" w:styleId="af0">
    <w:name w:val="endnote text"/>
    <w:basedOn w:val="a0"/>
    <w:link w:val="af"/>
    <w:rsid w:val="00482692"/>
    <w:rPr>
      <w:rFonts w:asciiTheme="minorHAnsi" w:eastAsiaTheme="minorHAnsi" w:hAnsiTheme="minorHAnsi" w:cstheme="minorBidi"/>
      <w:sz w:val="22"/>
      <w:szCs w:val="22"/>
    </w:rPr>
  </w:style>
  <w:style w:type="character" w:customStyle="1" w:styleId="14">
    <w:name w:val="Текст концевой сноски Знак1"/>
    <w:basedOn w:val="a1"/>
    <w:semiHidden/>
    <w:rsid w:val="00482692"/>
    <w:rPr>
      <w:rFonts w:ascii="Times New Roman" w:eastAsia="MS Mincho" w:hAnsi="Times New Roman" w:cs="Times New Roman"/>
      <w:sz w:val="20"/>
      <w:szCs w:val="20"/>
      <w:lang w:eastAsia="ru-RU"/>
    </w:rPr>
  </w:style>
  <w:style w:type="character" w:customStyle="1" w:styleId="41">
    <w:name w:val="Знак Знак4"/>
    <w:basedOn w:val="a1"/>
    <w:rsid w:val="00482692"/>
    <w:rPr>
      <w:rFonts w:ascii="Times New Roman" w:hAnsi="Times New Roman" w:cs="Times New Roman"/>
      <w:sz w:val="28"/>
      <w:szCs w:val="28"/>
    </w:rPr>
  </w:style>
  <w:style w:type="paragraph" w:styleId="af1">
    <w:name w:val="footer"/>
    <w:basedOn w:val="a0"/>
    <w:link w:val="af2"/>
    <w:rsid w:val="00482692"/>
    <w:pPr>
      <w:tabs>
        <w:tab w:val="center" w:pos="4677"/>
        <w:tab w:val="right" w:pos="9355"/>
      </w:tabs>
    </w:pPr>
  </w:style>
  <w:style w:type="character" w:customStyle="1" w:styleId="af2">
    <w:name w:val="Нижний колонтитул Знак"/>
    <w:basedOn w:val="a1"/>
    <w:link w:val="af1"/>
    <w:rsid w:val="00482692"/>
    <w:rPr>
      <w:rFonts w:ascii="Times New Roman" w:eastAsia="MS Mincho" w:hAnsi="Times New Roman" w:cs="Times New Roman"/>
      <w:sz w:val="28"/>
      <w:szCs w:val="28"/>
      <w:lang w:eastAsia="ru-RU"/>
    </w:rPr>
  </w:style>
  <w:style w:type="paragraph" w:customStyle="1" w:styleId="af3">
    <w:name w:val="ЭЭГ"/>
    <w:basedOn w:val="a0"/>
    <w:qFormat/>
    <w:rsid w:val="00482692"/>
    <w:pPr>
      <w:spacing w:line="360" w:lineRule="auto"/>
      <w:ind w:firstLine="720"/>
      <w:jc w:val="both"/>
    </w:pPr>
    <w:rPr>
      <w:rFonts w:eastAsia="Times New Roman"/>
      <w:sz w:val="24"/>
      <w:szCs w:val="24"/>
    </w:rPr>
  </w:style>
  <w:style w:type="character" w:customStyle="1" w:styleId="33">
    <w:name w:val="Знак Знак3"/>
    <w:basedOn w:val="a1"/>
    <w:rsid w:val="00482692"/>
    <w:rPr>
      <w:rFonts w:ascii="Times New Roman" w:hAnsi="Times New Roman" w:cs="Times New Roman"/>
      <w:sz w:val="28"/>
      <w:szCs w:val="28"/>
    </w:rPr>
  </w:style>
  <w:style w:type="character" w:customStyle="1" w:styleId="23">
    <w:name w:val="Знак Знак2"/>
    <w:basedOn w:val="a1"/>
    <w:rsid w:val="00482692"/>
    <w:rPr>
      <w:rFonts w:ascii="Times New Roman" w:hAnsi="Times New Roman" w:cs="Times New Roman"/>
      <w:sz w:val="28"/>
      <w:szCs w:val="28"/>
    </w:rPr>
  </w:style>
  <w:style w:type="paragraph" w:customStyle="1" w:styleId="15">
    <w:name w:val="Абзац списка1"/>
    <w:aliases w:val="Абзац списка основной,список мой1,Table-Normal,RSHB_Table-Normal,Bullet List,FooterText,numbered,ПС - Нумерованный,A_маркированный_список,List Paragraph2,Нумерация,список 1"/>
    <w:basedOn w:val="a0"/>
    <w:link w:val="16"/>
    <w:qFormat/>
    <w:rsid w:val="00482692"/>
    <w:pPr>
      <w:spacing w:after="200" w:line="276" w:lineRule="auto"/>
      <w:ind w:left="720"/>
    </w:pPr>
    <w:rPr>
      <w:rFonts w:ascii="Calibri" w:eastAsia="Times New Roman" w:hAnsi="Calibri" w:cs="Calibri"/>
      <w:sz w:val="22"/>
      <w:szCs w:val="22"/>
      <w:lang w:eastAsia="en-US"/>
    </w:rPr>
  </w:style>
  <w:style w:type="character" w:customStyle="1" w:styleId="16">
    <w:name w:val="Абзац списка Знак1"/>
    <w:link w:val="15"/>
    <w:locked/>
    <w:rsid w:val="00482692"/>
    <w:rPr>
      <w:rFonts w:ascii="Calibri" w:eastAsia="Times New Roman" w:hAnsi="Calibri" w:cs="Calibri"/>
    </w:rPr>
  </w:style>
  <w:style w:type="paragraph" w:styleId="af4">
    <w:name w:val="Body Text"/>
    <w:aliases w:val="Основной текст1,Основной текст Знак Знак,bt"/>
    <w:basedOn w:val="a0"/>
    <w:link w:val="af5"/>
    <w:uiPriority w:val="99"/>
    <w:qFormat/>
    <w:rsid w:val="00482692"/>
    <w:pPr>
      <w:shd w:val="clear" w:color="auto" w:fill="FFFFFF"/>
      <w:spacing w:before="360" w:after="300" w:line="240" w:lineRule="atLeast"/>
    </w:pPr>
    <w:rPr>
      <w:rFonts w:eastAsia="Times New Roman"/>
      <w:noProof/>
      <w:sz w:val="27"/>
      <w:szCs w:val="27"/>
      <w:shd w:val="clear" w:color="auto" w:fill="FFFFFF"/>
    </w:rPr>
  </w:style>
  <w:style w:type="character" w:customStyle="1" w:styleId="af5">
    <w:name w:val="Основной текст Знак"/>
    <w:aliases w:val="Основной текст1 Знак1,Основной текст Знак Знак Знак1,bt Знак"/>
    <w:basedOn w:val="a1"/>
    <w:link w:val="af4"/>
    <w:rsid w:val="00482692"/>
    <w:rPr>
      <w:rFonts w:ascii="Times New Roman" w:eastAsia="Times New Roman" w:hAnsi="Times New Roman" w:cs="Times New Roman"/>
      <w:noProof/>
      <w:sz w:val="27"/>
      <w:szCs w:val="27"/>
      <w:shd w:val="clear" w:color="auto" w:fill="FFFFFF"/>
      <w:lang w:eastAsia="ru-RU"/>
    </w:rPr>
  </w:style>
  <w:style w:type="character" w:customStyle="1" w:styleId="34">
    <w:name w:val="Знак Знак34"/>
    <w:basedOn w:val="a1"/>
    <w:rsid w:val="00482692"/>
    <w:rPr>
      <w:rFonts w:cs="Times New Roman"/>
      <w:lang w:val="ru-RU" w:eastAsia="ru-RU" w:bidi="ar-SA"/>
    </w:rPr>
  </w:style>
  <w:style w:type="character" w:customStyle="1" w:styleId="ListParagraphChar1">
    <w:name w:val="List Paragraph Char1"/>
    <w:locked/>
    <w:rsid w:val="00482692"/>
    <w:rPr>
      <w:rFonts w:ascii="Calibri" w:hAnsi="Calibri"/>
    </w:rPr>
  </w:style>
  <w:style w:type="paragraph" w:styleId="17">
    <w:name w:val="toc 1"/>
    <w:basedOn w:val="a0"/>
    <w:next w:val="a0"/>
    <w:autoRedefine/>
    <w:uiPriority w:val="39"/>
    <w:qFormat/>
    <w:rsid w:val="00482692"/>
    <w:pPr>
      <w:tabs>
        <w:tab w:val="right" w:leader="dot" w:pos="9912"/>
      </w:tabs>
      <w:spacing w:before="120" w:after="120"/>
    </w:pPr>
    <w:rPr>
      <w:rFonts w:eastAsia="Times New Roman"/>
      <w:b/>
      <w:bCs/>
      <w:caps/>
      <w:noProof/>
    </w:rPr>
  </w:style>
  <w:style w:type="character" w:customStyle="1" w:styleId="18">
    <w:name w:val="Основной текст1 Знак"/>
    <w:aliases w:val="Основной текст Знак Знак Знак,bt Знак Знак"/>
    <w:basedOn w:val="a1"/>
    <w:rsid w:val="00482692"/>
    <w:rPr>
      <w:rFonts w:ascii="Times New Roman" w:hAnsi="Times New Roman" w:cs="Times New Roman"/>
    </w:rPr>
  </w:style>
  <w:style w:type="paragraph" w:styleId="af6">
    <w:name w:val="Body Text Indent"/>
    <w:aliases w:val="подпись,Нумерованный список !!,Надин стиль,Основной текст 1,Основной текст без отступа,Основной текст с отступом Знак Знак Знак Знак,Основной текст с отступом Знак Знак Знак,Îñíîâíîé òåêñò 1,Body Text Indent"/>
    <w:basedOn w:val="a0"/>
    <w:link w:val="19"/>
    <w:qFormat/>
    <w:rsid w:val="00482692"/>
    <w:pPr>
      <w:spacing w:after="120"/>
      <w:ind w:left="283"/>
    </w:pPr>
  </w:style>
  <w:style w:type="character" w:customStyle="1" w:styleId="19">
    <w:name w:val="Основной текст с отступом Знак1"/>
    <w:aliases w:val="подпись Знак5,Нумерованный список !! Знак5,Надин стиль Знак5,Основной текст 1 Знак5,Основной текст без отступа Знак5,Основной текст с отступом Знак Знак Знак Знак Знак5,Основной текст с отступом Знак Знак Знак Знак1"/>
    <w:link w:val="af6"/>
    <w:locked/>
    <w:rsid w:val="00482692"/>
    <w:rPr>
      <w:rFonts w:ascii="Times New Roman" w:eastAsia="MS Mincho" w:hAnsi="Times New Roman" w:cs="Times New Roman"/>
      <w:sz w:val="28"/>
      <w:szCs w:val="28"/>
      <w:lang w:eastAsia="ru-RU"/>
    </w:rPr>
  </w:style>
  <w:style w:type="character" w:customStyle="1" w:styleId="af7">
    <w:name w:val="Основной текст с отступом Знак"/>
    <w:aliases w:val="Îñíîâíîé òåêñò 1 Знак1"/>
    <w:basedOn w:val="a1"/>
    <w:uiPriority w:val="99"/>
    <w:rsid w:val="00482692"/>
    <w:rPr>
      <w:rFonts w:ascii="Times New Roman" w:eastAsia="MS Mincho" w:hAnsi="Times New Roman" w:cs="Times New Roman"/>
      <w:sz w:val="28"/>
      <w:szCs w:val="28"/>
      <w:lang w:eastAsia="ru-RU"/>
    </w:rPr>
  </w:style>
  <w:style w:type="paragraph" w:customStyle="1" w:styleId="140">
    <w:name w:val="Обычный + 14 пт"/>
    <w:basedOn w:val="a0"/>
    <w:uiPriority w:val="99"/>
    <w:qFormat/>
    <w:rsid w:val="00482692"/>
    <w:pPr>
      <w:ind w:firstLine="720"/>
      <w:jc w:val="both"/>
    </w:pPr>
    <w:rPr>
      <w:rFonts w:eastAsia="Times New Roman"/>
    </w:rPr>
  </w:style>
  <w:style w:type="character" w:customStyle="1" w:styleId="ConsPlusNormal">
    <w:name w:val="ConsPlusNormal Знак"/>
    <w:link w:val="ConsPlusNormal0"/>
    <w:locked/>
    <w:rsid w:val="00482692"/>
    <w:rPr>
      <w:rFonts w:ascii="Arial" w:eastAsia="MS Mincho" w:hAnsi="Arial"/>
      <w:lang w:eastAsia="ru-RU"/>
    </w:rPr>
  </w:style>
  <w:style w:type="paragraph" w:customStyle="1" w:styleId="ConsPlusNormal0">
    <w:name w:val="ConsPlusNormal"/>
    <w:link w:val="ConsPlusNormal"/>
    <w:qFormat/>
    <w:rsid w:val="00482692"/>
    <w:pPr>
      <w:autoSpaceDE w:val="0"/>
      <w:autoSpaceDN w:val="0"/>
      <w:adjustRightInd w:val="0"/>
      <w:spacing w:after="0" w:line="240" w:lineRule="auto"/>
      <w:ind w:firstLine="720"/>
    </w:pPr>
    <w:rPr>
      <w:rFonts w:ascii="Arial" w:eastAsia="MS Mincho" w:hAnsi="Arial"/>
      <w:lang w:eastAsia="ru-RU"/>
    </w:rPr>
  </w:style>
  <w:style w:type="paragraph" w:styleId="af8">
    <w:name w:val="Body Text First Indent"/>
    <w:basedOn w:val="af4"/>
    <w:link w:val="af9"/>
    <w:rsid w:val="00482692"/>
    <w:pPr>
      <w:shd w:val="clear" w:color="auto" w:fill="auto"/>
      <w:spacing w:before="0" w:after="120" w:line="240" w:lineRule="auto"/>
      <w:ind w:firstLine="210"/>
    </w:pPr>
    <w:rPr>
      <w:rFonts w:eastAsia="MS Mincho"/>
      <w:noProof w:val="0"/>
      <w:sz w:val="28"/>
      <w:szCs w:val="28"/>
      <w:shd w:val="clear" w:color="auto" w:fill="auto"/>
    </w:rPr>
  </w:style>
  <w:style w:type="character" w:customStyle="1" w:styleId="af9">
    <w:name w:val="Красная строка Знак"/>
    <w:basedOn w:val="af5"/>
    <w:link w:val="af8"/>
    <w:rsid w:val="00482692"/>
    <w:rPr>
      <w:rFonts w:ascii="Times New Roman" w:eastAsia="MS Mincho" w:hAnsi="Times New Roman" w:cs="Times New Roman"/>
      <w:noProof/>
      <w:sz w:val="28"/>
      <w:szCs w:val="28"/>
      <w:shd w:val="clear" w:color="auto" w:fill="FFFFFF"/>
      <w:lang w:eastAsia="ru-RU"/>
    </w:rPr>
  </w:style>
  <w:style w:type="character" w:customStyle="1" w:styleId="1a">
    <w:name w:val="Знак Знак1"/>
    <w:basedOn w:val="a1"/>
    <w:rsid w:val="00482692"/>
    <w:rPr>
      <w:rFonts w:ascii="Times New Roman" w:hAnsi="Times New Roman" w:cs="Times New Roman"/>
      <w:sz w:val="28"/>
      <w:szCs w:val="28"/>
    </w:rPr>
  </w:style>
  <w:style w:type="paragraph" w:styleId="24">
    <w:name w:val="Body Text 2"/>
    <w:basedOn w:val="a0"/>
    <w:link w:val="26"/>
    <w:rsid w:val="00482692"/>
    <w:pPr>
      <w:overflowPunct w:val="0"/>
      <w:autoSpaceDE w:val="0"/>
      <w:autoSpaceDN w:val="0"/>
      <w:adjustRightInd w:val="0"/>
      <w:ind w:firstLine="720"/>
      <w:jc w:val="both"/>
      <w:textAlignment w:val="baseline"/>
    </w:pPr>
    <w:rPr>
      <w:rFonts w:eastAsia="Times New Roman"/>
      <w:szCs w:val="20"/>
    </w:rPr>
  </w:style>
  <w:style w:type="character" w:customStyle="1" w:styleId="26">
    <w:name w:val="Основной текст 2 Знак"/>
    <w:basedOn w:val="a1"/>
    <w:link w:val="24"/>
    <w:rsid w:val="00482692"/>
    <w:rPr>
      <w:rFonts w:ascii="Times New Roman" w:eastAsia="Times New Roman" w:hAnsi="Times New Roman" w:cs="Times New Roman"/>
      <w:sz w:val="28"/>
      <w:szCs w:val="20"/>
      <w:lang w:eastAsia="ru-RU"/>
    </w:rPr>
  </w:style>
  <w:style w:type="paragraph" w:styleId="27">
    <w:name w:val="Body Text First Indent 2"/>
    <w:basedOn w:val="af6"/>
    <w:link w:val="28"/>
    <w:rsid w:val="00482692"/>
    <w:pPr>
      <w:spacing w:after="0"/>
      <w:ind w:left="360" w:firstLine="360"/>
    </w:pPr>
    <w:rPr>
      <w:sz w:val="24"/>
      <w:szCs w:val="24"/>
    </w:rPr>
  </w:style>
  <w:style w:type="character" w:customStyle="1" w:styleId="28">
    <w:name w:val="Красная строка 2 Знак"/>
    <w:basedOn w:val="af7"/>
    <w:link w:val="27"/>
    <w:rsid w:val="00482692"/>
    <w:rPr>
      <w:rFonts w:ascii="Times New Roman" w:eastAsia="MS Mincho" w:hAnsi="Times New Roman" w:cs="Times New Roman"/>
      <w:sz w:val="24"/>
      <w:szCs w:val="24"/>
      <w:lang w:eastAsia="ru-RU"/>
    </w:rPr>
  </w:style>
  <w:style w:type="character" w:customStyle="1" w:styleId="afa">
    <w:name w:val="Знак Знак"/>
    <w:basedOn w:val="1a"/>
    <w:rsid w:val="00482692"/>
    <w:rPr>
      <w:rFonts w:ascii="Times New Roman" w:hAnsi="Times New Roman" w:cs="Times New Roman"/>
      <w:sz w:val="24"/>
      <w:szCs w:val="24"/>
    </w:rPr>
  </w:style>
  <w:style w:type="paragraph" w:styleId="35">
    <w:name w:val="Body Text Indent 3"/>
    <w:basedOn w:val="a0"/>
    <w:link w:val="36"/>
    <w:rsid w:val="00482692"/>
    <w:pPr>
      <w:widowControl w:val="0"/>
      <w:overflowPunct w:val="0"/>
      <w:autoSpaceDE w:val="0"/>
      <w:autoSpaceDN w:val="0"/>
      <w:adjustRightInd w:val="0"/>
      <w:ind w:firstLine="720"/>
      <w:jc w:val="both"/>
      <w:textAlignment w:val="baseline"/>
    </w:pPr>
    <w:rPr>
      <w:rFonts w:eastAsia="Times New Roman"/>
      <w:szCs w:val="20"/>
    </w:rPr>
  </w:style>
  <w:style w:type="character" w:customStyle="1" w:styleId="36">
    <w:name w:val="Основной текст с отступом 3 Знак"/>
    <w:basedOn w:val="a1"/>
    <w:link w:val="35"/>
    <w:rsid w:val="00482692"/>
    <w:rPr>
      <w:rFonts w:ascii="Times New Roman" w:eastAsia="Times New Roman" w:hAnsi="Times New Roman" w:cs="Times New Roman"/>
      <w:sz w:val="28"/>
      <w:szCs w:val="20"/>
      <w:lang w:eastAsia="ru-RU"/>
    </w:rPr>
  </w:style>
  <w:style w:type="character" w:customStyle="1" w:styleId="PlainTextChar">
    <w:name w:val="Plain Text Char"/>
    <w:basedOn w:val="a1"/>
    <w:locked/>
    <w:rsid w:val="00482692"/>
    <w:rPr>
      <w:rFonts w:ascii="Courier New" w:hAnsi="Courier New" w:cs="Courier New"/>
    </w:rPr>
  </w:style>
  <w:style w:type="paragraph" w:customStyle="1" w:styleId="ConsNormal">
    <w:name w:val="ConsNormal"/>
    <w:qFormat/>
    <w:rsid w:val="00482692"/>
    <w:pPr>
      <w:widowControl w:val="0"/>
      <w:suppressAutoHyphens/>
      <w:spacing w:after="0" w:line="240" w:lineRule="auto"/>
      <w:ind w:firstLine="720"/>
    </w:pPr>
    <w:rPr>
      <w:rFonts w:ascii="Times New Roman" w:eastAsia="MS Mincho" w:hAnsi="Times New Roman" w:cs="Times New Roman"/>
      <w:sz w:val="20"/>
      <w:szCs w:val="20"/>
      <w:lang w:eastAsia="ar-SA"/>
    </w:rPr>
  </w:style>
  <w:style w:type="paragraph" w:styleId="37">
    <w:name w:val="Body Text 3"/>
    <w:basedOn w:val="a0"/>
    <w:link w:val="38"/>
    <w:rsid w:val="00482692"/>
    <w:pPr>
      <w:jc w:val="both"/>
    </w:pPr>
    <w:rPr>
      <w:sz w:val="24"/>
      <w:szCs w:val="24"/>
    </w:rPr>
  </w:style>
  <w:style w:type="character" w:customStyle="1" w:styleId="38">
    <w:name w:val="Основной текст 3 Знак"/>
    <w:basedOn w:val="a1"/>
    <w:link w:val="37"/>
    <w:rsid w:val="00482692"/>
    <w:rPr>
      <w:rFonts w:ascii="Times New Roman" w:eastAsia="MS Mincho" w:hAnsi="Times New Roman" w:cs="Times New Roman"/>
      <w:sz w:val="24"/>
      <w:szCs w:val="24"/>
      <w:lang w:eastAsia="ru-RU"/>
    </w:rPr>
  </w:style>
  <w:style w:type="paragraph" w:customStyle="1" w:styleId="211">
    <w:name w:val="Основной текст 21"/>
    <w:basedOn w:val="a0"/>
    <w:qFormat/>
    <w:rsid w:val="00482692"/>
    <w:pPr>
      <w:overflowPunct w:val="0"/>
      <w:autoSpaceDE w:val="0"/>
      <w:autoSpaceDN w:val="0"/>
      <w:adjustRightInd w:val="0"/>
      <w:ind w:firstLine="709"/>
      <w:jc w:val="both"/>
    </w:pPr>
    <w:rPr>
      <w:rFonts w:eastAsia="Times New Roman"/>
      <w:szCs w:val="20"/>
    </w:rPr>
  </w:style>
  <w:style w:type="paragraph" w:customStyle="1" w:styleId="1b">
    <w:name w:val="Без интервала1"/>
    <w:link w:val="afb"/>
    <w:qFormat/>
    <w:rsid w:val="00482692"/>
    <w:pPr>
      <w:spacing w:after="0" w:line="240" w:lineRule="auto"/>
    </w:pPr>
    <w:rPr>
      <w:rFonts w:ascii="Calibri" w:eastAsia="Times New Roman" w:hAnsi="Calibri" w:cs="Times New Roman"/>
    </w:rPr>
  </w:style>
  <w:style w:type="character" w:customStyle="1" w:styleId="afb">
    <w:name w:val="Без интервала Знак"/>
    <w:aliases w:val="обычный текст Знак,обычный текст1 Знак,1Без интервала1 Знак,Без интервала11 Знак,обычный текст11 Знак,1Без интервала11 Знак,Без интервала111 Знак,1Без интервала Знак,No Spacing1 Знак,No Spacing11 Знак,1Без интервала111 Знак"/>
    <w:basedOn w:val="a1"/>
    <w:link w:val="1b"/>
    <w:uiPriority w:val="1"/>
    <w:locked/>
    <w:rsid w:val="00482692"/>
    <w:rPr>
      <w:rFonts w:ascii="Calibri" w:eastAsia="Times New Roman" w:hAnsi="Calibri" w:cs="Times New Roman"/>
    </w:rPr>
  </w:style>
  <w:style w:type="character" w:styleId="afc">
    <w:name w:val="Hyperlink"/>
    <w:basedOn w:val="a1"/>
    <w:uiPriority w:val="99"/>
    <w:rsid w:val="00482692"/>
    <w:rPr>
      <w:rFonts w:cs="Times New Roman"/>
      <w:color w:val="666699"/>
      <w:u w:val="none"/>
      <w:effect w:val="none"/>
    </w:rPr>
  </w:style>
  <w:style w:type="paragraph" w:customStyle="1" w:styleId="Default">
    <w:name w:val="Default"/>
    <w:qFormat/>
    <w:rsid w:val="0048269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0">
    <w:name w:val="Обычный11"/>
    <w:qFormat/>
    <w:rsid w:val="00482692"/>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qFormat/>
    <w:rsid w:val="0048269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d">
    <w:name w:val="Краткий обратный адрес"/>
    <w:basedOn w:val="a0"/>
    <w:rsid w:val="00482692"/>
    <w:rPr>
      <w:rFonts w:eastAsia="Times New Roman"/>
      <w:szCs w:val="20"/>
    </w:rPr>
  </w:style>
  <w:style w:type="character" w:customStyle="1" w:styleId="360">
    <w:name w:val="Знак Знак36"/>
    <w:basedOn w:val="a1"/>
    <w:locked/>
    <w:rsid w:val="00482692"/>
    <w:rPr>
      <w:rFonts w:eastAsia="MS Mincho" w:cs="Times New Roman"/>
      <w:lang w:val="ru-RU" w:eastAsia="ru-RU" w:bidi="ar-SA"/>
    </w:rPr>
  </w:style>
  <w:style w:type="paragraph" w:styleId="afe">
    <w:name w:val="Title"/>
    <w:basedOn w:val="a0"/>
    <w:link w:val="aff"/>
    <w:qFormat/>
    <w:rsid w:val="00482692"/>
    <w:pPr>
      <w:jc w:val="center"/>
    </w:pPr>
    <w:rPr>
      <w:rFonts w:eastAsia="Times New Roman"/>
      <w:b/>
      <w:szCs w:val="20"/>
    </w:rPr>
  </w:style>
  <w:style w:type="character" w:customStyle="1" w:styleId="aff">
    <w:name w:val="Заголовок Знак"/>
    <w:basedOn w:val="a1"/>
    <w:link w:val="afe"/>
    <w:uiPriority w:val="10"/>
    <w:rsid w:val="00482692"/>
    <w:rPr>
      <w:rFonts w:ascii="Times New Roman" w:eastAsia="Times New Roman" w:hAnsi="Times New Roman" w:cs="Times New Roman"/>
      <w:b/>
      <w:sz w:val="28"/>
      <w:szCs w:val="20"/>
      <w:lang w:eastAsia="ru-RU"/>
    </w:rPr>
  </w:style>
  <w:style w:type="character" w:customStyle="1" w:styleId="FontStyle29">
    <w:name w:val="Font Style29"/>
    <w:rsid w:val="00482692"/>
    <w:rPr>
      <w:rFonts w:ascii="Times New Roman" w:hAnsi="Times New Roman"/>
      <w:i/>
      <w:sz w:val="24"/>
    </w:rPr>
  </w:style>
  <w:style w:type="paragraph" w:customStyle="1" w:styleId="BodyText22">
    <w:name w:val="Body Text 22"/>
    <w:basedOn w:val="a0"/>
    <w:rsid w:val="00482692"/>
    <w:pPr>
      <w:widowControl w:val="0"/>
      <w:jc w:val="both"/>
    </w:pPr>
    <w:rPr>
      <w:rFonts w:eastAsia="Times New Roman"/>
      <w:szCs w:val="20"/>
    </w:rPr>
  </w:style>
  <w:style w:type="paragraph" w:styleId="aff0">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
    <w:basedOn w:val="a0"/>
    <w:link w:val="aff1"/>
    <w:qFormat/>
    <w:rsid w:val="00482692"/>
    <w:rPr>
      <w:rFonts w:eastAsia="Times New Roman"/>
      <w:sz w:val="20"/>
      <w:szCs w:val="20"/>
    </w:rPr>
  </w:style>
  <w:style w:type="character" w:customStyle="1" w:styleId="aff1">
    <w:name w:val="Текст сноски Знак"/>
    <w:aliases w:val="Footnote Text Char Char Знак1,Footnote Text Char Char Char Char Знак1,Footnote Text1 Знак1,Footnote Text Char Char Char Знак1,Footnote Text Char Знак1,Table_Footnote_last Знак1,Текст сноски Знак Знак Char Знак1,Schriftart: 9 pt Знак1"/>
    <w:basedOn w:val="a1"/>
    <w:link w:val="aff0"/>
    <w:rsid w:val="00482692"/>
    <w:rPr>
      <w:rFonts w:ascii="Times New Roman" w:eastAsia="Times New Roman" w:hAnsi="Times New Roman" w:cs="Times New Roman"/>
      <w:sz w:val="20"/>
      <w:szCs w:val="20"/>
      <w:lang w:eastAsia="ru-RU"/>
    </w:rPr>
  </w:style>
  <w:style w:type="character" w:customStyle="1" w:styleId="260">
    <w:name w:val="Знак Знак26"/>
    <w:basedOn w:val="a1"/>
    <w:rsid w:val="00482692"/>
    <w:rPr>
      <w:rFonts w:cs="Times New Roman"/>
      <w:b/>
      <w:sz w:val="28"/>
      <w:szCs w:val="28"/>
      <w:lang w:val="ru-RU" w:eastAsia="ru-RU" w:bidi="ar-SA"/>
    </w:rPr>
  </w:style>
  <w:style w:type="character" w:customStyle="1" w:styleId="270">
    <w:name w:val="Знак Знак27"/>
    <w:basedOn w:val="a1"/>
    <w:rsid w:val="00482692"/>
    <w:rPr>
      <w:rFonts w:cs="Times New Roman"/>
      <w:b/>
      <w:smallCaps/>
      <w:sz w:val="28"/>
      <w:szCs w:val="28"/>
      <w:lang w:val="ru-RU" w:eastAsia="ru-RU" w:bidi="ar-SA"/>
    </w:rPr>
  </w:style>
  <w:style w:type="character" w:customStyle="1" w:styleId="aff2">
    <w:name w:val="Схема документа Знак"/>
    <w:basedOn w:val="a1"/>
    <w:link w:val="aff3"/>
    <w:uiPriority w:val="99"/>
    <w:semiHidden/>
    <w:locked/>
    <w:rsid w:val="00482692"/>
    <w:rPr>
      <w:rFonts w:ascii="Tahoma" w:hAnsi="Tahoma" w:cs="Tahoma"/>
      <w:shd w:val="clear" w:color="auto" w:fill="000080"/>
      <w:lang w:eastAsia="ru-RU"/>
    </w:rPr>
  </w:style>
  <w:style w:type="paragraph" w:styleId="aff3">
    <w:name w:val="Document Map"/>
    <w:basedOn w:val="a0"/>
    <w:link w:val="aff2"/>
    <w:uiPriority w:val="99"/>
    <w:semiHidden/>
    <w:rsid w:val="00482692"/>
    <w:pPr>
      <w:shd w:val="clear" w:color="auto" w:fill="000080"/>
    </w:pPr>
    <w:rPr>
      <w:rFonts w:ascii="Tahoma" w:eastAsiaTheme="minorHAnsi" w:hAnsi="Tahoma" w:cs="Tahoma"/>
      <w:sz w:val="22"/>
      <w:szCs w:val="22"/>
    </w:rPr>
  </w:style>
  <w:style w:type="character" w:customStyle="1" w:styleId="1c">
    <w:name w:val="Схема документа Знак1"/>
    <w:basedOn w:val="a1"/>
    <w:semiHidden/>
    <w:rsid w:val="00482692"/>
    <w:rPr>
      <w:rFonts w:ascii="Segoe UI" w:eastAsia="MS Mincho" w:hAnsi="Segoe UI" w:cs="Segoe UI"/>
      <w:sz w:val="16"/>
      <w:szCs w:val="16"/>
      <w:lang w:eastAsia="ru-RU"/>
    </w:rPr>
  </w:style>
  <w:style w:type="paragraph" w:customStyle="1" w:styleId="xl24">
    <w:name w:val="xl24"/>
    <w:basedOn w:val="a0"/>
    <w:qFormat/>
    <w:rsid w:val="00482692"/>
    <w:pPr>
      <w:spacing w:before="100" w:after="100"/>
      <w:jc w:val="center"/>
    </w:pPr>
    <w:rPr>
      <w:rFonts w:ascii="Arial" w:eastAsia="Times New Roman" w:hAnsi="Arial"/>
      <w:b/>
      <w:sz w:val="24"/>
      <w:szCs w:val="20"/>
    </w:rPr>
  </w:style>
  <w:style w:type="paragraph" w:styleId="aff4">
    <w:name w:val="caption"/>
    <w:basedOn w:val="a0"/>
    <w:next w:val="a0"/>
    <w:qFormat/>
    <w:rsid w:val="00482692"/>
    <w:rPr>
      <w:rFonts w:eastAsia="Times New Roman"/>
      <w:szCs w:val="20"/>
    </w:rPr>
  </w:style>
  <w:style w:type="paragraph" w:customStyle="1" w:styleId="ConsNonformat">
    <w:name w:val="ConsNonformat"/>
    <w:qFormat/>
    <w:rsid w:val="00482692"/>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482692"/>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0"/>
    <w:next w:val="a0"/>
    <w:autoRedefine/>
    <w:uiPriority w:val="39"/>
    <w:qFormat/>
    <w:rsid w:val="00482692"/>
    <w:pPr>
      <w:tabs>
        <w:tab w:val="left" w:pos="627"/>
        <w:tab w:val="right" w:leader="dot" w:pos="9912"/>
      </w:tabs>
      <w:ind w:left="200"/>
      <w:jc w:val="both"/>
    </w:pPr>
    <w:rPr>
      <w:rFonts w:eastAsia="Times New Roman"/>
      <w:smallCaps/>
      <w:noProof/>
      <w:sz w:val="24"/>
      <w:szCs w:val="24"/>
    </w:rPr>
  </w:style>
  <w:style w:type="character" w:styleId="aff5">
    <w:name w:val="page number"/>
    <w:basedOn w:val="a1"/>
    <w:rsid w:val="00482692"/>
    <w:rPr>
      <w:rFonts w:cs="Times New Roman"/>
    </w:rPr>
  </w:style>
  <w:style w:type="paragraph" w:customStyle="1" w:styleId="aff6">
    <w:name w:val="Текст письма"/>
    <w:basedOn w:val="a0"/>
    <w:rsid w:val="00482692"/>
    <w:pPr>
      <w:ind w:firstLine="567"/>
      <w:jc w:val="both"/>
    </w:pPr>
    <w:rPr>
      <w:rFonts w:eastAsia="Times New Roman"/>
      <w:szCs w:val="20"/>
    </w:rPr>
  </w:style>
  <w:style w:type="paragraph" w:customStyle="1" w:styleId="1d">
    <w:name w:val="Основной текст с отступом.Нумерованный список !!.Основной текст 1.Надин стиль"/>
    <w:basedOn w:val="a0"/>
    <w:rsid w:val="00482692"/>
    <w:pPr>
      <w:jc w:val="center"/>
    </w:pPr>
    <w:rPr>
      <w:rFonts w:ascii="Arial" w:eastAsia="Times New Roman" w:hAnsi="Arial"/>
      <w:b/>
      <w:sz w:val="32"/>
      <w:szCs w:val="20"/>
    </w:rPr>
  </w:style>
  <w:style w:type="character" w:styleId="aff7">
    <w:name w:val="footnote reference"/>
    <w:aliases w:val="Знак сноски-FN,Ciae niinee-FN,SUPERS,Знак сноски 1,Referencia nota al pie,fr,Used by Word for Help footnote symbols,ftref"/>
    <w:basedOn w:val="a1"/>
    <w:uiPriority w:val="99"/>
    <w:rsid w:val="00482692"/>
    <w:rPr>
      <w:rFonts w:cs="Times New Roman"/>
      <w:vertAlign w:val="superscript"/>
    </w:rPr>
  </w:style>
  <w:style w:type="character" w:customStyle="1" w:styleId="280">
    <w:name w:val="Знак Знак28"/>
    <w:basedOn w:val="a1"/>
    <w:rsid w:val="00482692"/>
    <w:rPr>
      <w:rFonts w:cs="Arial"/>
      <w:b/>
      <w:bCs/>
      <w:kern w:val="32"/>
      <w:sz w:val="32"/>
      <w:szCs w:val="32"/>
      <w:lang w:val="ru-RU" w:eastAsia="ru-RU" w:bidi="ar-SA"/>
    </w:rPr>
  </w:style>
  <w:style w:type="paragraph" w:styleId="39">
    <w:name w:val="toc 3"/>
    <w:basedOn w:val="a0"/>
    <w:next w:val="a0"/>
    <w:autoRedefine/>
    <w:uiPriority w:val="39"/>
    <w:qFormat/>
    <w:rsid w:val="00482692"/>
    <w:pPr>
      <w:tabs>
        <w:tab w:val="right" w:leader="dot" w:pos="9912"/>
      </w:tabs>
      <w:spacing w:after="120"/>
      <w:ind w:left="284"/>
    </w:pPr>
    <w:rPr>
      <w:rFonts w:eastAsia="Times New Roman"/>
      <w:b/>
      <w:i/>
      <w:iCs/>
      <w:noProof/>
      <w:spacing w:val="4"/>
      <w:sz w:val="20"/>
      <w:szCs w:val="20"/>
    </w:rPr>
  </w:style>
  <w:style w:type="paragraph" w:customStyle="1" w:styleId="1e">
    <w:name w:val="Стиль1"/>
    <w:basedOn w:val="a0"/>
    <w:qFormat/>
    <w:rsid w:val="00482692"/>
    <w:pPr>
      <w:spacing w:before="48"/>
      <w:ind w:firstLine="720"/>
    </w:pPr>
    <w:rPr>
      <w:rFonts w:eastAsia="Times New Roman"/>
      <w:b/>
      <w:szCs w:val="20"/>
    </w:rPr>
  </w:style>
  <w:style w:type="paragraph" w:customStyle="1" w:styleId="2a">
    <w:name w:val="Стиль2"/>
    <w:basedOn w:val="2"/>
    <w:link w:val="2b"/>
    <w:qFormat/>
    <w:rsid w:val="00482692"/>
    <w:pPr>
      <w:tabs>
        <w:tab w:val="num" w:pos="1134"/>
      </w:tabs>
      <w:spacing w:before="48"/>
      <w:ind w:left="1440" w:hanging="720"/>
      <w:jc w:val="center"/>
    </w:pPr>
    <w:rPr>
      <w:rFonts w:eastAsia="Times New Roman"/>
      <w:b/>
      <w:smallCaps/>
    </w:rPr>
  </w:style>
  <w:style w:type="character" w:customStyle="1" w:styleId="2b">
    <w:name w:val="Стиль2 Знак"/>
    <w:basedOn w:val="a1"/>
    <w:link w:val="2a"/>
    <w:locked/>
    <w:rsid w:val="00482692"/>
    <w:rPr>
      <w:rFonts w:ascii="Times New Roman" w:eastAsia="Times New Roman" w:hAnsi="Times New Roman" w:cs="Times New Roman"/>
      <w:b/>
      <w:smallCaps/>
      <w:sz w:val="28"/>
      <w:szCs w:val="28"/>
      <w:lang w:eastAsia="ru-RU"/>
    </w:rPr>
  </w:style>
  <w:style w:type="paragraph" w:customStyle="1" w:styleId="52">
    <w:name w:val="Стиль5"/>
    <w:basedOn w:val="12"/>
    <w:rsid w:val="00482692"/>
    <w:pPr>
      <w:spacing w:before="240" w:after="60"/>
      <w:ind w:firstLine="0"/>
    </w:pPr>
    <w:rPr>
      <w:rFonts w:eastAsia="Times New Roman" w:cs="Arial"/>
      <w:kern w:val="32"/>
      <w:sz w:val="28"/>
      <w:szCs w:val="32"/>
    </w:rPr>
  </w:style>
  <w:style w:type="paragraph" w:customStyle="1" w:styleId="3a">
    <w:name w:val="Заголовок3"/>
    <w:basedOn w:val="31"/>
    <w:rsid w:val="00482692"/>
    <w:pPr>
      <w:tabs>
        <w:tab w:val="clear" w:pos="1428"/>
      </w:tabs>
      <w:ind w:left="0" w:firstLine="684"/>
    </w:pPr>
    <w:rPr>
      <w:smallCaps w:val="0"/>
    </w:rPr>
  </w:style>
  <w:style w:type="paragraph" w:customStyle="1" w:styleId="3b">
    <w:name w:val="Стиль Заголовок 3 + малые прописные"/>
    <w:basedOn w:val="3"/>
    <w:rsid w:val="00482692"/>
    <w:pPr>
      <w:keepNext w:val="0"/>
      <w:spacing w:before="0" w:after="0"/>
      <w:ind w:firstLine="720"/>
    </w:pPr>
    <w:rPr>
      <w:rFonts w:ascii="Times New Roman" w:eastAsia="Times New Roman" w:hAnsi="Times New Roman" w:cs="Times New Roman"/>
      <w:sz w:val="28"/>
      <w:szCs w:val="28"/>
    </w:rPr>
  </w:style>
  <w:style w:type="paragraph" w:customStyle="1" w:styleId="aff8">
    <w:name w:val="Основной текст с отступом.подпись"/>
    <w:basedOn w:val="a0"/>
    <w:rsid w:val="00482692"/>
    <w:pPr>
      <w:ind w:firstLine="720"/>
      <w:jc w:val="both"/>
    </w:pPr>
    <w:rPr>
      <w:rFonts w:eastAsia="Times New Roman"/>
      <w:szCs w:val="20"/>
    </w:rPr>
  </w:style>
  <w:style w:type="paragraph" w:styleId="aff9">
    <w:name w:val="Plain Text"/>
    <w:basedOn w:val="a0"/>
    <w:link w:val="affa"/>
    <w:qFormat/>
    <w:rsid w:val="00482692"/>
    <w:rPr>
      <w:rFonts w:ascii="Courier New" w:eastAsia="Times New Roman" w:hAnsi="Courier New" w:cs="Courier New"/>
      <w:sz w:val="20"/>
      <w:szCs w:val="20"/>
    </w:rPr>
  </w:style>
  <w:style w:type="character" w:customStyle="1" w:styleId="affa">
    <w:name w:val="Текст Знак"/>
    <w:basedOn w:val="a1"/>
    <w:link w:val="aff9"/>
    <w:rsid w:val="00482692"/>
    <w:rPr>
      <w:rFonts w:ascii="Courier New" w:eastAsia="Times New Roman" w:hAnsi="Courier New" w:cs="Courier New"/>
      <w:sz w:val="20"/>
      <w:szCs w:val="20"/>
      <w:lang w:eastAsia="ru-RU"/>
    </w:rPr>
  </w:style>
  <w:style w:type="character" w:customStyle="1" w:styleId="180">
    <w:name w:val="Знак Знак18"/>
    <w:basedOn w:val="a1"/>
    <w:rsid w:val="00482692"/>
    <w:rPr>
      <w:rFonts w:cs="Arial"/>
      <w:b/>
      <w:bCs/>
      <w:kern w:val="32"/>
      <w:sz w:val="32"/>
      <w:szCs w:val="32"/>
      <w:lang w:val="ru-RU" w:eastAsia="ru-RU" w:bidi="ar-SA"/>
    </w:rPr>
  </w:style>
  <w:style w:type="character" w:customStyle="1" w:styleId="affb">
    <w:name w:val="Приветствие Знак"/>
    <w:basedOn w:val="a1"/>
    <w:link w:val="affc"/>
    <w:locked/>
    <w:rsid w:val="00482692"/>
    <w:rPr>
      <w:sz w:val="28"/>
      <w:lang w:eastAsia="ru-RU"/>
    </w:rPr>
  </w:style>
  <w:style w:type="paragraph" w:styleId="affc">
    <w:name w:val="Salutation"/>
    <w:basedOn w:val="a0"/>
    <w:next w:val="a0"/>
    <w:link w:val="affb"/>
    <w:rsid w:val="00482692"/>
    <w:pPr>
      <w:spacing w:before="120"/>
      <w:ind w:firstLine="720"/>
      <w:jc w:val="both"/>
    </w:pPr>
    <w:rPr>
      <w:rFonts w:asciiTheme="minorHAnsi" w:eastAsiaTheme="minorHAnsi" w:hAnsiTheme="minorHAnsi" w:cstheme="minorBidi"/>
      <w:szCs w:val="22"/>
    </w:rPr>
  </w:style>
  <w:style w:type="character" w:customStyle="1" w:styleId="1f">
    <w:name w:val="Приветствие Знак1"/>
    <w:basedOn w:val="a1"/>
    <w:uiPriority w:val="99"/>
    <w:semiHidden/>
    <w:rsid w:val="00482692"/>
    <w:rPr>
      <w:rFonts w:ascii="Times New Roman" w:eastAsia="MS Mincho" w:hAnsi="Times New Roman" w:cs="Times New Roman"/>
      <w:sz w:val="28"/>
      <w:szCs w:val="28"/>
      <w:lang w:eastAsia="ru-RU"/>
    </w:rPr>
  </w:style>
  <w:style w:type="paragraph" w:customStyle="1" w:styleId="1f0">
    <w:name w:val="1"/>
    <w:basedOn w:val="a0"/>
    <w:next w:val="a7"/>
    <w:rsid w:val="00482692"/>
    <w:pPr>
      <w:spacing w:before="100" w:beforeAutospacing="1" w:after="100" w:afterAutospacing="1"/>
    </w:pPr>
    <w:rPr>
      <w:rFonts w:eastAsia="Times New Roman"/>
      <w:sz w:val="24"/>
      <w:szCs w:val="24"/>
    </w:rPr>
  </w:style>
  <w:style w:type="paragraph" w:customStyle="1" w:styleId="ConsPlusCell">
    <w:name w:val="ConsPlusCell"/>
    <w:uiPriority w:val="99"/>
    <w:qFormat/>
    <w:rsid w:val="0048269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d">
    <w:name w:val="Обычный с отступом"/>
    <w:basedOn w:val="a0"/>
    <w:rsid w:val="00482692"/>
    <w:pPr>
      <w:ind w:firstLine="709"/>
      <w:jc w:val="both"/>
    </w:pPr>
    <w:rPr>
      <w:rFonts w:eastAsia="Times New Roman"/>
      <w:szCs w:val="20"/>
    </w:rPr>
  </w:style>
  <w:style w:type="paragraph" w:customStyle="1" w:styleId="center1">
    <w:name w:val="center1"/>
    <w:basedOn w:val="a0"/>
    <w:rsid w:val="00482692"/>
    <w:pPr>
      <w:spacing w:before="100" w:beforeAutospacing="1" w:after="100" w:afterAutospacing="1"/>
      <w:ind w:firstLine="855"/>
      <w:jc w:val="both"/>
    </w:pPr>
    <w:rPr>
      <w:rFonts w:eastAsia="Times New Roman"/>
      <w:sz w:val="24"/>
      <w:szCs w:val="24"/>
    </w:rPr>
  </w:style>
  <w:style w:type="character" w:customStyle="1" w:styleId="c1">
    <w:name w:val="c1"/>
    <w:basedOn w:val="a1"/>
    <w:rsid w:val="00482692"/>
    <w:rPr>
      <w:rFonts w:cs="Times New Roman"/>
    </w:rPr>
  </w:style>
  <w:style w:type="paragraph" w:customStyle="1" w:styleId="justify2">
    <w:name w:val="justify2"/>
    <w:basedOn w:val="a0"/>
    <w:rsid w:val="00482692"/>
    <w:pPr>
      <w:spacing w:before="100" w:beforeAutospacing="1" w:after="100" w:afterAutospacing="1"/>
      <w:ind w:firstLine="855"/>
      <w:jc w:val="both"/>
    </w:pPr>
    <w:rPr>
      <w:rFonts w:eastAsia="Times New Roman"/>
      <w:sz w:val="24"/>
      <w:szCs w:val="24"/>
    </w:rPr>
  </w:style>
  <w:style w:type="paragraph" w:customStyle="1" w:styleId="ConsPlusTitle">
    <w:name w:val="ConsPlusTitle"/>
    <w:qFormat/>
    <w:rsid w:val="0048269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e">
    <w:name w:val="Основной текст ГД Знак Знак"/>
    <w:basedOn w:val="af6"/>
    <w:link w:val="afff"/>
    <w:qFormat/>
    <w:rsid w:val="00482692"/>
    <w:pPr>
      <w:spacing w:after="0"/>
      <w:ind w:left="0" w:firstLine="709"/>
      <w:jc w:val="both"/>
    </w:pPr>
    <w:rPr>
      <w:rFonts w:eastAsia="Times New Roman"/>
      <w:szCs w:val="24"/>
    </w:rPr>
  </w:style>
  <w:style w:type="character" w:customStyle="1" w:styleId="afff">
    <w:name w:val="Основной текст ГД Знак Знак Знак"/>
    <w:basedOn w:val="a1"/>
    <w:link w:val="affe"/>
    <w:locked/>
    <w:rsid w:val="00482692"/>
    <w:rPr>
      <w:rFonts w:ascii="Times New Roman" w:eastAsia="Times New Roman" w:hAnsi="Times New Roman" w:cs="Times New Roman"/>
      <w:sz w:val="28"/>
      <w:szCs w:val="24"/>
      <w:lang w:eastAsia="ru-RU"/>
    </w:rPr>
  </w:style>
  <w:style w:type="paragraph" w:customStyle="1" w:styleId="1-">
    <w:name w:val="Стиль Заголовок 1 + Темно-синий"/>
    <w:basedOn w:val="12"/>
    <w:link w:val="1-0"/>
    <w:rsid w:val="00482692"/>
    <w:pPr>
      <w:spacing w:before="240" w:after="60"/>
      <w:ind w:firstLine="0"/>
      <w:jc w:val="left"/>
    </w:pPr>
    <w:rPr>
      <w:rFonts w:eastAsia="Times New Roman" w:cs="Arial"/>
      <w:color w:val="000080"/>
      <w:kern w:val="32"/>
      <w:sz w:val="28"/>
      <w:szCs w:val="32"/>
    </w:rPr>
  </w:style>
  <w:style w:type="character" w:customStyle="1" w:styleId="1-0">
    <w:name w:val="Стиль Заголовок 1 + Темно-синий Знак"/>
    <w:basedOn w:val="13"/>
    <w:link w:val="1-"/>
    <w:locked/>
    <w:rsid w:val="00482692"/>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482692"/>
    <w:rPr>
      <w:rFonts w:ascii="Times New Roman" w:eastAsia="Times New Roman" w:hAnsi="Times New Roman"/>
      <w:i/>
      <w:iCs/>
      <w:sz w:val="28"/>
    </w:rPr>
  </w:style>
  <w:style w:type="character" w:customStyle="1" w:styleId="3TimesNewRoman0">
    <w:name w:val="Стиль Заголовок 3 + Times New Roman курсив Знак"/>
    <w:basedOn w:val="30"/>
    <w:link w:val="3TimesNewRoman"/>
    <w:locked/>
    <w:rsid w:val="00482692"/>
    <w:rPr>
      <w:rFonts w:ascii="Times New Roman" w:eastAsia="Times New Roman" w:hAnsi="Times New Roman" w:cs="Arial"/>
      <w:b/>
      <w:bCs/>
      <w:i/>
      <w:iCs/>
      <w:sz w:val="28"/>
      <w:szCs w:val="26"/>
      <w:lang w:eastAsia="ru-RU"/>
    </w:rPr>
  </w:style>
  <w:style w:type="character" w:styleId="afff0">
    <w:name w:val="FollowedHyperlink"/>
    <w:basedOn w:val="a1"/>
    <w:uiPriority w:val="99"/>
    <w:rsid w:val="00482692"/>
    <w:rPr>
      <w:rFonts w:cs="Times New Roman"/>
      <w:color w:val="800080"/>
      <w:u w:val="single"/>
    </w:rPr>
  </w:style>
  <w:style w:type="paragraph" w:customStyle="1" w:styleId="ConsPlusDocList">
    <w:name w:val="ConsPlusDocList"/>
    <w:rsid w:val="0048269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48269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100">
    <w:name w:val="Знак Знак210"/>
    <w:basedOn w:val="a1"/>
    <w:rsid w:val="00482692"/>
    <w:rPr>
      <w:rFonts w:cs="Arial"/>
      <w:b/>
      <w:bCs/>
      <w:kern w:val="32"/>
      <w:sz w:val="32"/>
      <w:szCs w:val="32"/>
      <w:lang w:val="ru-RU" w:eastAsia="ru-RU" w:bidi="ar-SA"/>
    </w:rPr>
  </w:style>
  <w:style w:type="character" w:customStyle="1" w:styleId="1100">
    <w:name w:val="Знак Знак110"/>
    <w:basedOn w:val="a1"/>
    <w:rsid w:val="00482692"/>
    <w:rPr>
      <w:rFonts w:cs="Times New Roman"/>
      <w:b/>
      <w:smallCaps/>
      <w:sz w:val="28"/>
      <w:szCs w:val="28"/>
      <w:lang w:val="ru-RU" w:eastAsia="ru-RU" w:bidi="ar-SA"/>
    </w:rPr>
  </w:style>
  <w:style w:type="character" w:customStyle="1" w:styleId="49">
    <w:name w:val="Знак Знак49"/>
    <w:basedOn w:val="a1"/>
    <w:rsid w:val="00482692"/>
    <w:rPr>
      <w:rFonts w:cs="Times New Roman"/>
      <w:b/>
      <w:sz w:val="28"/>
      <w:szCs w:val="28"/>
      <w:lang w:val="ru-RU" w:eastAsia="ru-RU" w:bidi="ar-SA"/>
    </w:rPr>
  </w:style>
  <w:style w:type="paragraph" w:styleId="42">
    <w:name w:val="toc 4"/>
    <w:basedOn w:val="a0"/>
    <w:next w:val="a0"/>
    <w:autoRedefine/>
    <w:uiPriority w:val="39"/>
    <w:rsid w:val="00482692"/>
    <w:pPr>
      <w:ind w:left="720"/>
    </w:pPr>
    <w:rPr>
      <w:rFonts w:eastAsia="Times New Roman"/>
      <w:sz w:val="24"/>
      <w:szCs w:val="24"/>
    </w:rPr>
  </w:style>
  <w:style w:type="paragraph" w:styleId="53">
    <w:name w:val="toc 5"/>
    <w:basedOn w:val="a0"/>
    <w:next w:val="a0"/>
    <w:autoRedefine/>
    <w:uiPriority w:val="39"/>
    <w:rsid w:val="00482692"/>
    <w:pPr>
      <w:ind w:left="960"/>
    </w:pPr>
    <w:rPr>
      <w:rFonts w:eastAsia="Times New Roman"/>
      <w:sz w:val="24"/>
      <w:szCs w:val="24"/>
    </w:rPr>
  </w:style>
  <w:style w:type="paragraph" w:styleId="62">
    <w:name w:val="toc 6"/>
    <w:basedOn w:val="a0"/>
    <w:next w:val="a0"/>
    <w:autoRedefine/>
    <w:uiPriority w:val="39"/>
    <w:rsid w:val="00482692"/>
    <w:pPr>
      <w:ind w:left="1200"/>
    </w:pPr>
    <w:rPr>
      <w:rFonts w:eastAsia="Times New Roman"/>
      <w:sz w:val="24"/>
      <w:szCs w:val="24"/>
    </w:rPr>
  </w:style>
  <w:style w:type="paragraph" w:styleId="72">
    <w:name w:val="toc 7"/>
    <w:basedOn w:val="a0"/>
    <w:next w:val="a0"/>
    <w:autoRedefine/>
    <w:uiPriority w:val="39"/>
    <w:rsid w:val="00482692"/>
    <w:pPr>
      <w:ind w:left="1440"/>
    </w:pPr>
    <w:rPr>
      <w:rFonts w:eastAsia="Times New Roman"/>
      <w:sz w:val="24"/>
      <w:szCs w:val="24"/>
    </w:rPr>
  </w:style>
  <w:style w:type="paragraph" w:styleId="81">
    <w:name w:val="toc 8"/>
    <w:basedOn w:val="a0"/>
    <w:next w:val="a0"/>
    <w:autoRedefine/>
    <w:uiPriority w:val="39"/>
    <w:rsid w:val="00482692"/>
    <w:pPr>
      <w:ind w:left="1680"/>
    </w:pPr>
    <w:rPr>
      <w:rFonts w:eastAsia="Times New Roman"/>
      <w:sz w:val="24"/>
      <w:szCs w:val="24"/>
    </w:rPr>
  </w:style>
  <w:style w:type="paragraph" w:styleId="91">
    <w:name w:val="toc 9"/>
    <w:basedOn w:val="a0"/>
    <w:next w:val="a0"/>
    <w:autoRedefine/>
    <w:uiPriority w:val="39"/>
    <w:rsid w:val="00482692"/>
    <w:pPr>
      <w:ind w:left="1920"/>
    </w:pPr>
    <w:rPr>
      <w:rFonts w:eastAsia="Times New Roman"/>
      <w:sz w:val="24"/>
      <w:szCs w:val="24"/>
    </w:rPr>
  </w:style>
  <w:style w:type="paragraph" w:customStyle="1" w:styleId="1f1">
    <w:name w:val="Знак Знак Знак1"/>
    <w:basedOn w:val="a0"/>
    <w:rsid w:val="00482692"/>
    <w:pPr>
      <w:spacing w:after="160" w:line="240" w:lineRule="exact"/>
    </w:pPr>
    <w:rPr>
      <w:rFonts w:ascii="Verdana" w:hAnsi="Verdana"/>
      <w:sz w:val="20"/>
      <w:szCs w:val="20"/>
      <w:lang w:val="en-GB" w:eastAsia="en-US"/>
    </w:rPr>
  </w:style>
  <w:style w:type="paragraph" w:customStyle="1" w:styleId="1f2">
    <w:name w:val="Знак1"/>
    <w:basedOn w:val="a0"/>
    <w:qFormat/>
    <w:rsid w:val="00482692"/>
    <w:pPr>
      <w:widowControl w:val="0"/>
      <w:adjustRightInd w:val="0"/>
      <w:spacing w:line="360" w:lineRule="atLeast"/>
      <w:jc w:val="both"/>
    </w:pPr>
    <w:rPr>
      <w:rFonts w:ascii="Verdana" w:eastAsia="Times New Roman" w:hAnsi="Verdana" w:cs="Verdana"/>
      <w:sz w:val="20"/>
      <w:szCs w:val="20"/>
      <w:lang w:val="en-US" w:eastAsia="en-US"/>
    </w:rPr>
  </w:style>
  <w:style w:type="paragraph" w:customStyle="1" w:styleId="afff1">
    <w:name w:val="Знак Знак Знак Знак Знак Знак Знак Знак Знак Знак Знак Знак Знак Знак Знак Знак"/>
    <w:basedOn w:val="a0"/>
    <w:rsid w:val="00482692"/>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1f3">
    <w:name w:val="Знак1 Знак Знак Знак"/>
    <w:basedOn w:val="a0"/>
    <w:rsid w:val="00482692"/>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CharChar1">
    <w:name w:val="Char Char1 Знак Знак Знак"/>
    <w:basedOn w:val="a0"/>
    <w:qFormat/>
    <w:rsid w:val="00482692"/>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afff2">
    <w:name w:val="Содержимое таблицы"/>
    <w:basedOn w:val="a0"/>
    <w:rsid w:val="00482692"/>
    <w:pPr>
      <w:suppressLineNumbers/>
    </w:pPr>
    <w:rPr>
      <w:rFonts w:eastAsia="Times New Roman"/>
      <w:sz w:val="24"/>
      <w:szCs w:val="24"/>
      <w:lang w:eastAsia="ar-SA"/>
    </w:rPr>
  </w:style>
  <w:style w:type="paragraph" w:customStyle="1" w:styleId="112">
    <w:name w:val="Знак11"/>
    <w:basedOn w:val="a0"/>
    <w:rsid w:val="00482692"/>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afff3">
    <w:name w:val="Знак Знак Знак Знак"/>
    <w:basedOn w:val="a0"/>
    <w:qFormat/>
    <w:rsid w:val="00482692"/>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afff4">
    <w:name w:val="Знак Знак Знак Знак Знак Знак"/>
    <w:basedOn w:val="a0"/>
    <w:rsid w:val="00482692"/>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NormalANX">
    <w:name w:val="NormalANX"/>
    <w:basedOn w:val="a0"/>
    <w:rsid w:val="00482692"/>
    <w:pPr>
      <w:spacing w:before="240" w:after="240" w:line="360" w:lineRule="auto"/>
      <w:ind w:firstLine="720"/>
      <w:jc w:val="both"/>
    </w:pPr>
    <w:rPr>
      <w:rFonts w:eastAsia="Times New Roman"/>
      <w:szCs w:val="20"/>
    </w:rPr>
  </w:style>
  <w:style w:type="paragraph" w:customStyle="1" w:styleId="afff5">
    <w:name w:val="Знак"/>
    <w:basedOn w:val="a0"/>
    <w:link w:val="290"/>
    <w:qFormat/>
    <w:rsid w:val="00482692"/>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character" w:customStyle="1" w:styleId="290">
    <w:name w:val="Знак Знак29"/>
    <w:basedOn w:val="a1"/>
    <w:link w:val="afff5"/>
    <w:locked/>
    <w:rsid w:val="00482692"/>
    <w:rPr>
      <w:rFonts w:ascii="Verdana" w:eastAsia="Times New Roman" w:hAnsi="Verdana" w:cs="Verdana"/>
      <w:sz w:val="20"/>
      <w:szCs w:val="20"/>
      <w:lang w:val="en-US"/>
    </w:rPr>
  </w:style>
  <w:style w:type="paragraph" w:customStyle="1" w:styleId="1f4">
    <w:name w:val="Знак Знак Знак Знак Знак Знак1"/>
    <w:basedOn w:val="a0"/>
    <w:qFormat/>
    <w:rsid w:val="00482692"/>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1bt">
    <w:name w:val="Основной текст.Основной текст1.Основной текст Знак.Основной текст Знак Знак.bt"/>
    <w:basedOn w:val="a0"/>
    <w:rsid w:val="00482692"/>
    <w:pPr>
      <w:jc w:val="center"/>
    </w:pPr>
    <w:rPr>
      <w:rFonts w:eastAsia="Times New Roman"/>
      <w:szCs w:val="20"/>
    </w:rPr>
  </w:style>
  <w:style w:type="paragraph" w:customStyle="1" w:styleId="1f5">
    <w:name w:val="Знак Знак Знак Знак Знак Знак Знак Знак1 Знак"/>
    <w:basedOn w:val="a0"/>
    <w:qFormat/>
    <w:rsid w:val="00482692"/>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afff6">
    <w:name w:val="Мой стиль"/>
    <w:basedOn w:val="a0"/>
    <w:qFormat/>
    <w:rsid w:val="00482692"/>
    <w:pPr>
      <w:ind w:left="-57" w:firstLine="567"/>
      <w:jc w:val="both"/>
    </w:pPr>
    <w:rPr>
      <w:rFonts w:eastAsia="Times New Roman"/>
      <w:sz w:val="24"/>
      <w:szCs w:val="24"/>
    </w:rPr>
  </w:style>
  <w:style w:type="paragraph" w:customStyle="1" w:styleId="1f6">
    <w:name w:val="Знак Знак Знак Знак Знак Знак Знак Знак1 Знак Знак Знак Знак Знак Знак Знак Знак Знак Знак Знак Знак Знак"/>
    <w:basedOn w:val="a0"/>
    <w:qFormat/>
    <w:rsid w:val="00482692"/>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character" w:customStyle="1" w:styleId="310">
    <w:name w:val="Знак Знак310"/>
    <w:basedOn w:val="a1"/>
    <w:rsid w:val="00482692"/>
    <w:rPr>
      <w:rFonts w:cs="Arial"/>
      <w:b/>
      <w:bCs/>
      <w:kern w:val="32"/>
      <w:sz w:val="32"/>
      <w:szCs w:val="32"/>
      <w:lang w:val="ru-RU" w:eastAsia="ru-RU" w:bidi="ar-SA"/>
    </w:rPr>
  </w:style>
  <w:style w:type="character" w:customStyle="1" w:styleId="43">
    <w:name w:val="подпись Знак4"/>
    <w:aliases w:val="Основной текст с отступом Знак Знак4,Нумерованный список !! Знак4,Надин стиль Знак4,Основной текст 1 Знак4,Основной текст без отступа Знак4,Body Text Indent Знак4,Основной текст с отступом Знак Знак Знак Знак Знак4"/>
    <w:basedOn w:val="a1"/>
    <w:rsid w:val="00482692"/>
    <w:rPr>
      <w:rFonts w:cs="Times New Roman"/>
      <w:sz w:val="28"/>
      <w:lang w:val="ru-RU" w:eastAsia="ru-RU" w:bidi="ar-SA"/>
    </w:rPr>
  </w:style>
  <w:style w:type="paragraph" w:customStyle="1" w:styleId="xl67">
    <w:name w:val="xl67"/>
    <w:basedOn w:val="a0"/>
    <w:rsid w:val="004826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rPr>
  </w:style>
  <w:style w:type="paragraph" w:customStyle="1" w:styleId="Char">
    <w:name w:val="Char"/>
    <w:basedOn w:val="a0"/>
    <w:rsid w:val="00482692"/>
    <w:pPr>
      <w:spacing w:after="160" w:line="240" w:lineRule="exact"/>
    </w:pPr>
    <w:rPr>
      <w:rFonts w:ascii="Verdana" w:eastAsia="Times New Roman" w:hAnsi="Verdana" w:cs="Verdana"/>
      <w:sz w:val="20"/>
      <w:szCs w:val="20"/>
      <w:lang w:val="en-US" w:eastAsia="en-US"/>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0"/>
    <w:qFormat/>
    <w:rsid w:val="00482692"/>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afff7">
    <w:name w:val="Знак Знак Знак Знак Знак Знак Знак"/>
    <w:basedOn w:val="a0"/>
    <w:rsid w:val="00482692"/>
    <w:pPr>
      <w:spacing w:before="100" w:beforeAutospacing="1" w:after="100" w:afterAutospacing="1"/>
    </w:pPr>
    <w:rPr>
      <w:rFonts w:ascii="Tahoma" w:eastAsia="Times New Roman" w:hAnsi="Tahoma"/>
      <w:sz w:val="20"/>
      <w:szCs w:val="20"/>
      <w:lang w:val="en-US" w:eastAsia="en-US"/>
    </w:rPr>
  </w:style>
  <w:style w:type="character" w:customStyle="1" w:styleId="BodyTextIndentChar">
    <w:name w:val="Body Text Indent Char"/>
    <w:aliases w:val="подпись Char,Основной текст с отступом Знак Char,Нумерованный список !! Char,Надин стиль Char,Основной текст 1 Char,Основной текст без отступа Char,Основной текст с отступом Знак Знак Знак Знак Char"/>
    <w:basedOn w:val="a1"/>
    <w:link w:val="1f7"/>
    <w:locked/>
    <w:rsid w:val="00482692"/>
    <w:rPr>
      <w:sz w:val="28"/>
      <w:lang w:eastAsia="ru-RU"/>
    </w:rPr>
  </w:style>
  <w:style w:type="paragraph" w:customStyle="1" w:styleId="1f7">
    <w:name w:val="Основной текст с отступом1"/>
    <w:basedOn w:val="a0"/>
    <w:link w:val="BodyTextIndentChar"/>
    <w:rsid w:val="00482692"/>
    <w:pPr>
      <w:spacing w:after="120"/>
      <w:ind w:left="283"/>
    </w:pPr>
    <w:rPr>
      <w:rFonts w:asciiTheme="minorHAnsi" w:eastAsiaTheme="minorHAnsi" w:hAnsiTheme="minorHAnsi" w:cstheme="minorBidi"/>
      <w:szCs w:val="22"/>
    </w:rPr>
  </w:style>
  <w:style w:type="paragraph" w:customStyle="1" w:styleId="NoSpacing1">
    <w:name w:val="No Spacing1"/>
    <w:rsid w:val="00482692"/>
    <w:pPr>
      <w:suppressAutoHyphens/>
      <w:spacing w:after="0" w:line="240" w:lineRule="auto"/>
    </w:pPr>
    <w:rPr>
      <w:rFonts w:ascii="Calibri" w:eastAsia="Times New Roman" w:hAnsi="Calibri" w:cs="Calibri"/>
      <w:lang w:eastAsia="ar-SA"/>
    </w:rPr>
  </w:style>
  <w:style w:type="character" w:customStyle="1" w:styleId="510">
    <w:name w:val="Знак Знак51"/>
    <w:basedOn w:val="a1"/>
    <w:rsid w:val="00482692"/>
    <w:rPr>
      <w:rFonts w:cs="Times New Roman"/>
      <w:b/>
      <w:sz w:val="28"/>
      <w:szCs w:val="28"/>
      <w:lang w:val="ru-RU" w:eastAsia="ru-RU" w:bidi="ar-SA"/>
    </w:rPr>
  </w:style>
  <w:style w:type="character" w:customStyle="1" w:styleId="afff8">
    <w:name w:val="подпись Знак"/>
    <w:aliases w:val="Основной текст с отступом Знак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1"/>
    <w:rsid w:val="00482692"/>
    <w:rPr>
      <w:rFonts w:cs="Times New Roman"/>
      <w:sz w:val="28"/>
      <w:lang w:val="ru-RU" w:eastAsia="ru-RU" w:bidi="ar-SA"/>
    </w:rPr>
  </w:style>
  <w:style w:type="character" w:customStyle="1" w:styleId="82">
    <w:name w:val="Знак Знак8"/>
    <w:basedOn w:val="a1"/>
    <w:rsid w:val="00482692"/>
    <w:rPr>
      <w:rFonts w:cs="Arial"/>
      <w:b/>
      <w:bCs/>
      <w:kern w:val="32"/>
      <w:sz w:val="32"/>
      <w:szCs w:val="32"/>
      <w:lang w:val="ru-RU" w:eastAsia="ru-RU" w:bidi="ar-SA"/>
    </w:rPr>
  </w:style>
  <w:style w:type="character" w:customStyle="1" w:styleId="710">
    <w:name w:val="Знак Знак71"/>
    <w:basedOn w:val="a1"/>
    <w:rsid w:val="00482692"/>
    <w:rPr>
      <w:rFonts w:cs="Times New Roman"/>
      <w:b/>
      <w:smallCaps/>
      <w:sz w:val="28"/>
      <w:szCs w:val="28"/>
      <w:lang w:val="ru-RU" w:eastAsia="ru-RU" w:bidi="ar-SA"/>
    </w:rPr>
  </w:style>
  <w:style w:type="character" w:customStyle="1" w:styleId="610">
    <w:name w:val="Знак Знак61"/>
    <w:basedOn w:val="a1"/>
    <w:rsid w:val="00482692"/>
    <w:rPr>
      <w:rFonts w:cs="Times New Roman"/>
      <w:b/>
      <w:sz w:val="28"/>
      <w:szCs w:val="28"/>
      <w:lang w:val="ru-RU" w:eastAsia="ru-RU" w:bidi="ar-SA"/>
    </w:rPr>
  </w:style>
  <w:style w:type="character" w:customStyle="1" w:styleId="48">
    <w:name w:val="Знак Знак48"/>
    <w:basedOn w:val="a1"/>
    <w:rsid w:val="00482692"/>
    <w:rPr>
      <w:rFonts w:cs="Times New Roman"/>
      <w:lang w:val="ru-RU" w:eastAsia="ru-RU" w:bidi="ar-SA"/>
    </w:rPr>
  </w:style>
  <w:style w:type="paragraph" w:customStyle="1" w:styleId="2c">
    <w:name w:val="Знак2"/>
    <w:basedOn w:val="a0"/>
    <w:link w:val="291"/>
    <w:qFormat/>
    <w:rsid w:val="00482692"/>
    <w:pPr>
      <w:widowControl w:val="0"/>
      <w:adjustRightInd w:val="0"/>
      <w:spacing w:line="360" w:lineRule="atLeast"/>
      <w:jc w:val="both"/>
    </w:pPr>
    <w:rPr>
      <w:rFonts w:ascii="Verdana" w:eastAsia="Times New Roman" w:hAnsi="Verdana" w:cs="Verdana"/>
      <w:sz w:val="20"/>
      <w:szCs w:val="20"/>
      <w:lang w:val="en-US" w:eastAsia="en-US"/>
    </w:rPr>
  </w:style>
  <w:style w:type="character" w:customStyle="1" w:styleId="291">
    <w:name w:val="Знак Знак291"/>
    <w:link w:val="2c"/>
    <w:rsid w:val="00512F88"/>
    <w:rPr>
      <w:rFonts w:ascii="Verdana" w:eastAsia="Times New Roman" w:hAnsi="Verdana" w:cs="Verdana"/>
      <w:sz w:val="20"/>
      <w:szCs w:val="20"/>
      <w:lang w:val="en-US"/>
    </w:rPr>
  </w:style>
  <w:style w:type="paragraph" w:styleId="afff9">
    <w:name w:val="Block Text"/>
    <w:basedOn w:val="a0"/>
    <w:rsid w:val="00482692"/>
    <w:pPr>
      <w:shd w:val="clear" w:color="auto" w:fill="FFFFFF"/>
      <w:spacing w:before="5" w:line="317" w:lineRule="exact"/>
      <w:ind w:left="19" w:right="14" w:firstLine="881"/>
      <w:jc w:val="both"/>
    </w:pPr>
    <w:rPr>
      <w:rFonts w:eastAsia="Times New Roman"/>
      <w:color w:val="800000"/>
      <w:szCs w:val="24"/>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482692"/>
    <w:pPr>
      <w:spacing w:before="100" w:beforeAutospacing="1" w:after="100" w:afterAutospacing="1"/>
    </w:pPr>
    <w:rPr>
      <w:rFonts w:ascii="Tahoma" w:eastAsia="Times New Roman" w:hAnsi="Tahoma" w:cs="Tahoma"/>
      <w:sz w:val="20"/>
      <w:szCs w:val="20"/>
      <w:lang w:val="en-US" w:eastAsia="en-US"/>
    </w:rPr>
  </w:style>
  <w:style w:type="character" w:customStyle="1" w:styleId="FontStyle13">
    <w:name w:val="Font Style13"/>
    <w:basedOn w:val="a1"/>
    <w:rsid w:val="00482692"/>
    <w:rPr>
      <w:rFonts w:ascii="Times New Roman" w:hAnsi="Times New Roman" w:cs="Times New Roman"/>
      <w:sz w:val="26"/>
      <w:szCs w:val="26"/>
    </w:rPr>
  </w:style>
  <w:style w:type="paragraph" w:customStyle="1" w:styleId="afffa">
    <w:name w:val="Стиль"/>
    <w:rsid w:val="004826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10">
    <w:name w:val="Знак2 Знак Знак1 Знак1 Знак Знак Знак Знак Знак Знак Знак Знак Знак Знак Знак Знак"/>
    <w:basedOn w:val="a0"/>
    <w:rsid w:val="00482692"/>
    <w:pPr>
      <w:spacing w:after="160" w:line="240" w:lineRule="exact"/>
    </w:pPr>
    <w:rPr>
      <w:rFonts w:ascii="Verdana" w:eastAsia="Times New Roman" w:hAnsi="Verdana"/>
      <w:sz w:val="20"/>
      <w:szCs w:val="20"/>
      <w:lang w:val="en-US" w:eastAsia="en-US"/>
    </w:rPr>
  </w:style>
  <w:style w:type="character" w:customStyle="1" w:styleId="114">
    <w:name w:val="Знак Знак11"/>
    <w:basedOn w:val="a1"/>
    <w:rsid w:val="00482692"/>
    <w:rPr>
      <w:rFonts w:cs="Times New Roman"/>
      <w:lang w:val="ru-RU" w:eastAsia="ru-RU" w:bidi="ar-SA"/>
    </w:rPr>
  </w:style>
  <w:style w:type="character" w:customStyle="1" w:styleId="1f8">
    <w:name w:val="подпись Знак1"/>
    <w:aliases w:val="Основной текст с отступом Знак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1"/>
    <w:rsid w:val="00482692"/>
    <w:rPr>
      <w:rFonts w:cs="Times New Roman"/>
      <w:sz w:val="28"/>
      <w:lang w:val="ru-RU" w:eastAsia="ru-RU" w:bidi="ar-SA"/>
    </w:rPr>
  </w:style>
  <w:style w:type="character" w:customStyle="1" w:styleId="gen1">
    <w:name w:val="gen1"/>
    <w:basedOn w:val="a1"/>
    <w:rsid w:val="00482692"/>
    <w:rPr>
      <w:rFonts w:cs="Times New Roman"/>
      <w:color w:val="000000"/>
      <w:sz w:val="18"/>
      <w:szCs w:val="18"/>
    </w:rPr>
  </w:style>
  <w:style w:type="paragraph" w:customStyle="1" w:styleId="FR2">
    <w:name w:val="FR2"/>
    <w:rsid w:val="00482692"/>
    <w:pPr>
      <w:widowControl w:val="0"/>
      <w:autoSpaceDE w:val="0"/>
      <w:autoSpaceDN w:val="0"/>
      <w:adjustRightInd w:val="0"/>
      <w:spacing w:after="0" w:line="240" w:lineRule="auto"/>
      <w:ind w:left="2560"/>
    </w:pPr>
    <w:rPr>
      <w:rFonts w:ascii="Arial" w:eastAsia="Times New Roman" w:hAnsi="Arial" w:cs="Arial"/>
      <w:sz w:val="28"/>
      <w:szCs w:val="28"/>
      <w:lang w:val="en-US" w:eastAsia="ru-RU"/>
    </w:rPr>
  </w:style>
  <w:style w:type="character" w:customStyle="1" w:styleId="120">
    <w:name w:val="Знак Знак12"/>
    <w:basedOn w:val="a1"/>
    <w:rsid w:val="00482692"/>
    <w:rPr>
      <w:rFonts w:cs="Arial"/>
      <w:b/>
      <w:bCs/>
      <w:kern w:val="32"/>
      <w:sz w:val="32"/>
      <w:szCs w:val="32"/>
      <w:lang w:val="ru-RU" w:eastAsia="ru-RU" w:bidi="ar-SA"/>
    </w:rPr>
  </w:style>
  <w:style w:type="character" w:customStyle="1" w:styleId="100">
    <w:name w:val="Знак Знак10"/>
    <w:basedOn w:val="a1"/>
    <w:rsid w:val="00482692"/>
    <w:rPr>
      <w:rFonts w:cs="Times New Roman"/>
      <w:b/>
      <w:sz w:val="28"/>
      <w:szCs w:val="28"/>
      <w:lang w:val="ru-RU" w:eastAsia="ru-RU" w:bidi="ar-SA"/>
    </w:rPr>
  </w:style>
  <w:style w:type="character" w:customStyle="1" w:styleId="92">
    <w:name w:val="Знак Знак9"/>
    <w:basedOn w:val="a1"/>
    <w:rsid w:val="00482692"/>
    <w:rPr>
      <w:rFonts w:cs="Times New Roman"/>
      <w:lang w:val="ru-RU" w:eastAsia="ru-RU" w:bidi="ar-SA"/>
    </w:rPr>
  </w:style>
  <w:style w:type="paragraph" w:customStyle="1" w:styleId="Style8">
    <w:name w:val="Style8"/>
    <w:basedOn w:val="a0"/>
    <w:rsid w:val="00482692"/>
    <w:pPr>
      <w:widowControl w:val="0"/>
      <w:autoSpaceDE w:val="0"/>
      <w:autoSpaceDN w:val="0"/>
      <w:adjustRightInd w:val="0"/>
      <w:spacing w:line="324" w:lineRule="exact"/>
      <w:ind w:firstLine="710"/>
      <w:jc w:val="both"/>
    </w:pPr>
    <w:rPr>
      <w:rFonts w:eastAsia="Times New Roman"/>
      <w:sz w:val="24"/>
      <w:szCs w:val="24"/>
    </w:rPr>
  </w:style>
  <w:style w:type="character" w:customStyle="1" w:styleId="Heading3Char">
    <w:name w:val="Heading 3 Char"/>
    <w:basedOn w:val="a1"/>
    <w:locked/>
    <w:rsid w:val="00482692"/>
    <w:rPr>
      <w:rFonts w:cs="Times New Roman"/>
      <w:b/>
      <w:sz w:val="28"/>
      <w:szCs w:val="28"/>
      <w:lang w:val="ru-RU" w:eastAsia="ru-RU" w:bidi="ar-SA"/>
    </w:rPr>
  </w:style>
  <w:style w:type="paragraph" w:customStyle="1" w:styleId="afffb">
    <w:name w:val="_ Основной Автореферат Знак Знак Знак Знак Знак Знак"/>
    <w:basedOn w:val="a0"/>
    <w:link w:val="afffc"/>
    <w:rsid w:val="00482692"/>
    <w:pPr>
      <w:spacing w:line="360" w:lineRule="auto"/>
      <w:ind w:firstLine="540"/>
      <w:jc w:val="both"/>
    </w:pPr>
    <w:rPr>
      <w:rFonts w:eastAsia="Times New Roman"/>
      <w:sz w:val="24"/>
      <w:szCs w:val="24"/>
    </w:rPr>
  </w:style>
  <w:style w:type="character" w:customStyle="1" w:styleId="afffc">
    <w:name w:val="_ Основной Автореферат Знак Знак Знак Знак Знак Знак Знак"/>
    <w:basedOn w:val="a1"/>
    <w:link w:val="afffb"/>
    <w:locked/>
    <w:rsid w:val="00482692"/>
    <w:rPr>
      <w:rFonts w:ascii="Times New Roman" w:eastAsia="Times New Roman" w:hAnsi="Times New Roman" w:cs="Times New Roman"/>
      <w:sz w:val="24"/>
      <w:szCs w:val="24"/>
      <w:lang w:eastAsia="ru-RU"/>
    </w:rPr>
  </w:style>
  <w:style w:type="paragraph" w:customStyle="1" w:styleId="Style6">
    <w:name w:val="Style6"/>
    <w:basedOn w:val="a0"/>
    <w:rsid w:val="00482692"/>
    <w:pPr>
      <w:widowControl w:val="0"/>
      <w:autoSpaceDE w:val="0"/>
      <w:autoSpaceDN w:val="0"/>
      <w:adjustRightInd w:val="0"/>
      <w:spacing w:line="320" w:lineRule="exact"/>
      <w:ind w:firstLine="590"/>
    </w:pPr>
    <w:rPr>
      <w:rFonts w:eastAsia="Times New Roman"/>
      <w:sz w:val="24"/>
      <w:szCs w:val="24"/>
    </w:rPr>
  </w:style>
  <w:style w:type="character" w:customStyle="1" w:styleId="FontStyle12">
    <w:name w:val="Font Style12"/>
    <w:rsid w:val="00482692"/>
    <w:rPr>
      <w:rFonts w:ascii="Times New Roman" w:hAnsi="Times New Roman"/>
      <w:sz w:val="26"/>
    </w:rPr>
  </w:style>
  <w:style w:type="paragraph" w:styleId="HTML">
    <w:name w:val="HTML Preformatted"/>
    <w:basedOn w:val="a0"/>
    <w:link w:val="HTML0"/>
    <w:uiPriority w:val="99"/>
    <w:rsid w:val="00482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482692"/>
    <w:rPr>
      <w:rFonts w:ascii="Courier New" w:eastAsia="Times New Roman" w:hAnsi="Courier New" w:cs="Courier New"/>
      <w:sz w:val="20"/>
      <w:szCs w:val="20"/>
      <w:lang w:eastAsia="ru-RU"/>
    </w:rPr>
  </w:style>
  <w:style w:type="character" w:customStyle="1" w:styleId="2d">
    <w:name w:val="подпись Знак2"/>
    <w:aliases w:val="Основной текст с отступом Знак Знак2,Нумерованный список !! Знак2,Надин стиль Знак2,Основной текст 1 Знак2,Основной текст без отступа Знак2,Body Text Indent Знак2,Основной текст с отступом Знак Знак Знак Знак Знак2"/>
    <w:basedOn w:val="a1"/>
    <w:rsid w:val="00482692"/>
    <w:rPr>
      <w:rFonts w:cs="Times New Roman"/>
      <w:sz w:val="28"/>
      <w:lang w:val="ru-RU" w:eastAsia="ru-RU" w:bidi="ar-SA"/>
    </w:rPr>
  </w:style>
  <w:style w:type="character" w:customStyle="1" w:styleId="apple-converted-space">
    <w:name w:val="apple-converted-space"/>
    <w:basedOn w:val="a1"/>
    <w:rsid w:val="00482692"/>
    <w:rPr>
      <w:rFonts w:cs="Times New Roman"/>
    </w:rPr>
  </w:style>
  <w:style w:type="character" w:customStyle="1" w:styleId="170">
    <w:name w:val="Знак Знак17"/>
    <w:basedOn w:val="a1"/>
    <w:rsid w:val="00482692"/>
    <w:rPr>
      <w:rFonts w:cs="Times New Roman"/>
      <w:b/>
      <w:smallCaps/>
      <w:sz w:val="28"/>
      <w:szCs w:val="28"/>
      <w:lang w:val="ru-RU" w:eastAsia="ru-RU" w:bidi="ar-SA"/>
    </w:rPr>
  </w:style>
  <w:style w:type="character" w:customStyle="1" w:styleId="160">
    <w:name w:val="Знак Знак16"/>
    <w:basedOn w:val="a1"/>
    <w:rsid w:val="00482692"/>
    <w:rPr>
      <w:rFonts w:cs="Times New Roman"/>
      <w:b/>
      <w:sz w:val="28"/>
      <w:szCs w:val="28"/>
      <w:lang w:val="ru-RU" w:eastAsia="ru-RU" w:bidi="ar-SA"/>
    </w:rPr>
  </w:style>
  <w:style w:type="character" w:customStyle="1" w:styleId="150">
    <w:name w:val="Знак Знак15"/>
    <w:basedOn w:val="a1"/>
    <w:rsid w:val="00482692"/>
    <w:rPr>
      <w:rFonts w:cs="Times New Roman"/>
      <w:lang w:val="ru-RU" w:eastAsia="ru-RU" w:bidi="ar-SA"/>
    </w:rPr>
  </w:style>
  <w:style w:type="character" w:customStyle="1" w:styleId="3c">
    <w:name w:val="подпись Знак3"/>
    <w:aliases w:val="Основной текст с отступом Знак Знак3,Нумерованный список !! Знак3,Надин стиль Знак3,Основной текст 1 Знак3,Основной текст без отступа Знак3,Body Text Indent Знак3,Основной текст с отступом Знак Знак Знак Знак Знак3"/>
    <w:basedOn w:val="a1"/>
    <w:rsid w:val="00482692"/>
    <w:rPr>
      <w:rFonts w:cs="Times New Roman"/>
      <w:sz w:val="28"/>
      <w:lang w:val="ru-RU" w:eastAsia="ru-RU" w:bidi="ar-SA"/>
    </w:rPr>
  </w:style>
  <w:style w:type="character" w:customStyle="1" w:styleId="141">
    <w:name w:val="Знак Знак14"/>
    <w:basedOn w:val="a1"/>
    <w:locked/>
    <w:rsid w:val="00482692"/>
    <w:rPr>
      <w:rFonts w:cs="Times New Roman"/>
      <w:b/>
      <w:sz w:val="28"/>
      <w:lang w:val="ru-RU" w:eastAsia="ru-RU" w:bidi="ar-SA"/>
    </w:rPr>
  </w:style>
  <w:style w:type="character" w:customStyle="1" w:styleId="130">
    <w:name w:val="Знак Знак13"/>
    <w:basedOn w:val="a1"/>
    <w:locked/>
    <w:rsid w:val="00482692"/>
    <w:rPr>
      <w:rFonts w:ascii="Courier New" w:hAnsi="Courier New" w:cs="Courier New"/>
      <w:lang w:val="ru-RU" w:eastAsia="ru-RU" w:bidi="ar-SA"/>
    </w:rPr>
  </w:style>
  <w:style w:type="character" w:customStyle="1" w:styleId="FontStyle36">
    <w:name w:val="Font Style36"/>
    <w:basedOn w:val="a1"/>
    <w:rsid w:val="00482692"/>
    <w:rPr>
      <w:rFonts w:ascii="Times New Roman" w:hAnsi="Times New Roman" w:cs="Times New Roman"/>
      <w:sz w:val="16"/>
      <w:szCs w:val="16"/>
    </w:rPr>
  </w:style>
  <w:style w:type="paragraph" w:customStyle="1" w:styleId="1f9">
    <w:name w:val="Знак Знак Знак Знак1"/>
    <w:basedOn w:val="a0"/>
    <w:rsid w:val="00482692"/>
    <w:pPr>
      <w:widowControl w:val="0"/>
      <w:adjustRightInd w:val="0"/>
      <w:spacing w:line="360" w:lineRule="atLeast"/>
      <w:jc w:val="both"/>
    </w:pPr>
    <w:rPr>
      <w:rFonts w:ascii="Verdana" w:eastAsia="Times New Roman" w:hAnsi="Verdana" w:cs="Verdana"/>
      <w:sz w:val="20"/>
      <w:szCs w:val="20"/>
      <w:lang w:val="en-US" w:eastAsia="en-US"/>
    </w:rPr>
  </w:style>
  <w:style w:type="character" w:customStyle="1" w:styleId="TitleChar">
    <w:name w:val="Title Char"/>
    <w:basedOn w:val="a1"/>
    <w:locked/>
    <w:rsid w:val="00482692"/>
    <w:rPr>
      <w:rFonts w:ascii="Times New Roman" w:hAnsi="Times New Roman" w:cs="Times New Roman"/>
      <w:sz w:val="28"/>
      <w:szCs w:val="28"/>
      <w:lang w:val="x-none" w:eastAsia="ru-RU"/>
    </w:rPr>
  </w:style>
  <w:style w:type="paragraph" w:customStyle="1" w:styleId="afffd">
    <w:name w:val="С красной строкой"/>
    <w:basedOn w:val="a0"/>
    <w:rsid w:val="00482692"/>
    <w:pPr>
      <w:widowControl w:val="0"/>
      <w:ind w:firstLine="567"/>
      <w:jc w:val="both"/>
    </w:pPr>
    <w:rPr>
      <w:rFonts w:eastAsia="Times New Roman"/>
      <w:szCs w:val="20"/>
    </w:rPr>
  </w:style>
  <w:style w:type="character" w:customStyle="1" w:styleId="afffe">
    <w:name w:val="Абзац списка Знак"/>
    <w:aliases w:val="ПАРАГРАФ Знак,Абзац списка11 Знак,Абзац списка основной Знак,список мой1 Знак,Table-Normal Знак,RSHB_Table-Normal Знак,Bullet List Знак,FooterText Знак,numbered Знак,ПС - Нумерованный Знак,A_маркированный_список Знак"/>
    <w:link w:val="3d"/>
    <w:uiPriority w:val="99"/>
    <w:qFormat/>
    <w:locked/>
    <w:rsid w:val="00482692"/>
    <w:rPr>
      <w:rFonts w:eastAsia="MS Mincho"/>
      <w:sz w:val="24"/>
      <w:lang w:eastAsia="ru-RU"/>
    </w:rPr>
  </w:style>
  <w:style w:type="paragraph" w:customStyle="1" w:styleId="3d">
    <w:name w:val="Абзац списка3"/>
    <w:aliases w:val="ПАРАГРАФ"/>
    <w:basedOn w:val="a0"/>
    <w:link w:val="afffe"/>
    <w:uiPriority w:val="99"/>
    <w:qFormat/>
    <w:rsid w:val="00482692"/>
    <w:pPr>
      <w:ind w:left="720"/>
    </w:pPr>
    <w:rPr>
      <w:rFonts w:asciiTheme="minorHAnsi" w:hAnsiTheme="minorHAnsi" w:cstheme="minorBidi"/>
      <w:sz w:val="24"/>
      <w:szCs w:val="22"/>
    </w:rPr>
  </w:style>
  <w:style w:type="paragraph" w:customStyle="1" w:styleId="2e">
    <w:name w:val="Абзац списка2"/>
    <w:basedOn w:val="a0"/>
    <w:qFormat/>
    <w:rsid w:val="00482692"/>
    <w:pPr>
      <w:spacing w:after="200" w:line="276" w:lineRule="auto"/>
      <w:ind w:left="720"/>
      <w:contextualSpacing/>
    </w:pPr>
    <w:rPr>
      <w:rFonts w:ascii="Calibri" w:eastAsia="Times New Roman" w:hAnsi="Calibri"/>
      <w:sz w:val="22"/>
      <w:szCs w:val="22"/>
      <w:lang w:eastAsia="en-US"/>
    </w:rPr>
  </w:style>
  <w:style w:type="character" w:customStyle="1" w:styleId="CharStyle3">
    <w:name w:val="Char Style 3"/>
    <w:link w:val="Style2"/>
    <w:locked/>
    <w:rsid w:val="00482692"/>
    <w:rPr>
      <w:sz w:val="26"/>
      <w:shd w:val="clear" w:color="auto" w:fill="FFFFFF"/>
    </w:rPr>
  </w:style>
  <w:style w:type="paragraph" w:customStyle="1" w:styleId="Style2">
    <w:name w:val="Style 2"/>
    <w:basedOn w:val="a0"/>
    <w:link w:val="CharStyle3"/>
    <w:rsid w:val="00482692"/>
    <w:pPr>
      <w:widowControl w:val="0"/>
      <w:shd w:val="clear" w:color="auto" w:fill="FFFFFF"/>
      <w:spacing w:after="600" w:line="326" w:lineRule="exact"/>
    </w:pPr>
    <w:rPr>
      <w:rFonts w:asciiTheme="minorHAnsi" w:eastAsiaTheme="minorHAnsi" w:hAnsiTheme="minorHAnsi" w:cstheme="minorBidi"/>
      <w:sz w:val="26"/>
      <w:szCs w:val="22"/>
      <w:shd w:val="clear" w:color="auto" w:fill="FFFFFF"/>
      <w:lang w:eastAsia="en-US"/>
    </w:rPr>
  </w:style>
  <w:style w:type="paragraph" w:customStyle="1" w:styleId="affff">
    <w:name w:val="Знак Знак Знак Знак Знак Знак Знак Знак Знак Знак Знак Знак Знак Знак Знак Знак Знак"/>
    <w:basedOn w:val="a0"/>
    <w:rsid w:val="00482692"/>
    <w:pPr>
      <w:spacing w:after="160" w:line="240" w:lineRule="exact"/>
    </w:pPr>
    <w:rPr>
      <w:rFonts w:ascii="Verdana" w:eastAsia="Times New Roman" w:hAnsi="Verdana" w:cs="Verdana"/>
      <w:sz w:val="20"/>
      <w:szCs w:val="20"/>
      <w:lang w:val="en-US" w:eastAsia="en-US"/>
    </w:rPr>
  </w:style>
  <w:style w:type="paragraph" w:customStyle="1" w:styleId="1fa">
    <w:name w:val="Заголовок оглавления1"/>
    <w:basedOn w:val="12"/>
    <w:next w:val="a0"/>
    <w:rsid w:val="00482692"/>
    <w:pPr>
      <w:keepLines/>
      <w:spacing w:before="480" w:line="276" w:lineRule="auto"/>
      <w:ind w:firstLine="0"/>
      <w:jc w:val="left"/>
      <w:outlineLvl w:val="9"/>
    </w:pPr>
    <w:rPr>
      <w:rFonts w:ascii="Cambria" w:eastAsia="Times New Roman" w:hAnsi="Cambria"/>
      <w:color w:val="365F91"/>
      <w:sz w:val="28"/>
      <w:szCs w:val="28"/>
      <w:lang w:eastAsia="en-US"/>
    </w:rPr>
  </w:style>
  <w:style w:type="character" w:customStyle="1" w:styleId="1fb">
    <w:name w:val="Текст сноски Знак1"/>
    <w:aliases w:val="Текст сноски Знак Знак,Footnote Text Char Char Знак,Footnote Text Char Char Char Char Знак,Footnote Text1 Знак,Footnote Text Char Char Char Знак,Footnote Text Char Знак,fn Знак"/>
    <w:basedOn w:val="a1"/>
    <w:locked/>
    <w:rsid w:val="00482692"/>
    <w:rPr>
      <w:rFonts w:cs="Times New Roman"/>
    </w:rPr>
  </w:style>
  <w:style w:type="character" w:customStyle="1" w:styleId="Heading2Char">
    <w:name w:val="Heading 2 Char"/>
    <w:locked/>
    <w:rsid w:val="00482692"/>
    <w:rPr>
      <w:rFonts w:ascii="Arial" w:hAnsi="Arial"/>
      <w:b/>
      <w:i/>
      <w:noProof/>
      <w:sz w:val="24"/>
      <w:lang w:val="ru-RU" w:eastAsia="ru-RU"/>
    </w:rPr>
  </w:style>
  <w:style w:type="paragraph" w:customStyle="1" w:styleId="affff0">
    <w:name w:val="Тело"/>
    <w:basedOn w:val="a0"/>
    <w:qFormat/>
    <w:rsid w:val="00482692"/>
    <w:pPr>
      <w:ind w:firstLine="567"/>
      <w:jc w:val="both"/>
    </w:pPr>
    <w:rPr>
      <w:rFonts w:eastAsia="Times New Roman"/>
      <w:sz w:val="24"/>
      <w:szCs w:val="24"/>
    </w:rPr>
  </w:style>
  <w:style w:type="character" w:customStyle="1" w:styleId="BodyTextChar">
    <w:name w:val="Body Text Char"/>
    <w:locked/>
    <w:rsid w:val="00482692"/>
    <w:rPr>
      <w:sz w:val="28"/>
      <w:lang w:val="ru-RU" w:eastAsia="ru-RU"/>
    </w:rPr>
  </w:style>
  <w:style w:type="paragraph" w:customStyle="1" w:styleId="212">
    <w:name w:val="Основной текст с отступом 21"/>
    <w:basedOn w:val="a0"/>
    <w:qFormat/>
    <w:rsid w:val="00482692"/>
    <w:pPr>
      <w:ind w:firstLine="708"/>
    </w:pPr>
    <w:rPr>
      <w:rFonts w:eastAsia="Times New Roman"/>
      <w:szCs w:val="20"/>
    </w:rPr>
  </w:style>
  <w:style w:type="paragraph" w:styleId="affff1">
    <w:name w:val="List Bullet"/>
    <w:basedOn w:val="a0"/>
    <w:autoRedefine/>
    <w:rsid w:val="00482692"/>
    <w:pPr>
      <w:tabs>
        <w:tab w:val="num" w:pos="927"/>
      </w:tabs>
      <w:ind w:left="360"/>
      <w:jc w:val="both"/>
    </w:pPr>
    <w:rPr>
      <w:rFonts w:eastAsia="Times New Roman"/>
      <w:szCs w:val="23"/>
    </w:rPr>
  </w:style>
  <w:style w:type="character" w:customStyle="1" w:styleId="HeaderChar">
    <w:name w:val="Header Char"/>
    <w:aliases w:val="ВерхКолонтитул Char"/>
    <w:locked/>
    <w:rsid w:val="00482692"/>
    <w:rPr>
      <w:sz w:val="24"/>
      <w:lang w:val="ru-RU" w:eastAsia="ru-RU"/>
    </w:rPr>
  </w:style>
  <w:style w:type="paragraph" w:styleId="2f">
    <w:name w:val="List 2"/>
    <w:basedOn w:val="a0"/>
    <w:rsid w:val="00482692"/>
    <w:pPr>
      <w:widowControl w:val="0"/>
      <w:tabs>
        <w:tab w:val="left" w:pos="357"/>
        <w:tab w:val="num" w:pos="927"/>
      </w:tabs>
      <w:ind w:firstLine="567"/>
      <w:jc w:val="both"/>
    </w:pPr>
    <w:rPr>
      <w:rFonts w:eastAsia="Times New Roman"/>
      <w:sz w:val="20"/>
      <w:szCs w:val="20"/>
    </w:rPr>
  </w:style>
  <w:style w:type="paragraph" w:styleId="3e">
    <w:name w:val="List 3"/>
    <w:basedOn w:val="a0"/>
    <w:rsid w:val="00482692"/>
    <w:pPr>
      <w:tabs>
        <w:tab w:val="num" w:pos="360"/>
      </w:tabs>
    </w:pPr>
    <w:rPr>
      <w:rFonts w:eastAsia="Times New Roman"/>
      <w:sz w:val="20"/>
      <w:szCs w:val="20"/>
    </w:rPr>
  </w:style>
  <w:style w:type="paragraph" w:customStyle="1" w:styleId="fd">
    <w:name w:val="Обычfd"/>
    <w:qFormat/>
    <w:rsid w:val="00482692"/>
    <w:pPr>
      <w:widowControl w:val="0"/>
      <w:spacing w:after="0" w:line="240" w:lineRule="auto"/>
    </w:pPr>
    <w:rPr>
      <w:rFonts w:ascii="Times New Roman" w:eastAsia="Times New Roman" w:hAnsi="Times New Roman" w:cs="Times New Roman"/>
      <w:sz w:val="20"/>
      <w:szCs w:val="20"/>
      <w:lang w:eastAsia="ru-RU"/>
    </w:rPr>
  </w:style>
  <w:style w:type="paragraph" w:customStyle="1" w:styleId="xl25">
    <w:name w:val="xl25"/>
    <w:basedOn w:val="a0"/>
    <w:qFormat/>
    <w:rsid w:val="004826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i/>
      <w:iCs/>
      <w:sz w:val="24"/>
      <w:szCs w:val="24"/>
    </w:rPr>
  </w:style>
  <w:style w:type="paragraph" w:customStyle="1" w:styleId="xl26">
    <w:name w:val="xl26"/>
    <w:basedOn w:val="a0"/>
    <w:qFormat/>
    <w:rsid w:val="0048269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Unicode MS"/>
      <w:i/>
      <w:iCs/>
      <w:sz w:val="24"/>
      <w:szCs w:val="24"/>
    </w:rPr>
  </w:style>
  <w:style w:type="paragraph" w:customStyle="1" w:styleId="xl27">
    <w:name w:val="xl27"/>
    <w:basedOn w:val="a0"/>
    <w:qFormat/>
    <w:rsid w:val="00482692"/>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i/>
      <w:iCs/>
      <w:sz w:val="18"/>
      <w:szCs w:val="18"/>
    </w:rPr>
  </w:style>
  <w:style w:type="paragraph" w:customStyle="1" w:styleId="xl28">
    <w:name w:val="xl28"/>
    <w:basedOn w:val="a0"/>
    <w:qFormat/>
    <w:rsid w:val="004826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i/>
      <w:iCs/>
      <w:sz w:val="18"/>
      <w:szCs w:val="18"/>
    </w:rPr>
  </w:style>
  <w:style w:type="paragraph" w:customStyle="1" w:styleId="xl29">
    <w:name w:val="xl29"/>
    <w:basedOn w:val="a0"/>
    <w:qFormat/>
    <w:rsid w:val="0048269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Unicode MS"/>
      <w:i/>
      <w:iCs/>
      <w:sz w:val="18"/>
      <w:szCs w:val="18"/>
    </w:rPr>
  </w:style>
  <w:style w:type="paragraph" w:customStyle="1" w:styleId="xl30">
    <w:name w:val="xl30"/>
    <w:basedOn w:val="a0"/>
    <w:qFormat/>
    <w:rsid w:val="00482692"/>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i/>
      <w:iCs/>
      <w:sz w:val="18"/>
      <w:szCs w:val="18"/>
    </w:rPr>
  </w:style>
  <w:style w:type="paragraph" w:customStyle="1" w:styleId="xl31">
    <w:name w:val="xl31"/>
    <w:basedOn w:val="a0"/>
    <w:qFormat/>
    <w:rsid w:val="004826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i/>
      <w:iCs/>
      <w:sz w:val="18"/>
      <w:szCs w:val="18"/>
    </w:rPr>
  </w:style>
  <w:style w:type="paragraph" w:customStyle="1" w:styleId="xl32">
    <w:name w:val="xl32"/>
    <w:basedOn w:val="a0"/>
    <w:qFormat/>
    <w:rsid w:val="0048269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Unicode MS"/>
      <w:i/>
      <w:iCs/>
      <w:sz w:val="18"/>
      <w:szCs w:val="18"/>
    </w:rPr>
  </w:style>
  <w:style w:type="paragraph" w:customStyle="1" w:styleId="xl33">
    <w:name w:val="xl33"/>
    <w:basedOn w:val="a0"/>
    <w:qFormat/>
    <w:rsid w:val="00482692"/>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w:eastAsia="Arial Unicode MS" w:hAnsi="Arial" w:cs="Arial Unicode MS"/>
      <w:i/>
      <w:iCs/>
      <w:sz w:val="18"/>
      <w:szCs w:val="18"/>
    </w:rPr>
  </w:style>
  <w:style w:type="paragraph" w:customStyle="1" w:styleId="xl34">
    <w:name w:val="xl34"/>
    <w:basedOn w:val="a0"/>
    <w:qFormat/>
    <w:rsid w:val="00482692"/>
    <w:pPr>
      <w:numPr>
        <w:numId w:val="4"/>
      </w:numPr>
      <w:pBdr>
        <w:top w:val="single" w:sz="4" w:space="0" w:color="auto"/>
        <w:left w:val="single" w:sz="4" w:space="0" w:color="auto"/>
        <w:bottom w:val="single" w:sz="8" w:space="0" w:color="auto"/>
        <w:right w:val="single" w:sz="4" w:space="0" w:color="auto"/>
      </w:pBdr>
      <w:tabs>
        <w:tab w:val="clear" w:pos="927"/>
      </w:tabs>
      <w:spacing w:before="100" w:beforeAutospacing="1" w:after="100" w:afterAutospacing="1"/>
      <w:ind w:firstLine="0"/>
      <w:jc w:val="center"/>
    </w:pPr>
    <w:rPr>
      <w:rFonts w:ascii="Arial" w:eastAsia="Arial Unicode MS" w:hAnsi="Arial" w:cs="Arial Unicode MS"/>
      <w:i/>
      <w:iCs/>
      <w:sz w:val="18"/>
      <w:szCs w:val="18"/>
    </w:rPr>
  </w:style>
  <w:style w:type="paragraph" w:customStyle="1" w:styleId="xl35">
    <w:name w:val="xl35"/>
    <w:basedOn w:val="a0"/>
    <w:qFormat/>
    <w:rsid w:val="00482692"/>
    <w:pPr>
      <w:numPr>
        <w:numId w:val="5"/>
      </w:numPr>
      <w:pBdr>
        <w:top w:val="single" w:sz="4" w:space="0" w:color="auto"/>
        <w:left w:val="single" w:sz="4" w:space="0" w:color="auto"/>
        <w:bottom w:val="single" w:sz="8" w:space="0" w:color="auto"/>
        <w:right w:val="single" w:sz="8" w:space="0" w:color="auto"/>
      </w:pBdr>
      <w:tabs>
        <w:tab w:val="clear" w:pos="360"/>
      </w:tabs>
      <w:spacing w:before="100" w:beforeAutospacing="1" w:after="100" w:afterAutospacing="1"/>
      <w:jc w:val="center"/>
    </w:pPr>
    <w:rPr>
      <w:rFonts w:ascii="Arial" w:eastAsia="Arial Unicode MS" w:hAnsi="Arial" w:cs="Arial Unicode MS"/>
      <w:i/>
      <w:iCs/>
      <w:sz w:val="18"/>
      <w:szCs w:val="18"/>
    </w:rPr>
  </w:style>
  <w:style w:type="paragraph" w:customStyle="1" w:styleId="xl36">
    <w:name w:val="xl36"/>
    <w:basedOn w:val="a0"/>
    <w:qFormat/>
    <w:rsid w:val="00482692"/>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i/>
      <w:iCs/>
      <w:sz w:val="24"/>
      <w:szCs w:val="24"/>
    </w:rPr>
  </w:style>
  <w:style w:type="paragraph" w:customStyle="1" w:styleId="xl37">
    <w:name w:val="xl37"/>
    <w:basedOn w:val="a0"/>
    <w:qFormat/>
    <w:rsid w:val="0048269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i/>
      <w:iCs/>
      <w:sz w:val="24"/>
      <w:szCs w:val="24"/>
    </w:rPr>
  </w:style>
  <w:style w:type="paragraph" w:customStyle="1" w:styleId="xl38">
    <w:name w:val="xl38"/>
    <w:basedOn w:val="a0"/>
    <w:qFormat/>
    <w:rsid w:val="00482692"/>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Unicode MS"/>
      <w:b/>
      <w:bCs/>
      <w:i/>
      <w:iCs/>
      <w:sz w:val="24"/>
      <w:szCs w:val="24"/>
    </w:rPr>
  </w:style>
  <w:style w:type="paragraph" w:customStyle="1" w:styleId="header1">
    <w:name w:val="header1"/>
    <w:basedOn w:val="a0"/>
    <w:qFormat/>
    <w:rsid w:val="00482692"/>
    <w:pPr>
      <w:spacing w:before="100" w:beforeAutospacing="1" w:after="100" w:afterAutospacing="1"/>
      <w:jc w:val="center"/>
    </w:pPr>
    <w:rPr>
      <w:rFonts w:ascii="Arial" w:eastAsia="Arial Unicode MS" w:hAnsi="Arial" w:cs="Arial"/>
      <w:b/>
      <w:bCs/>
      <w:color w:val="FFFFFF"/>
      <w:sz w:val="32"/>
      <w:szCs w:val="32"/>
    </w:rPr>
  </w:style>
  <w:style w:type="paragraph" w:customStyle="1" w:styleId="affff2">
    <w:name w:val="Таблица"/>
    <w:basedOn w:val="affff3"/>
    <w:qFormat/>
    <w:rsid w:val="0048269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f3">
    <w:name w:val="Message Header"/>
    <w:basedOn w:val="a0"/>
    <w:link w:val="affff4"/>
    <w:rsid w:val="0048269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rPr>
  </w:style>
  <w:style w:type="character" w:customStyle="1" w:styleId="affff4">
    <w:name w:val="Шапка Знак"/>
    <w:basedOn w:val="a1"/>
    <w:link w:val="affff3"/>
    <w:rsid w:val="00482692"/>
    <w:rPr>
      <w:rFonts w:ascii="Arial" w:eastAsia="Times New Roman" w:hAnsi="Arial" w:cs="Arial"/>
      <w:sz w:val="24"/>
      <w:szCs w:val="24"/>
      <w:shd w:val="pct20" w:color="auto" w:fill="auto"/>
      <w:lang w:eastAsia="ru-RU"/>
    </w:rPr>
  </w:style>
  <w:style w:type="character" w:customStyle="1" w:styleId="TableFootnotelastChar">
    <w:name w:val="Table_Footnote_last Char"/>
    <w:aliases w:val="Текст сноски Знак Знак Char Char1,Texto de nota al pie Char Char,Texto de nota al pie Char1,Текст сноски Знак Знак Char Char Char,Schriftart: 9 pt Char,Schriftart: 10 pt Char,Schriftart: 8 pt Char,fn Char"/>
    <w:locked/>
    <w:rsid w:val="00482692"/>
    <w:rPr>
      <w:rFonts w:ascii="Arial" w:hAnsi="Arial"/>
      <w:sz w:val="18"/>
      <w:lang w:val="ru-RU" w:eastAsia="ru-RU"/>
    </w:rPr>
  </w:style>
  <w:style w:type="paragraph" w:customStyle="1" w:styleId="311">
    <w:name w:val="Основной текст с отступом 31"/>
    <w:basedOn w:val="a0"/>
    <w:qFormat/>
    <w:rsid w:val="00482692"/>
    <w:pPr>
      <w:widowControl w:val="0"/>
      <w:overflowPunct w:val="0"/>
      <w:autoSpaceDE w:val="0"/>
      <w:autoSpaceDN w:val="0"/>
      <w:adjustRightInd w:val="0"/>
      <w:ind w:firstLine="709"/>
      <w:jc w:val="both"/>
      <w:textAlignment w:val="baseline"/>
    </w:pPr>
    <w:rPr>
      <w:rFonts w:eastAsia="Times New Roman"/>
      <w:sz w:val="24"/>
      <w:szCs w:val="20"/>
    </w:rPr>
  </w:style>
  <w:style w:type="paragraph" w:customStyle="1" w:styleId="1fc">
    <w:name w:val="Обычный1"/>
    <w:link w:val="1fd"/>
    <w:qFormat/>
    <w:rsid w:val="00482692"/>
    <w:pPr>
      <w:widowControl w:val="0"/>
      <w:spacing w:after="0" w:line="240" w:lineRule="auto"/>
    </w:pPr>
    <w:rPr>
      <w:rFonts w:ascii="Times New Roman" w:eastAsia="Times New Roman" w:hAnsi="Times New Roman" w:cs="Times New Roman"/>
      <w:sz w:val="20"/>
      <w:szCs w:val="20"/>
      <w:lang w:eastAsia="ru-RU"/>
    </w:rPr>
  </w:style>
  <w:style w:type="character" w:customStyle="1" w:styleId="1fd">
    <w:name w:val="Обычный1 Знак"/>
    <w:link w:val="1fc"/>
    <w:locked/>
    <w:rsid w:val="00482692"/>
    <w:rPr>
      <w:rFonts w:ascii="Times New Roman" w:eastAsia="Times New Roman" w:hAnsi="Times New Roman" w:cs="Times New Roman"/>
      <w:sz w:val="20"/>
      <w:szCs w:val="20"/>
      <w:lang w:eastAsia="ru-RU"/>
    </w:rPr>
  </w:style>
  <w:style w:type="paragraph" w:customStyle="1" w:styleId="affff5">
    <w:name w:val="Îñíîâíîé òåêñò ñ îòñòóïîì"/>
    <w:basedOn w:val="a0"/>
    <w:qFormat/>
    <w:rsid w:val="00482692"/>
    <w:pPr>
      <w:widowControl w:val="0"/>
      <w:spacing w:line="360" w:lineRule="auto"/>
      <w:ind w:firstLine="709"/>
      <w:jc w:val="both"/>
    </w:pPr>
    <w:rPr>
      <w:rFonts w:eastAsia="Times New Roman"/>
      <w:sz w:val="24"/>
      <w:szCs w:val="20"/>
    </w:rPr>
  </w:style>
  <w:style w:type="paragraph" w:customStyle="1" w:styleId="213">
    <w:name w:val="Заголовок 21"/>
    <w:basedOn w:val="a0"/>
    <w:qFormat/>
    <w:rsid w:val="00482692"/>
    <w:pPr>
      <w:spacing w:before="40" w:after="40"/>
      <w:outlineLvl w:val="2"/>
    </w:pPr>
    <w:rPr>
      <w:rFonts w:eastAsia="Times New Roman"/>
      <w:b/>
      <w:bCs/>
      <w:color w:val="000000"/>
      <w:sz w:val="36"/>
      <w:szCs w:val="36"/>
    </w:rPr>
  </w:style>
  <w:style w:type="paragraph" w:customStyle="1" w:styleId="115">
    <w:name w:val="Заголовок 11"/>
    <w:basedOn w:val="a0"/>
    <w:next w:val="a0"/>
    <w:qFormat/>
    <w:rsid w:val="00482692"/>
    <w:pPr>
      <w:keepNext/>
      <w:spacing w:before="240" w:after="60"/>
      <w:ind w:left="708" w:hanging="708"/>
    </w:pPr>
    <w:rPr>
      <w:rFonts w:ascii="Arial" w:eastAsia="Times New Roman" w:hAnsi="Arial"/>
      <w:b/>
      <w:kern w:val="28"/>
      <w:szCs w:val="20"/>
    </w:rPr>
  </w:style>
  <w:style w:type="paragraph" w:customStyle="1" w:styleId="220">
    <w:name w:val="Заголовок 22"/>
    <w:basedOn w:val="a0"/>
    <w:next w:val="a0"/>
    <w:qFormat/>
    <w:rsid w:val="00482692"/>
    <w:pPr>
      <w:keepNext/>
      <w:spacing w:before="240" w:after="60"/>
      <w:ind w:left="1416" w:hanging="708"/>
    </w:pPr>
    <w:rPr>
      <w:rFonts w:ascii="Arial" w:eastAsia="Times New Roman" w:hAnsi="Arial"/>
      <w:b/>
      <w:i/>
      <w:sz w:val="24"/>
      <w:szCs w:val="20"/>
    </w:rPr>
  </w:style>
  <w:style w:type="paragraph" w:customStyle="1" w:styleId="312">
    <w:name w:val="Заголовок 31"/>
    <w:basedOn w:val="a0"/>
    <w:next w:val="a0"/>
    <w:qFormat/>
    <w:rsid w:val="00482692"/>
    <w:pPr>
      <w:keepNext/>
      <w:spacing w:before="240" w:after="60"/>
      <w:ind w:left="2124" w:hanging="708"/>
    </w:pPr>
    <w:rPr>
      <w:rFonts w:eastAsia="Times New Roman"/>
      <w:b/>
      <w:sz w:val="24"/>
      <w:szCs w:val="20"/>
    </w:rPr>
  </w:style>
  <w:style w:type="paragraph" w:customStyle="1" w:styleId="410">
    <w:name w:val="Заголовок 41"/>
    <w:basedOn w:val="a0"/>
    <w:next w:val="a0"/>
    <w:qFormat/>
    <w:rsid w:val="00482692"/>
    <w:pPr>
      <w:keepNext/>
      <w:spacing w:before="240" w:after="60"/>
      <w:ind w:left="2832" w:hanging="708"/>
    </w:pPr>
    <w:rPr>
      <w:rFonts w:eastAsia="Times New Roman"/>
      <w:b/>
      <w:i/>
      <w:sz w:val="24"/>
      <w:szCs w:val="20"/>
    </w:rPr>
  </w:style>
  <w:style w:type="paragraph" w:customStyle="1" w:styleId="511">
    <w:name w:val="Заголовок 51"/>
    <w:basedOn w:val="a0"/>
    <w:next w:val="a0"/>
    <w:qFormat/>
    <w:rsid w:val="00482692"/>
    <w:pPr>
      <w:spacing w:before="240" w:after="60"/>
      <w:ind w:left="3540" w:hanging="708"/>
    </w:pPr>
    <w:rPr>
      <w:rFonts w:ascii="Arial" w:eastAsia="Times New Roman" w:hAnsi="Arial"/>
      <w:sz w:val="22"/>
      <w:szCs w:val="20"/>
    </w:rPr>
  </w:style>
  <w:style w:type="paragraph" w:customStyle="1" w:styleId="611">
    <w:name w:val="Заголовок 61"/>
    <w:basedOn w:val="a0"/>
    <w:next w:val="a0"/>
    <w:qFormat/>
    <w:rsid w:val="00482692"/>
    <w:pPr>
      <w:spacing w:before="240" w:after="60"/>
      <w:ind w:left="4248" w:hanging="708"/>
    </w:pPr>
    <w:rPr>
      <w:rFonts w:ascii="Arial" w:eastAsia="Times New Roman" w:hAnsi="Arial"/>
      <w:i/>
      <w:sz w:val="22"/>
      <w:szCs w:val="20"/>
    </w:rPr>
  </w:style>
  <w:style w:type="paragraph" w:customStyle="1" w:styleId="711">
    <w:name w:val="Заголовок 71"/>
    <w:basedOn w:val="a0"/>
    <w:next w:val="a0"/>
    <w:qFormat/>
    <w:rsid w:val="00482692"/>
    <w:pPr>
      <w:spacing w:before="240" w:after="60"/>
      <w:ind w:left="4956" w:hanging="708"/>
    </w:pPr>
    <w:rPr>
      <w:rFonts w:ascii="Arial" w:eastAsia="Times New Roman" w:hAnsi="Arial"/>
      <w:sz w:val="20"/>
      <w:szCs w:val="20"/>
    </w:rPr>
  </w:style>
  <w:style w:type="paragraph" w:customStyle="1" w:styleId="810">
    <w:name w:val="Заголовок 81"/>
    <w:basedOn w:val="a0"/>
    <w:next w:val="a0"/>
    <w:qFormat/>
    <w:rsid w:val="00482692"/>
    <w:pPr>
      <w:spacing w:before="240" w:after="60"/>
      <w:ind w:left="5664" w:hanging="708"/>
    </w:pPr>
    <w:rPr>
      <w:rFonts w:ascii="Arial" w:eastAsia="Times New Roman" w:hAnsi="Arial"/>
      <w:i/>
      <w:sz w:val="20"/>
      <w:szCs w:val="20"/>
    </w:rPr>
  </w:style>
  <w:style w:type="paragraph" w:customStyle="1" w:styleId="910">
    <w:name w:val="Заголовок 91"/>
    <w:basedOn w:val="a0"/>
    <w:next w:val="a0"/>
    <w:qFormat/>
    <w:rsid w:val="00482692"/>
    <w:pPr>
      <w:spacing w:before="240" w:after="60"/>
      <w:ind w:left="6372" w:hanging="708"/>
    </w:pPr>
    <w:rPr>
      <w:rFonts w:ascii="Arial" w:eastAsia="Times New Roman" w:hAnsi="Arial"/>
      <w:i/>
      <w:sz w:val="18"/>
      <w:szCs w:val="20"/>
    </w:rPr>
  </w:style>
  <w:style w:type="paragraph" w:customStyle="1" w:styleId="affff6">
    <w:name w:val="Цифровой список"/>
    <w:basedOn w:val="affff0"/>
    <w:qFormat/>
    <w:rsid w:val="00482692"/>
    <w:pPr>
      <w:tabs>
        <w:tab w:val="num" w:pos="1620"/>
      </w:tabs>
      <w:ind w:left="1600" w:hanging="340"/>
    </w:pPr>
    <w:rPr>
      <w:bCs/>
    </w:rPr>
  </w:style>
  <w:style w:type="paragraph" w:customStyle="1" w:styleId="1fe">
    <w:name w:val="Обычный (веб)1"/>
    <w:basedOn w:val="a0"/>
    <w:qFormat/>
    <w:rsid w:val="00482692"/>
    <w:pPr>
      <w:spacing w:after="240"/>
    </w:pPr>
    <w:rPr>
      <w:rFonts w:eastAsia="Times New Roman"/>
      <w:sz w:val="24"/>
      <w:szCs w:val="24"/>
    </w:rPr>
  </w:style>
  <w:style w:type="paragraph" w:customStyle="1" w:styleId="xl50">
    <w:name w:val="xl50"/>
    <w:basedOn w:val="a0"/>
    <w:qFormat/>
    <w:rsid w:val="00482692"/>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customStyle="1" w:styleId="xl52">
    <w:name w:val="xl52"/>
    <w:basedOn w:val="a0"/>
    <w:qFormat/>
    <w:rsid w:val="0048269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11">
    <w:name w:val="заголовок 11"/>
    <w:basedOn w:val="1fc"/>
    <w:next w:val="1fc"/>
    <w:qFormat/>
    <w:rsid w:val="00482692"/>
    <w:pPr>
      <w:keepNext/>
      <w:numPr>
        <w:ilvl w:val="2"/>
        <w:numId w:val="6"/>
      </w:numPr>
      <w:ind w:left="0" w:firstLine="0"/>
    </w:pPr>
    <w:rPr>
      <w:sz w:val="28"/>
    </w:rPr>
  </w:style>
  <w:style w:type="paragraph" w:customStyle="1" w:styleId="affff7">
    <w:name w:val="Строка ссылки"/>
    <w:basedOn w:val="af4"/>
    <w:qFormat/>
    <w:rsid w:val="00482692"/>
    <w:pPr>
      <w:shd w:val="clear" w:color="auto" w:fill="auto"/>
      <w:spacing w:before="0" w:after="0" w:line="240" w:lineRule="auto"/>
      <w:jc w:val="both"/>
    </w:pPr>
    <w:rPr>
      <w:noProof w:val="0"/>
      <w:sz w:val="28"/>
      <w:szCs w:val="20"/>
      <w:shd w:val="clear" w:color="auto" w:fill="auto"/>
    </w:rPr>
  </w:style>
  <w:style w:type="paragraph" w:customStyle="1" w:styleId="affff8">
    <w:name w:val="Заголграф"/>
    <w:basedOn w:val="3"/>
    <w:qFormat/>
    <w:rsid w:val="00482692"/>
    <w:pPr>
      <w:spacing w:before="120" w:after="240"/>
      <w:jc w:val="center"/>
      <w:outlineLvl w:val="9"/>
    </w:pPr>
    <w:rPr>
      <w:rFonts w:eastAsia="Times New Roman" w:cs="Times New Roman"/>
      <w:b w:val="0"/>
      <w:bCs w:val="0"/>
      <w:i/>
      <w:sz w:val="22"/>
      <w:szCs w:val="20"/>
    </w:rPr>
  </w:style>
  <w:style w:type="paragraph" w:customStyle="1" w:styleId="affff9">
    <w:name w:val="Таблотст"/>
    <w:basedOn w:val="affff2"/>
    <w:qFormat/>
    <w:rsid w:val="00482692"/>
    <w:pPr>
      <w:ind w:left="85"/>
    </w:pPr>
    <w:rPr>
      <w:rFonts w:cs="Times New Roman"/>
    </w:rPr>
  </w:style>
  <w:style w:type="paragraph" w:customStyle="1" w:styleId="2f0">
    <w:name w:val="Таблотст2"/>
    <w:basedOn w:val="affff2"/>
    <w:qFormat/>
    <w:rsid w:val="00482692"/>
    <w:pPr>
      <w:ind w:left="170"/>
    </w:pPr>
    <w:rPr>
      <w:rFonts w:cs="Times New Roman"/>
    </w:rPr>
  </w:style>
  <w:style w:type="paragraph" w:customStyle="1" w:styleId="affffa">
    <w:name w:val="Новость"/>
    <w:basedOn w:val="a0"/>
    <w:qFormat/>
    <w:rsid w:val="00482692"/>
    <w:pPr>
      <w:tabs>
        <w:tab w:val="num" w:pos="360"/>
      </w:tabs>
      <w:spacing w:before="120"/>
      <w:ind w:left="360" w:hanging="360"/>
      <w:jc w:val="both"/>
    </w:pPr>
    <w:rPr>
      <w:rFonts w:ascii="Arial" w:eastAsia="Times New Roman" w:hAnsi="Arial" w:cs="Arial"/>
    </w:rPr>
  </w:style>
  <w:style w:type="paragraph" w:customStyle="1" w:styleId="affffb">
    <w:name w:val="маркированный список"/>
    <w:basedOn w:val="af4"/>
    <w:qFormat/>
    <w:rsid w:val="00482692"/>
    <w:pPr>
      <w:shd w:val="clear" w:color="auto" w:fill="auto"/>
      <w:tabs>
        <w:tab w:val="num" w:pos="360"/>
        <w:tab w:val="num" w:pos="1440"/>
      </w:tabs>
      <w:spacing w:before="0" w:after="0" w:line="240" w:lineRule="auto"/>
      <w:ind w:left="360" w:hanging="360"/>
      <w:jc w:val="both"/>
    </w:pPr>
    <w:rPr>
      <w:noProof w:val="0"/>
      <w:sz w:val="28"/>
      <w:szCs w:val="24"/>
      <w:shd w:val="clear" w:color="auto" w:fill="auto"/>
    </w:rPr>
  </w:style>
  <w:style w:type="paragraph" w:customStyle="1" w:styleId="affffc">
    <w:name w:val="Основной"/>
    <w:basedOn w:val="a0"/>
    <w:qFormat/>
    <w:rsid w:val="00482692"/>
    <w:pPr>
      <w:widowControl w:val="0"/>
      <w:ind w:firstLine="720"/>
      <w:jc w:val="both"/>
    </w:pPr>
    <w:rPr>
      <w:rFonts w:eastAsia="Times New Roman"/>
      <w:szCs w:val="20"/>
    </w:rPr>
  </w:style>
  <w:style w:type="paragraph" w:customStyle="1" w:styleId="2111">
    <w:name w:val="Основной текст 211"/>
    <w:basedOn w:val="a0"/>
    <w:qFormat/>
    <w:rsid w:val="00482692"/>
    <w:pPr>
      <w:widowControl w:val="0"/>
      <w:jc w:val="center"/>
    </w:pPr>
    <w:rPr>
      <w:rFonts w:eastAsia="Times New Roman"/>
    </w:rPr>
  </w:style>
  <w:style w:type="paragraph" w:customStyle="1" w:styleId="10">
    <w:name w:val="заголовок 1"/>
    <w:basedOn w:val="a0"/>
    <w:next w:val="a0"/>
    <w:qFormat/>
    <w:rsid w:val="00482692"/>
    <w:pPr>
      <w:keepNext/>
      <w:widowControl w:val="0"/>
      <w:numPr>
        <w:numId w:val="7"/>
      </w:numPr>
      <w:tabs>
        <w:tab w:val="clear" w:pos="1620"/>
      </w:tabs>
      <w:ind w:left="0" w:firstLine="709"/>
      <w:jc w:val="both"/>
    </w:pPr>
    <w:rPr>
      <w:rFonts w:eastAsia="Times New Roman"/>
      <w:szCs w:val="20"/>
    </w:rPr>
  </w:style>
  <w:style w:type="paragraph" w:customStyle="1" w:styleId="1ff">
    <w:name w:val="Название объекта1"/>
    <w:basedOn w:val="1fc"/>
    <w:next w:val="1fc"/>
    <w:qFormat/>
    <w:rsid w:val="00482692"/>
    <w:pPr>
      <w:ind w:firstLine="709"/>
      <w:jc w:val="both"/>
    </w:pPr>
    <w:rPr>
      <w:rFonts w:ascii="Arial" w:hAnsi="Arial"/>
      <w:b/>
      <w:sz w:val="32"/>
    </w:rPr>
  </w:style>
  <w:style w:type="character" w:customStyle="1" w:styleId="affffd">
    <w:name w:val="Мой стиль Знак"/>
    <w:rsid w:val="00482692"/>
    <w:rPr>
      <w:sz w:val="28"/>
      <w:lang w:val="ru-RU" w:eastAsia="ru-RU"/>
    </w:rPr>
  </w:style>
  <w:style w:type="paragraph" w:customStyle="1" w:styleId="-J">
    <w:name w:val="Стиль-J"/>
    <w:basedOn w:val="a0"/>
    <w:qFormat/>
    <w:rsid w:val="00482692"/>
    <w:pPr>
      <w:ind w:firstLine="709"/>
      <w:jc w:val="both"/>
    </w:pPr>
    <w:rPr>
      <w:rFonts w:eastAsia="Times New Roman"/>
      <w:sz w:val="24"/>
      <w:szCs w:val="24"/>
    </w:rPr>
  </w:style>
  <w:style w:type="paragraph" w:customStyle="1" w:styleId="affffe">
    <w:name w:val="Знак Знак Знак Знак Знак Знак Знак Знак Знак Знак Знак Знак Знак Знак Знак"/>
    <w:basedOn w:val="a0"/>
    <w:qFormat/>
    <w:rsid w:val="00482692"/>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1ff0">
    <w:name w:val="Знак Знак1 Знак Знак Знак Знак Знак Знак Знак Знак Знак Знак Знак Знак Знак Знак Знак Знак Знак Знак"/>
    <w:basedOn w:val="a0"/>
    <w:qFormat/>
    <w:rsid w:val="00482692"/>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afffff">
    <w:name w:val="a"/>
    <w:basedOn w:val="a0"/>
    <w:qFormat/>
    <w:rsid w:val="00482692"/>
    <w:pPr>
      <w:ind w:left="-57" w:firstLine="567"/>
      <w:jc w:val="both"/>
    </w:pPr>
    <w:rPr>
      <w:rFonts w:eastAsia="Times New Roman"/>
      <w:sz w:val="24"/>
      <w:szCs w:val="24"/>
    </w:rPr>
  </w:style>
  <w:style w:type="paragraph" w:customStyle="1" w:styleId="afffff0">
    <w:name w:val="Знак Знак Знак Знак Знак Знак Знак Знак"/>
    <w:basedOn w:val="a0"/>
    <w:qFormat/>
    <w:rsid w:val="00482692"/>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1ff1">
    <w:name w:val="Знак Знак1 Знак Знак Знак Знак Знак Знак Знак Знак Знак Знак Знак Знак Знак Знак Знак Знак Знак Знак Знак Знак Знак Знак Знак Знак"/>
    <w:basedOn w:val="a0"/>
    <w:qFormat/>
    <w:rsid w:val="00482692"/>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a">
    <w:name w:val="Знак Знак Знак Знак Знак Знак Знак Знак Знак Знак"/>
    <w:basedOn w:val="a0"/>
    <w:qFormat/>
    <w:rsid w:val="00482692"/>
    <w:pPr>
      <w:widowControl w:val="0"/>
      <w:numPr>
        <w:numId w:val="8"/>
      </w:numPr>
      <w:tabs>
        <w:tab w:val="clear" w:pos="360"/>
      </w:tabs>
      <w:adjustRightInd w:val="0"/>
      <w:spacing w:line="360" w:lineRule="atLeast"/>
      <w:ind w:left="0" w:firstLine="0"/>
      <w:jc w:val="both"/>
      <w:textAlignment w:val="baseline"/>
    </w:pPr>
    <w:rPr>
      <w:rFonts w:ascii="Verdana" w:eastAsia="Times New Roman" w:hAnsi="Verdana" w:cs="Verdana"/>
      <w:sz w:val="20"/>
      <w:szCs w:val="20"/>
      <w:lang w:val="en-US" w:eastAsia="en-US"/>
    </w:rPr>
  </w:style>
  <w:style w:type="paragraph" w:customStyle="1" w:styleId="1ff2">
    <w:name w:val="Знак Знак Знак Знак Знак Знак Знак Знак1 Знак Знак Знак Знак Знак Знак"/>
    <w:basedOn w:val="a0"/>
    <w:qFormat/>
    <w:rsid w:val="00482692"/>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p2">
    <w:name w:val="p2"/>
    <w:basedOn w:val="a0"/>
    <w:qFormat/>
    <w:rsid w:val="00482692"/>
    <w:pPr>
      <w:spacing w:before="100" w:beforeAutospacing="1" w:after="100" w:afterAutospacing="1"/>
      <w:jc w:val="both"/>
    </w:pPr>
    <w:rPr>
      <w:rFonts w:ascii="Arial" w:eastAsia="Arial Unicode MS" w:hAnsi="Arial" w:cs="Arial"/>
      <w:color w:val="000000"/>
      <w:sz w:val="20"/>
      <w:szCs w:val="20"/>
    </w:rPr>
  </w:style>
  <w:style w:type="paragraph" w:customStyle="1" w:styleId="afffff1">
    <w:name w:val="Знак Знак Знак Знак Знак Знак Знак Знак Знак Знак Знак Знак Знак Знак Знак Знак Знак Знак Знак Знак Знак Знак Знак Знак Знак Знак Знак"/>
    <w:basedOn w:val="a0"/>
    <w:qFormat/>
    <w:rsid w:val="00482692"/>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350">
    <w:name w:val="Обычный (веб)35"/>
    <w:basedOn w:val="a0"/>
    <w:qFormat/>
    <w:rsid w:val="00482692"/>
    <w:pPr>
      <w:spacing w:before="100" w:beforeAutospacing="1" w:after="100" w:afterAutospacing="1"/>
    </w:pPr>
    <w:rPr>
      <w:rFonts w:eastAsia="Times New Roman"/>
      <w:sz w:val="24"/>
      <w:szCs w:val="24"/>
    </w:rPr>
  </w:style>
  <w:style w:type="paragraph" w:customStyle="1" w:styleId="1ff3">
    <w:name w:val="Знак Знак Знак Знак Знак Знак Знак Знак1 Знак Знак Знак Знак Знак Знак Знак Знак Знак Знак Знак Знак Знак Знак Знак Знак Знак Знак"/>
    <w:basedOn w:val="a0"/>
    <w:qFormat/>
    <w:rsid w:val="00482692"/>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1ff4">
    <w:name w:val="Знак Знак Знак Знак Знак Знак Знак Знак1 Знак Знак Знак Знак Знак Знак Знак Знак Знак Знак Знак Знак Знак Знак Знак"/>
    <w:basedOn w:val="a0"/>
    <w:qFormat/>
    <w:rsid w:val="00482692"/>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116">
    <w:name w:val="Знак Знак Знак Знак Знак Знак Знак Знак1 Знак Знак Знак Знак Знак Знак Знак Знак Знак Знак Знак Знак Знак Знак Знак Знак Знак Знак1"/>
    <w:basedOn w:val="a0"/>
    <w:qFormat/>
    <w:rsid w:val="00482692"/>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117">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
    <w:basedOn w:val="a0"/>
    <w:qFormat/>
    <w:rsid w:val="00482692"/>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a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qFormat/>
    <w:rsid w:val="00482692"/>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1 Знак"/>
    <w:basedOn w:val="a0"/>
    <w:qFormat/>
    <w:rsid w:val="00482692"/>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1ff5">
    <w:name w:val="Знак Знак Знак Знак Знак Знак Знак Знак Знак1 Знак Знак Знак Знак"/>
    <w:basedOn w:val="a0"/>
    <w:qFormat/>
    <w:rsid w:val="00482692"/>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2f1">
    <w:name w:val="сновной текст с отступом 2"/>
    <w:basedOn w:val="a0"/>
    <w:qFormat/>
    <w:rsid w:val="00482692"/>
    <w:pPr>
      <w:widowControl w:val="0"/>
      <w:ind w:firstLine="720"/>
      <w:jc w:val="both"/>
    </w:pPr>
    <w:rPr>
      <w:rFonts w:eastAsia="Times New Roman"/>
      <w:sz w:val="26"/>
      <w:szCs w:val="20"/>
    </w:rPr>
  </w:style>
  <w:style w:type="paragraph" w:customStyle="1" w:styleId="bodytextindent31">
    <w:name w:val="bodytextindent31"/>
    <w:basedOn w:val="a0"/>
    <w:qFormat/>
    <w:rsid w:val="00482692"/>
    <w:pPr>
      <w:overflowPunct w:val="0"/>
      <w:autoSpaceDE w:val="0"/>
      <w:autoSpaceDN w:val="0"/>
      <w:ind w:firstLine="720"/>
      <w:jc w:val="both"/>
    </w:pPr>
    <w:rPr>
      <w:rFonts w:eastAsia="Arial Unicode MS"/>
    </w:rPr>
  </w:style>
  <w:style w:type="character" w:customStyle="1" w:styleId="rvts6">
    <w:name w:val="rvts6"/>
    <w:rsid w:val="00482692"/>
    <w:rPr>
      <w:rFonts w:ascii="Times New Roman" w:hAnsi="Times New Roman"/>
      <w:sz w:val="28"/>
    </w:rPr>
  </w:style>
  <w:style w:type="character" w:customStyle="1" w:styleId="rvts7">
    <w:name w:val="rvts7"/>
    <w:rsid w:val="00482692"/>
    <w:rPr>
      <w:rFonts w:ascii="Times New Roman" w:hAnsi="Times New Roman"/>
      <w:b/>
      <w:sz w:val="28"/>
    </w:rPr>
  </w:style>
  <w:style w:type="paragraph" w:customStyle="1" w:styleId="2112">
    <w:name w:val="Основной текст с отступом 211"/>
    <w:basedOn w:val="a0"/>
    <w:qFormat/>
    <w:rsid w:val="00482692"/>
    <w:pPr>
      <w:widowControl w:val="0"/>
      <w:suppressAutoHyphens/>
      <w:ind w:firstLine="567"/>
      <w:jc w:val="both"/>
    </w:pPr>
    <w:rPr>
      <w:rFonts w:eastAsia="Times New Roman"/>
      <w:sz w:val="24"/>
      <w:szCs w:val="24"/>
    </w:rPr>
  </w:style>
  <w:style w:type="character" w:customStyle="1" w:styleId="NoSpacingChar">
    <w:name w:val="No Spacing Char"/>
    <w:locked/>
    <w:rsid w:val="00482692"/>
    <w:rPr>
      <w:rFonts w:ascii="Calibri" w:eastAsia="Times New Roman" w:hAnsi="Calibri" w:cs="Times New Roman"/>
      <w:szCs w:val="20"/>
      <w:lang w:eastAsia="ar-SA"/>
    </w:rPr>
  </w:style>
  <w:style w:type="character" w:customStyle="1" w:styleId="BodyTextFirstIndentChar">
    <w:name w:val="Body Text First Indent Char"/>
    <w:locked/>
    <w:rsid w:val="00482692"/>
    <w:rPr>
      <w:sz w:val="24"/>
      <w:lang w:val="ru-RU" w:eastAsia="ru-RU"/>
    </w:rPr>
  </w:style>
  <w:style w:type="paragraph" w:customStyle="1" w:styleId="CharChar11">
    <w:name w:val="Char Char1 Знак Знак Знак1"/>
    <w:basedOn w:val="a0"/>
    <w:qFormat/>
    <w:rsid w:val="00482692"/>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2f2">
    <w:name w:val="Без интервала2"/>
    <w:link w:val="NoSpacingChar1"/>
    <w:qFormat/>
    <w:rsid w:val="00482692"/>
    <w:pPr>
      <w:spacing w:after="0" w:line="240" w:lineRule="auto"/>
    </w:pPr>
    <w:rPr>
      <w:rFonts w:ascii="Times New Roman" w:eastAsia="Times New Roman" w:hAnsi="Times New Roman" w:cs="Times New Roman"/>
      <w:sz w:val="24"/>
      <w:szCs w:val="20"/>
      <w:lang w:eastAsia="ru-RU"/>
    </w:rPr>
  </w:style>
  <w:style w:type="character" w:customStyle="1" w:styleId="NoSpacingChar1">
    <w:name w:val="No Spacing Char1"/>
    <w:link w:val="2f2"/>
    <w:locked/>
    <w:rsid w:val="00482692"/>
    <w:rPr>
      <w:rFonts w:ascii="Times New Roman" w:eastAsia="Times New Roman" w:hAnsi="Times New Roman" w:cs="Times New Roman"/>
      <w:sz w:val="24"/>
      <w:szCs w:val="20"/>
      <w:lang w:eastAsia="ru-RU"/>
    </w:rPr>
  </w:style>
  <w:style w:type="paragraph" w:customStyle="1" w:styleId="118">
    <w:name w:val="Абзац списка11"/>
    <w:basedOn w:val="a0"/>
    <w:qFormat/>
    <w:rsid w:val="00482692"/>
    <w:pPr>
      <w:ind w:left="720"/>
      <w:jc w:val="both"/>
    </w:pPr>
    <w:rPr>
      <w:rFonts w:eastAsia="Times New Roman"/>
      <w:szCs w:val="24"/>
    </w:rPr>
  </w:style>
  <w:style w:type="paragraph" w:customStyle="1" w:styleId="1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0"/>
    <w:qFormat/>
    <w:rsid w:val="00482692"/>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character" w:customStyle="1" w:styleId="fontstyle15">
    <w:name w:val="fontstyle15"/>
    <w:rsid w:val="00482692"/>
    <w:rPr>
      <w:rFonts w:ascii="Times New Roman" w:hAnsi="Times New Roman"/>
    </w:rPr>
  </w:style>
  <w:style w:type="character" w:customStyle="1" w:styleId="NoSpacingChar2">
    <w:name w:val="No Spacing Char2"/>
    <w:locked/>
    <w:rsid w:val="00482692"/>
    <w:rPr>
      <w:rFonts w:ascii="Calibri" w:hAnsi="Calibri"/>
      <w:sz w:val="22"/>
      <w:lang w:val="ru-RU" w:eastAsia="ar-SA" w:bidi="ar-SA"/>
    </w:rPr>
  </w:style>
  <w:style w:type="character" w:customStyle="1" w:styleId="s5">
    <w:name w:val="s5"/>
    <w:rsid w:val="00482692"/>
  </w:style>
  <w:style w:type="paragraph" w:customStyle="1" w:styleId="afffff3">
    <w:name w:val="Обычный ГД"/>
    <w:qFormat/>
    <w:rsid w:val="00482692"/>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FontStyle21">
    <w:name w:val="Font Style21"/>
    <w:rsid w:val="00482692"/>
    <w:rPr>
      <w:rFonts w:ascii="Times New Roman" w:hAnsi="Times New Roman"/>
      <w:sz w:val="26"/>
    </w:rPr>
  </w:style>
  <w:style w:type="paragraph" w:customStyle="1" w:styleId="formattext">
    <w:name w:val="formattext"/>
    <w:basedOn w:val="a0"/>
    <w:qFormat/>
    <w:rsid w:val="00482692"/>
    <w:pPr>
      <w:spacing w:before="100" w:beforeAutospacing="1" w:after="100" w:afterAutospacing="1"/>
    </w:pPr>
    <w:rPr>
      <w:rFonts w:eastAsia="Times New Roman"/>
      <w:sz w:val="24"/>
      <w:szCs w:val="24"/>
    </w:rPr>
  </w:style>
  <w:style w:type="paragraph" w:customStyle="1" w:styleId="3f">
    <w:name w:val="Без интервала3"/>
    <w:qFormat/>
    <w:rsid w:val="00482692"/>
    <w:pPr>
      <w:spacing w:after="0" w:line="240" w:lineRule="auto"/>
    </w:pPr>
    <w:rPr>
      <w:rFonts w:ascii="Times New Roman" w:eastAsia="Times New Roman" w:hAnsi="Times New Roman" w:cs="Times New Roman"/>
      <w:sz w:val="24"/>
      <w:szCs w:val="20"/>
      <w:lang w:eastAsia="ru-RU"/>
    </w:rPr>
  </w:style>
  <w:style w:type="paragraph" w:customStyle="1" w:styleId="44">
    <w:name w:val="Абзац списка4"/>
    <w:basedOn w:val="a0"/>
    <w:qFormat/>
    <w:rsid w:val="00482692"/>
    <w:pPr>
      <w:spacing w:after="200" w:line="276" w:lineRule="auto"/>
      <w:ind w:left="720"/>
    </w:pPr>
    <w:rPr>
      <w:rFonts w:ascii="Calibri" w:eastAsia="Times New Roman" w:hAnsi="Calibri"/>
      <w:sz w:val="22"/>
      <w:szCs w:val="22"/>
      <w:lang w:eastAsia="en-US"/>
    </w:rPr>
  </w:style>
  <w:style w:type="character" w:customStyle="1" w:styleId="di2-incutdocitemtext">
    <w:name w:val="di2-incut__doc__item__text"/>
    <w:rsid w:val="00482692"/>
  </w:style>
  <w:style w:type="character" w:customStyle="1" w:styleId="411">
    <w:name w:val="Знак Знак41"/>
    <w:basedOn w:val="a1"/>
    <w:rsid w:val="00482692"/>
    <w:rPr>
      <w:rFonts w:cs="Times New Roman"/>
      <w:sz w:val="24"/>
      <w:szCs w:val="24"/>
    </w:rPr>
  </w:style>
  <w:style w:type="paragraph" w:customStyle="1" w:styleId="rvps698610">
    <w:name w:val="rvps698610"/>
    <w:basedOn w:val="a0"/>
    <w:rsid w:val="00482692"/>
    <w:pPr>
      <w:spacing w:after="150"/>
      <w:ind w:right="300"/>
    </w:pPr>
    <w:rPr>
      <w:rFonts w:ascii="Arial" w:eastAsia="Times New Roman" w:hAnsi="Arial" w:cs="Arial"/>
      <w:color w:val="000000"/>
      <w:sz w:val="18"/>
      <w:szCs w:val="18"/>
    </w:rPr>
  </w:style>
  <w:style w:type="character" w:customStyle="1" w:styleId="45">
    <w:name w:val="Знак Знак45"/>
    <w:basedOn w:val="a1"/>
    <w:rsid w:val="00482692"/>
    <w:rPr>
      <w:rFonts w:cs="Times New Roman"/>
      <w:b/>
      <w:sz w:val="28"/>
      <w:szCs w:val="28"/>
      <w:lang w:val="ru-RU" w:eastAsia="ru-RU" w:bidi="ar-SA"/>
    </w:rPr>
  </w:style>
  <w:style w:type="paragraph" w:styleId="afffff4">
    <w:name w:val="No Spacing"/>
    <w:aliases w:val="обычный текст,обычный текст1,1Без интервала1,Без интервала11,обычный текст11,1Без интервала11,Без интервала111,1Без интервала,No Spacing11,1Без интервала111,Без интервала21,No Spacing"/>
    <w:qFormat/>
    <w:rsid w:val="00482692"/>
    <w:pPr>
      <w:spacing w:after="0" w:line="240" w:lineRule="auto"/>
    </w:pPr>
    <w:rPr>
      <w:rFonts w:ascii="Calibri" w:eastAsia="Times New Roman" w:hAnsi="Calibri" w:cs="Times New Roman"/>
    </w:rPr>
  </w:style>
  <w:style w:type="character" w:customStyle="1" w:styleId="440">
    <w:name w:val="Знак Знак44"/>
    <w:basedOn w:val="a1"/>
    <w:rsid w:val="00482692"/>
    <w:rPr>
      <w:rFonts w:cs="Times New Roman"/>
      <w:b/>
      <w:sz w:val="28"/>
      <w:szCs w:val="28"/>
    </w:rPr>
  </w:style>
  <w:style w:type="character" w:customStyle="1" w:styleId="afffff5">
    <w:name w:val="ВерхКолонтитул Знак Знак"/>
    <w:locked/>
    <w:rsid w:val="00482692"/>
    <w:rPr>
      <w:sz w:val="24"/>
      <w:lang w:val="ru-RU" w:eastAsia="ru-RU" w:bidi="ar-SA"/>
    </w:rPr>
  </w:style>
  <w:style w:type="character" w:customStyle="1" w:styleId="Web">
    <w:name w:val="Обычный (Web)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
    <w:locked/>
    <w:rsid w:val="00482692"/>
    <w:rPr>
      <w:rFonts w:ascii="Arial Unicode MS" w:eastAsia="Arial Unicode MS" w:hAnsi="Arial Unicode MS"/>
      <w:sz w:val="24"/>
      <w:szCs w:val="24"/>
      <w:lang w:val="ru-RU" w:eastAsia="ru-RU" w:bidi="ar-SA"/>
    </w:rPr>
  </w:style>
  <w:style w:type="character" w:customStyle="1" w:styleId="TableFootnotelast">
    <w:name w:val="Table_Footnote_last Знак"/>
    <w:aliases w:val="Текст сноски Знак Знак Char Знак,Texto de nota al pie Char Знак,Texto de nota al pie Знак,Текст сноски Знак Знак Char Char Знак,Schriftart: 9 pt Знак,Schriftart: 10 pt Знак,Schriftart: 8 pt Знак,single space Знак,fn Знак Знак"/>
    <w:locked/>
    <w:rsid w:val="00482692"/>
    <w:rPr>
      <w:rFonts w:ascii="Arial" w:hAnsi="Arial"/>
      <w:sz w:val="18"/>
      <w:lang w:val="ru-RU" w:eastAsia="ru-RU" w:bidi="ar-SA"/>
    </w:rPr>
  </w:style>
  <w:style w:type="paragraph" w:customStyle="1" w:styleId="3f0">
    <w:name w:val="Обычный3"/>
    <w:uiPriority w:val="99"/>
    <w:qFormat/>
    <w:rsid w:val="00482692"/>
    <w:pPr>
      <w:widowControl w:val="0"/>
      <w:spacing w:after="0" w:line="240" w:lineRule="auto"/>
    </w:pPr>
    <w:rPr>
      <w:rFonts w:ascii="Times New Roman" w:eastAsia="Times New Roman" w:hAnsi="Times New Roman" w:cs="Times New Roman"/>
      <w:sz w:val="20"/>
      <w:szCs w:val="20"/>
      <w:lang w:eastAsia="ru-RU"/>
    </w:rPr>
  </w:style>
  <w:style w:type="character" w:customStyle="1" w:styleId="ListParagraphChar">
    <w:name w:val="List Paragraph Char"/>
    <w:aliases w:val="Абзац списка основной Char,List Paragraph2 Char,ПАРАГРАФ Char,Нумерация Char,список 1 Char,Абзац списка3 Char,Абзац списка2 Char"/>
    <w:locked/>
    <w:rsid w:val="00482692"/>
    <w:rPr>
      <w:sz w:val="24"/>
      <w:szCs w:val="24"/>
      <w:lang w:val="ru-RU" w:eastAsia="ru-RU" w:bidi="ar-SA"/>
    </w:rPr>
  </w:style>
  <w:style w:type="character" w:customStyle="1" w:styleId="Heading1Char">
    <w:name w:val="Heading 1 Char"/>
    <w:basedOn w:val="a1"/>
    <w:locked/>
    <w:rsid w:val="00482692"/>
    <w:rPr>
      <w:rFonts w:ascii="Arial" w:hAnsi="Arial" w:cs="Arial"/>
      <w:b/>
      <w:bCs/>
      <w:kern w:val="32"/>
      <w:sz w:val="32"/>
      <w:szCs w:val="32"/>
      <w:lang w:val="ru-RU" w:eastAsia="ru-RU" w:bidi="ar-SA"/>
    </w:rPr>
  </w:style>
  <w:style w:type="character" w:customStyle="1" w:styleId="afffff6">
    <w:name w:val="Основной текст_"/>
    <w:basedOn w:val="a1"/>
    <w:uiPriority w:val="99"/>
    <w:locked/>
    <w:rsid w:val="00482692"/>
    <w:rPr>
      <w:sz w:val="28"/>
      <w:szCs w:val="28"/>
      <w:shd w:val="clear" w:color="auto" w:fill="FFFFFF"/>
    </w:rPr>
  </w:style>
  <w:style w:type="paragraph" w:styleId="afffff7">
    <w:name w:val="List Paragraph"/>
    <w:aliases w:val="Подпись рисунка,Маркированный список_уровень1,Цветной список - Акцент 11,СПИСОК,Второй абзац списка,List Paragraph"/>
    <w:basedOn w:val="a0"/>
    <w:qFormat/>
    <w:rsid w:val="00482692"/>
    <w:pPr>
      <w:spacing w:after="200" w:line="276" w:lineRule="auto"/>
      <w:ind w:left="720"/>
      <w:contextualSpacing/>
    </w:pPr>
    <w:rPr>
      <w:rFonts w:ascii="Calibri" w:eastAsia="Calibri" w:hAnsi="Calibri"/>
      <w:sz w:val="22"/>
      <w:szCs w:val="22"/>
      <w:lang w:val="x-none" w:eastAsia="en-US"/>
    </w:rPr>
  </w:style>
  <w:style w:type="character" w:customStyle="1" w:styleId="afffff8">
    <w:name w:val="Текст примечания Знак"/>
    <w:basedOn w:val="a1"/>
    <w:link w:val="afffff9"/>
    <w:semiHidden/>
    <w:locked/>
    <w:rsid w:val="00482692"/>
  </w:style>
  <w:style w:type="paragraph" w:styleId="afffff9">
    <w:name w:val="annotation text"/>
    <w:basedOn w:val="a0"/>
    <w:link w:val="afffff8"/>
    <w:semiHidden/>
    <w:unhideWhenUsed/>
    <w:rsid w:val="00482692"/>
    <w:rPr>
      <w:rFonts w:asciiTheme="minorHAnsi" w:eastAsiaTheme="minorHAnsi" w:hAnsiTheme="minorHAnsi" w:cstheme="minorBidi"/>
      <w:sz w:val="22"/>
      <w:szCs w:val="22"/>
      <w:lang w:eastAsia="en-US"/>
    </w:rPr>
  </w:style>
  <w:style w:type="character" w:customStyle="1" w:styleId="1ff6">
    <w:name w:val="Текст примечания Знак1"/>
    <w:basedOn w:val="a1"/>
    <w:uiPriority w:val="99"/>
    <w:semiHidden/>
    <w:rsid w:val="00482692"/>
    <w:rPr>
      <w:rFonts w:ascii="Times New Roman" w:eastAsia="MS Mincho" w:hAnsi="Times New Roman" w:cs="Times New Roman"/>
      <w:sz w:val="20"/>
      <w:szCs w:val="20"/>
      <w:lang w:eastAsia="ru-RU"/>
    </w:rPr>
  </w:style>
  <w:style w:type="character" w:customStyle="1" w:styleId="afffffa">
    <w:name w:val="Тема примечания Знак"/>
    <w:basedOn w:val="afffff8"/>
    <w:link w:val="afffffb"/>
    <w:semiHidden/>
    <w:locked/>
    <w:rsid w:val="00482692"/>
    <w:rPr>
      <w:b/>
      <w:bCs/>
    </w:rPr>
  </w:style>
  <w:style w:type="paragraph" w:styleId="afffffb">
    <w:name w:val="annotation subject"/>
    <w:basedOn w:val="afffff9"/>
    <w:next w:val="afffff9"/>
    <w:link w:val="afffffa"/>
    <w:semiHidden/>
    <w:unhideWhenUsed/>
    <w:rsid w:val="00482692"/>
    <w:rPr>
      <w:b/>
      <w:bCs/>
    </w:rPr>
  </w:style>
  <w:style w:type="character" w:customStyle="1" w:styleId="1ff7">
    <w:name w:val="Тема примечания Знак1"/>
    <w:basedOn w:val="1ff6"/>
    <w:semiHidden/>
    <w:rsid w:val="00482692"/>
    <w:rPr>
      <w:rFonts w:ascii="Times New Roman" w:eastAsia="MS Mincho" w:hAnsi="Times New Roman" w:cs="Times New Roman"/>
      <w:b/>
      <w:bCs/>
      <w:sz w:val="20"/>
      <w:szCs w:val="20"/>
      <w:lang w:eastAsia="ru-RU"/>
    </w:rPr>
  </w:style>
  <w:style w:type="paragraph" w:customStyle="1" w:styleId="240">
    <w:name w:val="Основной текст 24"/>
    <w:basedOn w:val="a0"/>
    <w:qFormat/>
    <w:rsid w:val="00482692"/>
    <w:pPr>
      <w:widowControl w:val="0"/>
      <w:spacing w:after="60"/>
      <w:ind w:firstLine="720"/>
      <w:jc w:val="both"/>
    </w:pPr>
    <w:rPr>
      <w:rFonts w:eastAsia="Times New Roman"/>
      <w:szCs w:val="20"/>
    </w:rPr>
  </w:style>
  <w:style w:type="character" w:styleId="afffffc">
    <w:name w:val="Intense Emphasis"/>
    <w:basedOn w:val="a1"/>
    <w:uiPriority w:val="21"/>
    <w:qFormat/>
    <w:rsid w:val="00482692"/>
    <w:rPr>
      <w:b/>
      <w:bCs/>
      <w:i/>
      <w:iCs/>
      <w:color w:val="4472C4" w:themeColor="accent1"/>
    </w:rPr>
  </w:style>
  <w:style w:type="character" w:customStyle="1" w:styleId="1ff8">
    <w:name w:val="Заголовок Знак1"/>
    <w:basedOn w:val="a1"/>
    <w:rsid w:val="00482692"/>
    <w:rPr>
      <w:rFonts w:asciiTheme="majorHAnsi" w:eastAsiaTheme="majorEastAsia" w:hAnsiTheme="majorHAnsi" w:cstheme="majorBidi"/>
      <w:spacing w:val="-10"/>
      <w:kern w:val="28"/>
      <w:sz w:val="56"/>
      <w:szCs w:val="56"/>
      <w:lang w:eastAsia="ru-RU"/>
    </w:rPr>
  </w:style>
  <w:style w:type="character" w:customStyle="1" w:styleId="1ff9">
    <w:name w:val="Подзаголовок Знак1"/>
    <w:basedOn w:val="a1"/>
    <w:rsid w:val="00482692"/>
    <w:rPr>
      <w:rFonts w:eastAsiaTheme="minorEastAsia"/>
      <w:color w:val="5A5A5A" w:themeColor="text1" w:themeTint="A5"/>
      <w:spacing w:val="15"/>
      <w:lang w:eastAsia="ru-RU"/>
    </w:rPr>
  </w:style>
  <w:style w:type="character" w:customStyle="1" w:styleId="extended-textshort">
    <w:name w:val="extended-text__short"/>
    <w:basedOn w:val="a1"/>
    <w:rsid w:val="00482692"/>
  </w:style>
  <w:style w:type="character" w:customStyle="1" w:styleId="extended-textfull">
    <w:name w:val="extended-text__full"/>
    <w:basedOn w:val="a1"/>
    <w:rsid w:val="00482692"/>
  </w:style>
  <w:style w:type="character" w:customStyle="1" w:styleId="s2">
    <w:name w:val="s2"/>
    <w:rsid w:val="00482692"/>
  </w:style>
  <w:style w:type="paragraph" w:customStyle="1" w:styleId="111">
    <w:name w:val="Стиль111"/>
    <w:basedOn w:val="a5"/>
    <w:link w:val="1112"/>
    <w:qFormat/>
    <w:rsid w:val="00482692"/>
    <w:pPr>
      <w:numPr>
        <w:ilvl w:val="1"/>
        <w:numId w:val="10"/>
      </w:numPr>
      <w:spacing w:before="240" w:after="240"/>
      <w:jc w:val="left"/>
      <w:outlineLvl w:val="0"/>
    </w:pPr>
    <w:rPr>
      <w:b/>
      <w:i w:val="0"/>
      <w:spacing w:val="15"/>
      <w:szCs w:val="22"/>
      <w:lang w:val="x-none" w:eastAsia="en-US"/>
    </w:rPr>
  </w:style>
  <w:style w:type="character" w:customStyle="1" w:styleId="1112">
    <w:name w:val="Стиль111 Знак"/>
    <w:link w:val="111"/>
    <w:rsid w:val="00482692"/>
    <w:rPr>
      <w:rFonts w:ascii="Times New Roman" w:eastAsia="Times New Roman" w:hAnsi="Times New Roman" w:cs="Times New Roman"/>
      <w:b/>
      <w:spacing w:val="15"/>
      <w:sz w:val="28"/>
      <w:lang w:val="x-none"/>
    </w:rPr>
  </w:style>
  <w:style w:type="character" w:customStyle="1" w:styleId="afffffd">
    <w:name w:val="Название Знак"/>
    <w:link w:val="afffffe"/>
    <w:locked/>
    <w:rsid w:val="00482692"/>
    <w:rPr>
      <w:b/>
      <w:sz w:val="28"/>
      <w:lang w:eastAsia="ru-RU"/>
    </w:rPr>
  </w:style>
  <w:style w:type="paragraph" w:customStyle="1" w:styleId="afffffe">
    <w:basedOn w:val="a0"/>
    <w:next w:val="a7"/>
    <w:link w:val="afffffd"/>
    <w:rsid w:val="00512F88"/>
    <w:pPr>
      <w:spacing w:after="60"/>
      <w:ind w:firstLine="709"/>
      <w:jc w:val="both"/>
    </w:pPr>
    <w:rPr>
      <w:rFonts w:asciiTheme="minorHAnsi" w:eastAsiaTheme="minorHAnsi" w:hAnsiTheme="minorHAnsi" w:cstheme="minorBidi"/>
      <w:b/>
      <w:szCs w:val="22"/>
    </w:rPr>
  </w:style>
  <w:style w:type="character" w:customStyle="1" w:styleId="Bodytext">
    <w:name w:val="Body text_"/>
    <w:link w:val="2f3"/>
    <w:rsid w:val="00482692"/>
    <w:rPr>
      <w:sz w:val="27"/>
      <w:szCs w:val="27"/>
      <w:shd w:val="clear" w:color="auto" w:fill="FFFFFF"/>
    </w:rPr>
  </w:style>
  <w:style w:type="paragraph" w:customStyle="1" w:styleId="2f3">
    <w:name w:val="Основной текст2"/>
    <w:basedOn w:val="a0"/>
    <w:link w:val="Bodytext"/>
    <w:rsid w:val="00512F88"/>
    <w:pPr>
      <w:shd w:val="clear" w:color="auto" w:fill="FFFFFF"/>
      <w:spacing w:before="360" w:after="300" w:line="0" w:lineRule="atLeast"/>
    </w:pPr>
    <w:rPr>
      <w:rFonts w:asciiTheme="minorHAnsi" w:eastAsiaTheme="minorHAnsi" w:hAnsiTheme="minorHAnsi" w:cstheme="minorBidi"/>
      <w:sz w:val="27"/>
      <w:szCs w:val="27"/>
      <w:shd w:val="clear" w:color="auto" w:fill="FFFFFF"/>
      <w:lang w:eastAsia="en-US"/>
    </w:rPr>
  </w:style>
  <w:style w:type="paragraph" w:styleId="affffff">
    <w:name w:val="TOC Heading"/>
    <w:basedOn w:val="12"/>
    <w:next w:val="a0"/>
    <w:uiPriority w:val="39"/>
    <w:unhideWhenUsed/>
    <w:qFormat/>
    <w:rsid w:val="00482692"/>
    <w:pPr>
      <w:keepLines/>
      <w:spacing w:before="480" w:line="276" w:lineRule="auto"/>
      <w:ind w:firstLine="0"/>
      <w:jc w:val="left"/>
      <w:outlineLvl w:val="9"/>
    </w:pPr>
    <w:rPr>
      <w:rFonts w:ascii="Cambria" w:eastAsia="Times New Roman" w:hAnsi="Cambria"/>
      <w:color w:val="365F91"/>
      <w:sz w:val="28"/>
      <w:szCs w:val="28"/>
      <w:lang w:eastAsia="en-US"/>
    </w:rPr>
  </w:style>
  <w:style w:type="paragraph" w:customStyle="1" w:styleId="affffff0">
    <w:name w:val="Нормальный (таблица)"/>
    <w:basedOn w:val="a0"/>
    <w:next w:val="a0"/>
    <w:uiPriority w:val="99"/>
    <w:rsid w:val="00482692"/>
    <w:pPr>
      <w:widowControl w:val="0"/>
      <w:autoSpaceDE w:val="0"/>
      <w:autoSpaceDN w:val="0"/>
      <w:adjustRightInd w:val="0"/>
      <w:jc w:val="both"/>
    </w:pPr>
    <w:rPr>
      <w:rFonts w:eastAsia="Times New Roman"/>
      <w:sz w:val="24"/>
      <w:szCs w:val="22"/>
    </w:rPr>
  </w:style>
  <w:style w:type="paragraph" w:customStyle="1" w:styleId="xl119">
    <w:name w:val="xl119"/>
    <w:basedOn w:val="a0"/>
    <w:uiPriority w:val="99"/>
    <w:rsid w:val="00482692"/>
    <w:pPr>
      <w:pBdr>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character" w:customStyle="1" w:styleId="affffff1">
    <w:name w:val="Гипертекстовая ссылка"/>
    <w:uiPriority w:val="99"/>
    <w:rsid w:val="00482692"/>
    <w:rPr>
      <w:rFonts w:cs="Times New Roman"/>
      <w:b/>
      <w:bCs/>
      <w:color w:val="auto"/>
    </w:rPr>
  </w:style>
  <w:style w:type="paragraph" w:customStyle="1" w:styleId="affffff2">
    <w:name w:val="Прижатый влево"/>
    <w:basedOn w:val="a0"/>
    <w:next w:val="a0"/>
    <w:uiPriority w:val="99"/>
    <w:rsid w:val="00482692"/>
    <w:pPr>
      <w:widowControl w:val="0"/>
      <w:autoSpaceDE w:val="0"/>
      <w:autoSpaceDN w:val="0"/>
      <w:adjustRightInd w:val="0"/>
    </w:pPr>
    <w:rPr>
      <w:rFonts w:eastAsia="Times New Roman"/>
      <w:sz w:val="24"/>
      <w:szCs w:val="24"/>
    </w:rPr>
  </w:style>
  <w:style w:type="character" w:customStyle="1" w:styleId="2f4">
    <w:name w:val="Основной текст (2)_"/>
    <w:link w:val="2f5"/>
    <w:rsid w:val="00482692"/>
    <w:rPr>
      <w:sz w:val="28"/>
      <w:szCs w:val="28"/>
      <w:shd w:val="clear" w:color="auto" w:fill="FFFFFF"/>
    </w:rPr>
  </w:style>
  <w:style w:type="paragraph" w:customStyle="1" w:styleId="2f5">
    <w:name w:val="Основной текст (2)"/>
    <w:basedOn w:val="a0"/>
    <w:link w:val="2f4"/>
    <w:rsid w:val="00482692"/>
    <w:pPr>
      <w:widowControl w:val="0"/>
      <w:shd w:val="clear" w:color="auto" w:fill="FFFFFF"/>
      <w:spacing w:line="322" w:lineRule="exact"/>
      <w:jc w:val="both"/>
    </w:pPr>
    <w:rPr>
      <w:rFonts w:asciiTheme="minorHAnsi" w:eastAsiaTheme="minorHAnsi" w:hAnsiTheme="minorHAnsi" w:cstheme="minorBidi"/>
      <w:lang w:eastAsia="en-US"/>
    </w:rPr>
  </w:style>
  <w:style w:type="character" w:customStyle="1" w:styleId="2f6">
    <w:name w:val="Основной текст (2) + Полужирный;Курсив"/>
    <w:rsid w:val="00482692"/>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101">
    <w:name w:val="Основной текст (10) + Не полужирный;Не курсив"/>
    <w:rsid w:val="00482692"/>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paragraph" w:customStyle="1" w:styleId="221">
    <w:name w:val="Основной текст с отступом 22"/>
    <w:basedOn w:val="a0"/>
    <w:rsid w:val="00482692"/>
    <w:pPr>
      <w:widowControl w:val="0"/>
      <w:spacing w:after="120"/>
      <w:ind w:firstLine="720"/>
      <w:jc w:val="both"/>
    </w:pPr>
    <w:rPr>
      <w:rFonts w:eastAsia="Times New Roman"/>
      <w:szCs w:val="20"/>
    </w:rPr>
  </w:style>
  <w:style w:type="paragraph" w:customStyle="1" w:styleId="222">
    <w:name w:val="Основной текст 22"/>
    <w:basedOn w:val="a0"/>
    <w:rsid w:val="00482692"/>
    <w:pPr>
      <w:overflowPunct w:val="0"/>
      <w:autoSpaceDE w:val="0"/>
      <w:autoSpaceDN w:val="0"/>
      <w:adjustRightInd w:val="0"/>
      <w:ind w:firstLine="720"/>
      <w:jc w:val="both"/>
      <w:textAlignment w:val="baseline"/>
    </w:pPr>
    <w:rPr>
      <w:rFonts w:eastAsia="Times New Roman"/>
      <w:szCs w:val="20"/>
    </w:rPr>
  </w:style>
  <w:style w:type="paragraph" w:customStyle="1" w:styleId="320">
    <w:name w:val="Основной текст с отступом 32"/>
    <w:basedOn w:val="a0"/>
    <w:rsid w:val="00482692"/>
    <w:pPr>
      <w:widowControl w:val="0"/>
      <w:overflowPunct w:val="0"/>
      <w:autoSpaceDE w:val="0"/>
      <w:autoSpaceDN w:val="0"/>
      <w:adjustRightInd w:val="0"/>
      <w:ind w:firstLine="720"/>
      <w:jc w:val="both"/>
      <w:textAlignment w:val="baseline"/>
    </w:pPr>
    <w:rPr>
      <w:rFonts w:eastAsia="Times New Roman"/>
      <w:szCs w:val="20"/>
    </w:rPr>
  </w:style>
  <w:style w:type="paragraph" w:customStyle="1" w:styleId="2f7">
    <w:name w:val="Основной текст2"/>
    <w:basedOn w:val="a0"/>
    <w:rsid w:val="00482692"/>
    <w:pPr>
      <w:shd w:val="clear" w:color="auto" w:fill="FFFFFF"/>
      <w:spacing w:before="360" w:after="300" w:line="0" w:lineRule="atLeast"/>
    </w:pPr>
    <w:rPr>
      <w:rFonts w:eastAsia="Times New Roman"/>
      <w:sz w:val="27"/>
      <w:szCs w:val="27"/>
      <w:shd w:val="clear" w:color="auto" w:fill="FFFFFF"/>
    </w:rPr>
  </w:style>
  <w:style w:type="character" w:customStyle="1" w:styleId="1ffa">
    <w:name w:val="Название Знак1"/>
    <w:basedOn w:val="a1"/>
    <w:uiPriority w:val="10"/>
    <w:rsid w:val="00482692"/>
    <w:rPr>
      <w:rFonts w:ascii="Cambria" w:eastAsia="Times New Roman" w:hAnsi="Cambria" w:cs="Times New Roman"/>
      <w:spacing w:val="-10"/>
      <w:kern w:val="28"/>
      <w:sz w:val="56"/>
      <w:szCs w:val="56"/>
      <w:lang w:eastAsia="ru-RU"/>
    </w:rPr>
  </w:style>
  <w:style w:type="character" w:styleId="affffff3">
    <w:name w:val="endnote reference"/>
    <w:rsid w:val="00482692"/>
    <w:rPr>
      <w:vertAlign w:val="superscript"/>
    </w:rPr>
  </w:style>
  <w:style w:type="paragraph" w:customStyle="1" w:styleId="affffff4">
    <w:name w:val="Нормальный"/>
    <w:rsid w:val="0048269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30">
    <w:name w:val="Основной текст с отступом 23"/>
    <w:basedOn w:val="a0"/>
    <w:rsid w:val="00482692"/>
    <w:pPr>
      <w:widowControl w:val="0"/>
      <w:spacing w:after="120"/>
      <w:ind w:firstLine="720"/>
      <w:jc w:val="both"/>
    </w:pPr>
    <w:rPr>
      <w:rFonts w:eastAsia="Times New Roman"/>
      <w:szCs w:val="20"/>
    </w:rPr>
  </w:style>
  <w:style w:type="paragraph" w:customStyle="1" w:styleId="231">
    <w:name w:val="Основной текст 23"/>
    <w:basedOn w:val="a0"/>
    <w:rsid w:val="00482692"/>
    <w:pPr>
      <w:overflowPunct w:val="0"/>
      <w:autoSpaceDE w:val="0"/>
      <w:autoSpaceDN w:val="0"/>
      <w:adjustRightInd w:val="0"/>
      <w:ind w:firstLine="720"/>
      <w:jc w:val="both"/>
      <w:textAlignment w:val="baseline"/>
    </w:pPr>
    <w:rPr>
      <w:rFonts w:eastAsia="Times New Roman"/>
      <w:szCs w:val="20"/>
    </w:rPr>
  </w:style>
  <w:style w:type="paragraph" w:customStyle="1" w:styleId="330">
    <w:name w:val="Основной текст с отступом 33"/>
    <w:basedOn w:val="a0"/>
    <w:rsid w:val="00482692"/>
    <w:pPr>
      <w:widowControl w:val="0"/>
      <w:overflowPunct w:val="0"/>
      <w:autoSpaceDE w:val="0"/>
      <w:autoSpaceDN w:val="0"/>
      <w:adjustRightInd w:val="0"/>
      <w:ind w:firstLine="720"/>
      <w:jc w:val="both"/>
      <w:textAlignment w:val="baseline"/>
    </w:pPr>
    <w:rPr>
      <w:rFonts w:eastAsia="Times New Roman"/>
      <w:szCs w:val="20"/>
    </w:rPr>
  </w:style>
  <w:style w:type="paragraph" w:customStyle="1" w:styleId="54">
    <w:name w:val="Абзац списка5"/>
    <w:basedOn w:val="a0"/>
    <w:rsid w:val="00482692"/>
    <w:pPr>
      <w:spacing w:after="200" w:line="276" w:lineRule="auto"/>
      <w:ind w:left="720"/>
    </w:pPr>
    <w:rPr>
      <w:rFonts w:ascii="Calibri" w:eastAsia="Times New Roman" w:hAnsi="Calibri" w:cs="Calibri"/>
      <w:sz w:val="22"/>
      <w:szCs w:val="22"/>
      <w:lang w:eastAsia="en-US"/>
    </w:rPr>
  </w:style>
  <w:style w:type="paragraph" w:customStyle="1" w:styleId="3f1">
    <w:name w:val="Основной текст3"/>
    <w:basedOn w:val="a0"/>
    <w:rsid w:val="00482692"/>
    <w:pPr>
      <w:shd w:val="clear" w:color="auto" w:fill="FFFFFF"/>
      <w:spacing w:before="360" w:after="300" w:line="0" w:lineRule="atLeast"/>
    </w:pPr>
    <w:rPr>
      <w:rFonts w:eastAsia="Times New Roman"/>
      <w:sz w:val="27"/>
      <w:szCs w:val="27"/>
      <w:shd w:val="clear" w:color="auto" w:fill="FFFFFF"/>
    </w:rPr>
  </w:style>
  <w:style w:type="character" w:customStyle="1" w:styleId="StyleBold">
    <w:name w:val="Style Bold"/>
    <w:rsid w:val="00482692"/>
    <w:rPr>
      <w:bCs/>
    </w:rPr>
  </w:style>
  <w:style w:type="paragraph" w:customStyle="1" w:styleId="1ffb">
    <w:name w:val="Знак Знак Знак Знак Знак Знак Знак Знак Знак Знак Знак Знак Знак Знак Знак Знак Знак Знак Знак Знак Знак1 Знак"/>
    <w:basedOn w:val="a0"/>
    <w:rsid w:val="00482692"/>
    <w:pPr>
      <w:spacing w:before="100" w:beforeAutospacing="1" w:after="100" w:afterAutospacing="1"/>
    </w:pPr>
    <w:rPr>
      <w:rFonts w:ascii="Tahoma" w:eastAsia="Times New Roman" w:hAnsi="Tahoma"/>
      <w:sz w:val="20"/>
      <w:szCs w:val="20"/>
      <w:lang w:val="en-US" w:eastAsia="en-US"/>
    </w:rPr>
  </w:style>
  <w:style w:type="character" w:customStyle="1" w:styleId="CharacterStyle1">
    <w:name w:val="Character Style 1"/>
    <w:rsid w:val="00482692"/>
    <w:rPr>
      <w:sz w:val="18"/>
      <w:szCs w:val="18"/>
    </w:rPr>
  </w:style>
  <w:style w:type="paragraph" w:customStyle="1" w:styleId="63">
    <w:name w:val="Абзац списка6"/>
    <w:basedOn w:val="a0"/>
    <w:rsid w:val="00482692"/>
    <w:pPr>
      <w:widowControl w:val="0"/>
      <w:autoSpaceDE w:val="0"/>
      <w:autoSpaceDN w:val="0"/>
      <w:adjustRightInd w:val="0"/>
      <w:ind w:left="720"/>
      <w:contextualSpacing/>
      <w:jc w:val="center"/>
    </w:pPr>
    <w:rPr>
      <w:rFonts w:eastAsia="Calibri"/>
      <w:sz w:val="20"/>
      <w:szCs w:val="20"/>
    </w:rPr>
  </w:style>
  <w:style w:type="paragraph" w:customStyle="1" w:styleId="Normal1">
    <w:name w:val="Normal1"/>
    <w:rsid w:val="00482692"/>
    <w:pPr>
      <w:spacing w:after="0" w:line="240" w:lineRule="auto"/>
    </w:pPr>
    <w:rPr>
      <w:rFonts w:ascii="Times New Roman" w:eastAsia="Times New Roman" w:hAnsi="Times New Roman" w:cs="Times New Roman"/>
      <w:sz w:val="20"/>
      <w:szCs w:val="20"/>
      <w:lang w:eastAsia="ru-RU"/>
    </w:rPr>
  </w:style>
  <w:style w:type="paragraph" w:customStyle="1" w:styleId="affffff5">
    <w:name w:val="Котов"/>
    <w:basedOn w:val="22"/>
    <w:rsid w:val="00482692"/>
    <w:pPr>
      <w:widowControl/>
      <w:spacing w:after="0"/>
      <w:ind w:firstLine="902"/>
    </w:pPr>
    <w:rPr>
      <w:rFonts w:ascii="Times New Roman" w:eastAsia="Times New Roman" w:hAnsi="Times New Roman" w:cs="Times New Roman"/>
      <w:szCs w:val="24"/>
    </w:rPr>
  </w:style>
  <w:style w:type="paragraph" w:customStyle="1" w:styleId="maintext">
    <w:name w:val="maintext"/>
    <w:basedOn w:val="a0"/>
    <w:rsid w:val="00482692"/>
    <w:pPr>
      <w:spacing w:before="75" w:after="15"/>
      <w:ind w:firstLine="200"/>
      <w:jc w:val="both"/>
    </w:pPr>
    <w:rPr>
      <w:rFonts w:ascii="Arial" w:eastAsia="Times New Roman" w:hAnsi="Arial" w:cs="Arial"/>
      <w:color w:val="000033"/>
      <w:sz w:val="20"/>
      <w:szCs w:val="20"/>
    </w:rPr>
  </w:style>
  <w:style w:type="character" w:customStyle="1" w:styleId="FontStyle19">
    <w:name w:val="Font Style19"/>
    <w:rsid w:val="00482692"/>
    <w:rPr>
      <w:rFonts w:ascii="Times New Roman" w:hAnsi="Times New Roman" w:cs="Times New Roman"/>
      <w:sz w:val="26"/>
      <w:szCs w:val="26"/>
    </w:rPr>
  </w:style>
  <w:style w:type="character" w:customStyle="1" w:styleId="grame">
    <w:name w:val="grame"/>
    <w:rsid w:val="00482692"/>
  </w:style>
  <w:style w:type="paragraph" w:customStyle="1" w:styleId="1ffc">
    <w:name w:val="Знак Знак Знак Знак Знак Знак Знак Знак Знак1"/>
    <w:basedOn w:val="a0"/>
    <w:rsid w:val="00482692"/>
    <w:pPr>
      <w:spacing w:after="160" w:line="240" w:lineRule="exact"/>
    </w:pPr>
    <w:rPr>
      <w:rFonts w:ascii="Verdana" w:eastAsia="Times New Roman" w:hAnsi="Verdana"/>
      <w:sz w:val="24"/>
      <w:szCs w:val="24"/>
      <w:lang w:val="en-US" w:eastAsia="en-US"/>
    </w:rPr>
  </w:style>
  <w:style w:type="paragraph" w:customStyle="1" w:styleId="affffff6">
    <w:name w:val="ОСНОВНОЙ ТЕКСТ"/>
    <w:basedOn w:val="af6"/>
    <w:autoRedefine/>
    <w:uiPriority w:val="99"/>
    <w:rsid w:val="00482692"/>
    <w:pPr>
      <w:autoSpaceDE w:val="0"/>
      <w:autoSpaceDN w:val="0"/>
      <w:adjustRightInd w:val="0"/>
      <w:spacing w:after="0"/>
      <w:ind w:left="0" w:firstLine="709"/>
      <w:jc w:val="both"/>
    </w:pPr>
    <w:rPr>
      <w:rFonts w:eastAsia="Times New Roman"/>
      <w:iCs/>
    </w:rPr>
  </w:style>
  <w:style w:type="character" w:customStyle="1" w:styleId="text">
    <w:name w:val="text"/>
    <w:rsid w:val="00482692"/>
  </w:style>
  <w:style w:type="paragraph" w:customStyle="1" w:styleId="affffff7">
    <w:name w:val="глава"/>
    <w:basedOn w:val="a0"/>
    <w:next w:val="a0"/>
    <w:rsid w:val="00482692"/>
    <w:pPr>
      <w:overflowPunct w:val="0"/>
      <w:autoSpaceDE w:val="0"/>
      <w:autoSpaceDN w:val="0"/>
      <w:adjustRightInd w:val="0"/>
      <w:spacing w:before="240" w:after="240"/>
      <w:jc w:val="center"/>
      <w:textAlignment w:val="baseline"/>
    </w:pPr>
    <w:rPr>
      <w:rFonts w:eastAsia="Times New Roman"/>
      <w:szCs w:val="20"/>
    </w:rPr>
  </w:style>
  <w:style w:type="character" w:customStyle="1" w:styleId="3f2">
    <w:name w:val="Основной текст (3)_"/>
    <w:link w:val="3f3"/>
    <w:rsid w:val="00482692"/>
    <w:rPr>
      <w:b/>
      <w:bCs/>
      <w:shd w:val="clear" w:color="auto" w:fill="FFFFFF"/>
    </w:rPr>
  </w:style>
  <w:style w:type="paragraph" w:customStyle="1" w:styleId="3f3">
    <w:name w:val="Основной текст (3)"/>
    <w:basedOn w:val="a0"/>
    <w:link w:val="3f2"/>
    <w:rsid w:val="00482692"/>
    <w:pPr>
      <w:widowControl w:val="0"/>
      <w:shd w:val="clear" w:color="auto" w:fill="FFFFFF"/>
      <w:spacing w:after="240" w:line="322" w:lineRule="exact"/>
      <w:jc w:val="center"/>
    </w:pPr>
    <w:rPr>
      <w:rFonts w:asciiTheme="minorHAnsi" w:eastAsiaTheme="minorHAnsi" w:hAnsiTheme="minorHAnsi" w:cstheme="minorBidi"/>
      <w:b/>
      <w:bCs/>
      <w:sz w:val="22"/>
      <w:szCs w:val="22"/>
      <w:lang w:eastAsia="en-US"/>
    </w:rPr>
  </w:style>
  <w:style w:type="character" w:customStyle="1" w:styleId="FontStyle82">
    <w:name w:val="Font Style82"/>
    <w:uiPriority w:val="99"/>
    <w:rsid w:val="00482692"/>
    <w:rPr>
      <w:rFonts w:ascii="Times New Roman" w:hAnsi="Times New Roman" w:cs="Times New Roman"/>
      <w:sz w:val="24"/>
      <w:szCs w:val="24"/>
    </w:rPr>
  </w:style>
  <w:style w:type="paragraph" w:customStyle="1" w:styleId="Style62">
    <w:name w:val="Style62"/>
    <w:basedOn w:val="a0"/>
    <w:uiPriority w:val="99"/>
    <w:rsid w:val="00482692"/>
    <w:pPr>
      <w:widowControl w:val="0"/>
      <w:autoSpaceDE w:val="0"/>
      <w:autoSpaceDN w:val="0"/>
      <w:adjustRightInd w:val="0"/>
      <w:spacing w:line="317" w:lineRule="exact"/>
      <w:ind w:hanging="1714"/>
    </w:pPr>
    <w:rPr>
      <w:rFonts w:eastAsia="Times New Roman"/>
      <w:sz w:val="24"/>
      <w:szCs w:val="24"/>
    </w:rPr>
  </w:style>
  <w:style w:type="paragraph" w:customStyle="1" w:styleId="affffff8">
    <w:name w:val="Обычный текст"/>
    <w:basedOn w:val="a0"/>
    <w:link w:val="affffff9"/>
    <w:qFormat/>
    <w:rsid w:val="00482692"/>
    <w:pPr>
      <w:spacing w:line="360" w:lineRule="auto"/>
      <w:ind w:firstLine="709"/>
      <w:jc w:val="both"/>
    </w:pPr>
    <w:rPr>
      <w:rFonts w:eastAsia="Times New Roman"/>
      <w:sz w:val="24"/>
      <w:szCs w:val="24"/>
      <w:lang w:val="x-none" w:eastAsia="x-none"/>
    </w:rPr>
  </w:style>
  <w:style w:type="character" w:customStyle="1" w:styleId="affffff9">
    <w:name w:val="Обычный текст Знак"/>
    <w:link w:val="affffff8"/>
    <w:rsid w:val="00482692"/>
    <w:rPr>
      <w:rFonts w:ascii="Times New Roman" w:eastAsia="Times New Roman" w:hAnsi="Times New Roman" w:cs="Times New Roman"/>
      <w:sz w:val="24"/>
      <w:szCs w:val="24"/>
      <w:lang w:val="x-none" w:eastAsia="x-none"/>
    </w:rPr>
  </w:style>
  <w:style w:type="character" w:customStyle="1" w:styleId="CharStyle10">
    <w:name w:val="Char Style 10"/>
    <w:link w:val="Style9"/>
    <w:uiPriority w:val="99"/>
    <w:rsid w:val="00482692"/>
    <w:rPr>
      <w:b/>
      <w:bCs/>
      <w:spacing w:val="10"/>
      <w:sz w:val="26"/>
      <w:szCs w:val="26"/>
      <w:shd w:val="clear" w:color="auto" w:fill="FFFFFF"/>
    </w:rPr>
  </w:style>
  <w:style w:type="paragraph" w:customStyle="1" w:styleId="Style9">
    <w:name w:val="Style 9"/>
    <w:basedOn w:val="a0"/>
    <w:link w:val="CharStyle10"/>
    <w:uiPriority w:val="99"/>
    <w:rsid w:val="00482692"/>
    <w:pPr>
      <w:shd w:val="clear" w:color="auto" w:fill="FFFFFF"/>
      <w:spacing w:before="900" w:after="420" w:line="346" w:lineRule="exact"/>
      <w:jc w:val="center"/>
    </w:pPr>
    <w:rPr>
      <w:rFonts w:asciiTheme="minorHAnsi" w:eastAsiaTheme="minorHAnsi" w:hAnsiTheme="minorHAnsi" w:cstheme="minorBidi"/>
      <w:b/>
      <w:bCs/>
      <w:spacing w:val="10"/>
      <w:sz w:val="26"/>
      <w:szCs w:val="26"/>
      <w:lang w:eastAsia="en-US"/>
    </w:rPr>
  </w:style>
  <w:style w:type="paragraph" w:customStyle="1" w:styleId="affffffa">
    <w:name w:val="Ольга"/>
    <w:basedOn w:val="1e"/>
    <w:link w:val="affffffb"/>
    <w:qFormat/>
    <w:rsid w:val="00482692"/>
    <w:pPr>
      <w:numPr>
        <w:ilvl w:val="1"/>
      </w:numPr>
      <w:spacing w:before="240" w:after="240"/>
      <w:ind w:left="1429" w:hanging="720"/>
      <w:jc w:val="both"/>
    </w:pPr>
    <w:rPr>
      <w:color w:val="5A5A5A"/>
      <w:spacing w:val="15"/>
      <w:szCs w:val="28"/>
      <w:lang w:val="x-none" w:eastAsia="en-US"/>
    </w:rPr>
  </w:style>
  <w:style w:type="character" w:customStyle="1" w:styleId="affffffb">
    <w:name w:val="Ольга Знак"/>
    <w:link w:val="affffffa"/>
    <w:rsid w:val="00482692"/>
    <w:rPr>
      <w:rFonts w:ascii="Times New Roman" w:eastAsia="Times New Roman" w:hAnsi="Times New Roman" w:cs="Times New Roman"/>
      <w:b/>
      <w:color w:val="5A5A5A"/>
      <w:spacing w:val="15"/>
      <w:sz w:val="28"/>
      <w:szCs w:val="28"/>
      <w:lang w:val="x-none"/>
    </w:rPr>
  </w:style>
  <w:style w:type="paragraph" w:customStyle="1" w:styleId="1">
    <w:name w:val="ольга1"/>
    <w:basedOn w:val="affffffa"/>
    <w:link w:val="1ffd"/>
    <w:qFormat/>
    <w:rsid w:val="00482692"/>
    <w:pPr>
      <w:numPr>
        <w:ilvl w:val="0"/>
        <w:numId w:val="15"/>
      </w:numPr>
      <w:ind w:left="0" w:firstLine="0"/>
    </w:pPr>
    <w:rPr>
      <w:color w:val="auto"/>
    </w:rPr>
  </w:style>
  <w:style w:type="character" w:customStyle="1" w:styleId="1ffd">
    <w:name w:val="ольга1 Знак"/>
    <w:link w:val="1"/>
    <w:rsid w:val="00482692"/>
    <w:rPr>
      <w:rFonts w:ascii="Times New Roman" w:eastAsia="Times New Roman" w:hAnsi="Times New Roman" w:cs="Times New Roman"/>
      <w:b/>
      <w:spacing w:val="15"/>
      <w:sz w:val="28"/>
      <w:szCs w:val="28"/>
      <w:lang w:val="x-none"/>
    </w:rPr>
  </w:style>
  <w:style w:type="paragraph" w:customStyle="1" w:styleId="412">
    <w:name w:val="4.1"/>
    <w:basedOn w:val="a5"/>
    <w:link w:val="413"/>
    <w:qFormat/>
    <w:rsid w:val="00482692"/>
    <w:pPr>
      <w:numPr>
        <w:ilvl w:val="1"/>
      </w:numPr>
      <w:spacing w:after="160"/>
    </w:pPr>
    <w:rPr>
      <w:b/>
      <w:i w:val="0"/>
      <w:color w:val="5A5A5A"/>
      <w:spacing w:val="15"/>
      <w:szCs w:val="28"/>
      <w:lang w:val="x-none" w:eastAsia="en-US"/>
    </w:rPr>
  </w:style>
  <w:style w:type="character" w:customStyle="1" w:styleId="413">
    <w:name w:val="4.1 Знак"/>
    <w:link w:val="412"/>
    <w:rsid w:val="00482692"/>
    <w:rPr>
      <w:rFonts w:ascii="Times New Roman" w:eastAsia="Times New Roman" w:hAnsi="Times New Roman" w:cs="Times New Roman"/>
      <w:b/>
      <w:color w:val="5A5A5A"/>
      <w:spacing w:val="15"/>
      <w:sz w:val="28"/>
      <w:szCs w:val="28"/>
      <w:lang w:val="x-none"/>
    </w:rPr>
  </w:style>
  <w:style w:type="paragraph" w:customStyle="1" w:styleId="414">
    <w:name w:val="4.1."/>
    <w:basedOn w:val="412"/>
    <w:link w:val="415"/>
    <w:qFormat/>
    <w:rsid w:val="00482692"/>
    <w:pPr>
      <w:spacing w:before="240" w:after="240"/>
    </w:pPr>
    <w:rPr>
      <w:color w:val="auto"/>
    </w:rPr>
  </w:style>
  <w:style w:type="character" w:customStyle="1" w:styleId="415">
    <w:name w:val="4.1. Знак"/>
    <w:link w:val="414"/>
    <w:rsid w:val="00482692"/>
    <w:rPr>
      <w:rFonts w:ascii="Times New Roman" w:eastAsia="Times New Roman" w:hAnsi="Times New Roman" w:cs="Times New Roman"/>
      <w:b/>
      <w:spacing w:val="15"/>
      <w:sz w:val="28"/>
      <w:szCs w:val="28"/>
      <w:lang w:val="x-none"/>
    </w:rPr>
  </w:style>
  <w:style w:type="character" w:customStyle="1" w:styleId="102">
    <w:name w:val="Основной текст (10)_"/>
    <w:link w:val="103"/>
    <w:rsid w:val="00482692"/>
    <w:rPr>
      <w:b/>
      <w:bCs/>
      <w:i/>
      <w:iCs/>
      <w:sz w:val="28"/>
      <w:szCs w:val="28"/>
      <w:shd w:val="clear" w:color="auto" w:fill="FFFFFF"/>
    </w:rPr>
  </w:style>
  <w:style w:type="paragraph" w:customStyle="1" w:styleId="103">
    <w:name w:val="Основной текст (10)"/>
    <w:basedOn w:val="a0"/>
    <w:link w:val="102"/>
    <w:rsid w:val="00482692"/>
    <w:pPr>
      <w:widowControl w:val="0"/>
      <w:shd w:val="clear" w:color="auto" w:fill="FFFFFF"/>
      <w:spacing w:line="322" w:lineRule="exact"/>
      <w:jc w:val="both"/>
    </w:pPr>
    <w:rPr>
      <w:rFonts w:asciiTheme="minorHAnsi" w:eastAsiaTheme="minorHAnsi" w:hAnsiTheme="minorHAnsi" w:cstheme="minorBidi"/>
      <w:b/>
      <w:bCs/>
      <w:i/>
      <w:iCs/>
      <w:lang w:eastAsia="en-US"/>
    </w:rPr>
  </w:style>
  <w:style w:type="character" w:customStyle="1" w:styleId="2ArialNarrow115pt">
    <w:name w:val="Основной текст (2) + Arial Narrow;11;5 pt;Полужирный"/>
    <w:rsid w:val="00482692"/>
    <w:rPr>
      <w:rFonts w:ascii="Arial Narrow" w:eastAsia="Arial Narrow" w:hAnsi="Arial Narrow" w:cs="Arial Narrow"/>
      <w:b/>
      <w:bCs/>
      <w:i w:val="0"/>
      <w:iCs w:val="0"/>
      <w:smallCaps w:val="0"/>
      <w:strike w:val="0"/>
      <w:color w:val="FFFFFF"/>
      <w:spacing w:val="0"/>
      <w:w w:val="100"/>
      <w:position w:val="0"/>
      <w:sz w:val="23"/>
      <w:szCs w:val="23"/>
      <w:u w:val="none"/>
      <w:shd w:val="clear" w:color="auto" w:fill="FFFFFF"/>
      <w:lang w:val="ru-RU" w:eastAsia="ru-RU" w:bidi="ru-RU"/>
    </w:rPr>
  </w:style>
  <w:style w:type="character" w:customStyle="1" w:styleId="2ArialNarrow105pt">
    <w:name w:val="Основной текст (2) + Arial Narrow;10;5 pt;Полужирный"/>
    <w:rsid w:val="00482692"/>
    <w:rPr>
      <w:rFonts w:ascii="Arial Narrow" w:eastAsia="Arial Narrow" w:hAnsi="Arial Narrow" w:cs="Arial Narrow"/>
      <w:b/>
      <w:bCs/>
      <w:i w:val="0"/>
      <w:iCs w:val="0"/>
      <w:smallCaps w:val="0"/>
      <w:strike w:val="0"/>
      <w:color w:val="FFFFFF"/>
      <w:spacing w:val="0"/>
      <w:w w:val="100"/>
      <w:position w:val="0"/>
      <w:sz w:val="21"/>
      <w:szCs w:val="21"/>
      <w:u w:val="none"/>
      <w:shd w:val="clear" w:color="auto" w:fill="FFFFFF"/>
      <w:lang w:val="ru-RU" w:eastAsia="ru-RU" w:bidi="ru-RU"/>
    </w:rPr>
  </w:style>
  <w:style w:type="character" w:customStyle="1" w:styleId="2ArialNarrow85pt">
    <w:name w:val="Основной текст (2) + Arial Narrow;8;5 pt;Полужирный"/>
    <w:rsid w:val="00482692"/>
    <w:rPr>
      <w:rFonts w:ascii="Arial Narrow" w:eastAsia="Arial Narrow" w:hAnsi="Arial Narrow" w:cs="Arial Narrow"/>
      <w:b/>
      <w:bCs/>
      <w:i w:val="0"/>
      <w:iCs w:val="0"/>
      <w:smallCaps w:val="0"/>
      <w:strike w:val="0"/>
      <w:color w:val="FFFFFF"/>
      <w:spacing w:val="0"/>
      <w:w w:val="100"/>
      <w:position w:val="0"/>
      <w:sz w:val="17"/>
      <w:szCs w:val="17"/>
      <w:u w:val="none"/>
      <w:shd w:val="clear" w:color="auto" w:fill="FFFFFF"/>
      <w:lang w:val="ru-RU" w:eastAsia="ru-RU" w:bidi="ru-RU"/>
    </w:rPr>
  </w:style>
  <w:style w:type="character" w:customStyle="1" w:styleId="2ArialNarrow105pt0">
    <w:name w:val="Основной текст (2) + Arial Narrow;10;5 pt"/>
    <w:rsid w:val="00482692"/>
    <w:rPr>
      <w:rFonts w:ascii="Arial Narrow" w:eastAsia="Arial Narrow" w:hAnsi="Arial Narrow" w:cs="Arial Narrow"/>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ArialNarrow65pt">
    <w:name w:val="Основной текст (2) + Arial Narrow;6;5 pt;Малые прописные"/>
    <w:rsid w:val="00482692"/>
    <w:rPr>
      <w:rFonts w:ascii="Arial Narrow" w:eastAsia="Arial Narrow" w:hAnsi="Arial Narrow" w:cs="Arial Narrow"/>
      <w:b w:val="0"/>
      <w:bCs w:val="0"/>
      <w:i w:val="0"/>
      <w:iCs w:val="0"/>
      <w:smallCaps/>
      <w:strike w:val="0"/>
      <w:color w:val="000000"/>
      <w:spacing w:val="0"/>
      <w:w w:val="100"/>
      <w:position w:val="0"/>
      <w:sz w:val="13"/>
      <w:szCs w:val="13"/>
      <w:u w:val="none"/>
      <w:shd w:val="clear" w:color="auto" w:fill="FFFFFF"/>
      <w:lang w:val="ru-RU" w:eastAsia="ru-RU" w:bidi="ru-RU"/>
    </w:rPr>
  </w:style>
  <w:style w:type="character" w:customStyle="1" w:styleId="2ArialNarrow65pt0">
    <w:name w:val="Основной текст (2) + Arial Narrow;6;5 pt"/>
    <w:rsid w:val="00482692"/>
    <w:rPr>
      <w:rFonts w:ascii="Arial Narrow" w:eastAsia="Arial Narrow" w:hAnsi="Arial Narrow" w:cs="Arial Narrow"/>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ArialNarrow85pt0">
    <w:name w:val="Основной текст (2) + Arial Narrow;8;5 pt;Курсив"/>
    <w:rsid w:val="00482692"/>
    <w:rPr>
      <w:rFonts w:ascii="Arial Narrow" w:eastAsia="Arial Narrow" w:hAnsi="Arial Narrow" w:cs="Arial Narrow"/>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ArialNarrow65pt1">
    <w:name w:val="Основной текст (2) + Arial Narrow;6;5 pt;Курсив;Малые прописные"/>
    <w:rsid w:val="00482692"/>
    <w:rPr>
      <w:rFonts w:ascii="Arial Narrow" w:eastAsia="Arial Narrow" w:hAnsi="Arial Narrow" w:cs="Arial Narrow"/>
      <w:b w:val="0"/>
      <w:bCs w:val="0"/>
      <w:i/>
      <w:iCs/>
      <w:smallCaps/>
      <w:strike w:val="0"/>
      <w:color w:val="000000"/>
      <w:spacing w:val="0"/>
      <w:w w:val="100"/>
      <w:position w:val="0"/>
      <w:sz w:val="13"/>
      <w:szCs w:val="13"/>
      <w:u w:val="none"/>
      <w:shd w:val="clear" w:color="auto" w:fill="FFFFFF"/>
      <w:lang w:val="ru-RU" w:eastAsia="ru-RU" w:bidi="ru-RU"/>
    </w:rPr>
  </w:style>
  <w:style w:type="character" w:customStyle="1" w:styleId="affffffc">
    <w:name w:val="Колонтитул_"/>
    <w:rsid w:val="00482692"/>
    <w:rPr>
      <w:rFonts w:ascii="Times New Roman" w:eastAsia="Times New Roman" w:hAnsi="Times New Roman" w:cs="Times New Roman"/>
      <w:b w:val="0"/>
      <w:bCs w:val="0"/>
      <w:i w:val="0"/>
      <w:iCs w:val="0"/>
      <w:smallCaps w:val="0"/>
      <w:strike w:val="0"/>
      <w:sz w:val="28"/>
      <w:szCs w:val="28"/>
      <w:u w:val="none"/>
    </w:rPr>
  </w:style>
  <w:style w:type="character" w:customStyle="1" w:styleId="11pt">
    <w:name w:val="Колонтитул + 11 pt"/>
    <w:rsid w:val="0048269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fffffd">
    <w:name w:val="Колонтитул"/>
    <w:rsid w:val="0048269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90">
    <w:name w:val="Основной текст (19)_"/>
    <w:basedOn w:val="a1"/>
    <w:link w:val="191"/>
    <w:rsid w:val="00482692"/>
    <w:rPr>
      <w:rFonts w:ascii="Times New Roman" w:eastAsia="Times New Roman" w:hAnsi="Times New Roman" w:cs="Times New Roman"/>
      <w:i/>
      <w:iCs/>
      <w:sz w:val="28"/>
      <w:szCs w:val="28"/>
      <w:shd w:val="clear" w:color="auto" w:fill="FFFFFF"/>
    </w:rPr>
  </w:style>
  <w:style w:type="paragraph" w:customStyle="1" w:styleId="191">
    <w:name w:val="Основной текст (19)"/>
    <w:basedOn w:val="a0"/>
    <w:link w:val="190"/>
    <w:rsid w:val="00482692"/>
    <w:pPr>
      <w:widowControl w:val="0"/>
      <w:shd w:val="clear" w:color="auto" w:fill="FFFFFF"/>
      <w:spacing w:before="60" w:after="60" w:line="322" w:lineRule="exact"/>
      <w:ind w:firstLine="700"/>
      <w:jc w:val="both"/>
    </w:pPr>
    <w:rPr>
      <w:rFonts w:eastAsia="Times New Roman"/>
      <w:i/>
      <w:iCs/>
      <w:lang w:eastAsia="en-US"/>
    </w:rPr>
  </w:style>
  <w:style w:type="character" w:customStyle="1" w:styleId="142">
    <w:name w:val="Основной текст (14)_"/>
    <w:basedOn w:val="a1"/>
    <w:link w:val="143"/>
    <w:rsid w:val="00482692"/>
    <w:rPr>
      <w:rFonts w:ascii="Times New Roman" w:eastAsia="Times New Roman" w:hAnsi="Times New Roman" w:cs="Times New Roman"/>
      <w:b/>
      <w:bCs/>
      <w:i/>
      <w:iCs/>
      <w:sz w:val="28"/>
      <w:szCs w:val="28"/>
      <w:shd w:val="clear" w:color="auto" w:fill="FFFFFF"/>
    </w:rPr>
  </w:style>
  <w:style w:type="paragraph" w:customStyle="1" w:styleId="143">
    <w:name w:val="Основной текст (14)"/>
    <w:basedOn w:val="a0"/>
    <w:link w:val="142"/>
    <w:rsid w:val="00482692"/>
    <w:pPr>
      <w:widowControl w:val="0"/>
      <w:shd w:val="clear" w:color="auto" w:fill="FFFFFF"/>
      <w:spacing w:before="180" w:after="60" w:line="322" w:lineRule="exact"/>
      <w:ind w:firstLine="760"/>
      <w:jc w:val="both"/>
    </w:pPr>
    <w:rPr>
      <w:rFonts w:eastAsia="Times New Roman"/>
      <w:b/>
      <w:bCs/>
      <w:i/>
      <w:iCs/>
      <w:lang w:eastAsia="en-US"/>
    </w:rPr>
  </w:style>
  <w:style w:type="character" w:customStyle="1" w:styleId="2f8">
    <w:name w:val="Основной текст (2) + Курсив"/>
    <w:basedOn w:val="2f4"/>
    <w:rsid w:val="00482692"/>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3pt">
    <w:name w:val="Основной текст (2) + 13 pt"/>
    <w:basedOn w:val="2f4"/>
    <w:rsid w:val="0048269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241">
    <w:name w:val="Основной текст с отступом 24"/>
    <w:basedOn w:val="a0"/>
    <w:rsid w:val="00482692"/>
    <w:pPr>
      <w:widowControl w:val="0"/>
      <w:spacing w:after="120"/>
      <w:ind w:firstLine="720"/>
      <w:jc w:val="both"/>
    </w:pPr>
    <w:rPr>
      <w:rFonts w:eastAsia="Times New Roman"/>
      <w:szCs w:val="20"/>
    </w:rPr>
  </w:style>
  <w:style w:type="paragraph" w:customStyle="1" w:styleId="340">
    <w:name w:val="Основной текст с отступом 34"/>
    <w:basedOn w:val="a0"/>
    <w:rsid w:val="00482692"/>
    <w:pPr>
      <w:widowControl w:val="0"/>
      <w:overflowPunct w:val="0"/>
      <w:autoSpaceDE w:val="0"/>
      <w:autoSpaceDN w:val="0"/>
      <w:adjustRightInd w:val="0"/>
      <w:ind w:firstLine="720"/>
      <w:jc w:val="both"/>
      <w:textAlignment w:val="baseline"/>
    </w:pPr>
    <w:rPr>
      <w:rFonts w:eastAsia="Times New Roman"/>
      <w:szCs w:val="20"/>
    </w:rPr>
  </w:style>
  <w:style w:type="paragraph" w:customStyle="1" w:styleId="46">
    <w:name w:val="Без интервала4"/>
    <w:rsid w:val="00482692"/>
    <w:pPr>
      <w:spacing w:after="0" w:line="240" w:lineRule="auto"/>
    </w:pPr>
    <w:rPr>
      <w:rFonts w:ascii="Calibri" w:eastAsia="Times New Roman" w:hAnsi="Calibri" w:cs="Times New Roman"/>
      <w:lang w:eastAsia="ru-RU"/>
    </w:rPr>
  </w:style>
  <w:style w:type="paragraph" w:customStyle="1" w:styleId="47">
    <w:name w:val="Основной текст4"/>
    <w:basedOn w:val="a0"/>
    <w:rsid w:val="00482692"/>
    <w:pPr>
      <w:shd w:val="clear" w:color="auto" w:fill="FFFFFF"/>
      <w:spacing w:before="360" w:after="300" w:line="0" w:lineRule="atLeast"/>
    </w:pPr>
    <w:rPr>
      <w:rFonts w:eastAsia="Times New Roman"/>
      <w:sz w:val="27"/>
      <w:szCs w:val="27"/>
      <w:shd w:val="clear" w:color="auto" w:fill="FFFFFF"/>
    </w:rPr>
  </w:style>
  <w:style w:type="paragraph" w:customStyle="1" w:styleId="affffffe">
    <w:name w:val="Мой стиль Знак Знак"/>
    <w:basedOn w:val="a0"/>
    <w:semiHidden/>
    <w:rsid w:val="0036299F"/>
    <w:pPr>
      <w:ind w:firstLine="567"/>
      <w:jc w:val="both"/>
    </w:pPr>
    <w:rPr>
      <w:rFonts w:eastAsia="Times New Roman"/>
      <w:sz w:val="24"/>
      <w:szCs w:val="20"/>
    </w:rPr>
  </w:style>
  <w:style w:type="paragraph" w:customStyle="1" w:styleId="afffffff">
    <w:name w:val="Знак Знак Знак"/>
    <w:basedOn w:val="a0"/>
    <w:rsid w:val="00512F88"/>
    <w:pPr>
      <w:spacing w:after="160" w:line="240" w:lineRule="exact"/>
    </w:pPr>
    <w:rPr>
      <w:rFonts w:ascii="Verdana" w:hAnsi="Verdana"/>
      <w:sz w:val="20"/>
      <w:szCs w:val="20"/>
      <w:lang w:val="en-GB" w:eastAsia="en-US"/>
    </w:rPr>
  </w:style>
  <w:style w:type="paragraph" w:customStyle="1" w:styleId="250">
    <w:name w:val="Основной текст с отступом 25"/>
    <w:basedOn w:val="a0"/>
    <w:rsid w:val="00512F88"/>
    <w:pPr>
      <w:widowControl w:val="0"/>
      <w:spacing w:after="120"/>
      <w:ind w:firstLine="720"/>
      <w:jc w:val="both"/>
    </w:pPr>
    <w:rPr>
      <w:rFonts w:eastAsia="Times New Roman"/>
      <w:szCs w:val="20"/>
    </w:rPr>
  </w:style>
  <w:style w:type="paragraph" w:customStyle="1" w:styleId="251">
    <w:name w:val="Основной текст 25"/>
    <w:basedOn w:val="a0"/>
    <w:rsid w:val="00512F88"/>
    <w:pPr>
      <w:overflowPunct w:val="0"/>
      <w:autoSpaceDE w:val="0"/>
      <w:autoSpaceDN w:val="0"/>
      <w:adjustRightInd w:val="0"/>
      <w:ind w:firstLine="720"/>
      <w:jc w:val="both"/>
      <w:textAlignment w:val="baseline"/>
    </w:pPr>
    <w:rPr>
      <w:rFonts w:eastAsia="Times New Roman"/>
      <w:szCs w:val="20"/>
    </w:rPr>
  </w:style>
  <w:style w:type="paragraph" w:customStyle="1" w:styleId="351">
    <w:name w:val="Основной текст с отступом 35"/>
    <w:basedOn w:val="a0"/>
    <w:rsid w:val="00512F88"/>
    <w:pPr>
      <w:widowControl w:val="0"/>
      <w:overflowPunct w:val="0"/>
      <w:autoSpaceDE w:val="0"/>
      <w:autoSpaceDN w:val="0"/>
      <w:adjustRightInd w:val="0"/>
      <w:ind w:firstLine="720"/>
      <w:jc w:val="both"/>
      <w:textAlignment w:val="baseline"/>
    </w:pPr>
    <w:rPr>
      <w:rFonts w:eastAsia="Times New Roman"/>
      <w:szCs w:val="20"/>
    </w:rPr>
  </w:style>
  <w:style w:type="character" w:customStyle="1" w:styleId="2f9">
    <w:name w:val="Знак Знак2"/>
    <w:rsid w:val="00512F88"/>
    <w:rPr>
      <w:rFonts w:cs="Arial"/>
      <w:b/>
      <w:bCs/>
      <w:kern w:val="32"/>
      <w:sz w:val="28"/>
      <w:szCs w:val="32"/>
      <w:lang w:val="ru-RU" w:eastAsia="ru-RU" w:bidi="ar-SA"/>
    </w:rPr>
  </w:style>
  <w:style w:type="character" w:customStyle="1" w:styleId="1ffe">
    <w:name w:val="Знак Знак1"/>
    <w:rsid w:val="00512F88"/>
    <w:rPr>
      <w:b/>
      <w:smallCaps/>
      <w:sz w:val="28"/>
      <w:szCs w:val="28"/>
      <w:lang w:val="ru-RU" w:eastAsia="ru-RU" w:bidi="ar-SA"/>
    </w:rPr>
  </w:style>
  <w:style w:type="character" w:customStyle="1" w:styleId="afffffff0">
    <w:name w:val="Знак Знак"/>
    <w:rsid w:val="00512F88"/>
    <w:rPr>
      <w:b/>
      <w:sz w:val="28"/>
      <w:szCs w:val="28"/>
      <w:lang w:val="ru-RU" w:eastAsia="ru-RU" w:bidi="ar-SA"/>
    </w:rPr>
  </w:style>
  <w:style w:type="paragraph" w:customStyle="1" w:styleId="afffffff1">
    <w:name w:val="Знак Знак Знак Знак Знак Знак Знак Знак Знак Знак Знак Знак Знак Знак Знак Знак"/>
    <w:basedOn w:val="a0"/>
    <w:rsid w:val="00512F88"/>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1fff">
    <w:name w:val="Знак1 Знак Знак Знак"/>
    <w:basedOn w:val="a0"/>
    <w:rsid w:val="00512F88"/>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CharChar10">
    <w:name w:val="Char Char1 Знак Знак Знак"/>
    <w:basedOn w:val="a0"/>
    <w:rsid w:val="00512F88"/>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1fff0">
    <w:name w:val="Знак1"/>
    <w:basedOn w:val="a0"/>
    <w:rsid w:val="00512F88"/>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afffffff2">
    <w:name w:val="Знак Знак Знак Знак"/>
    <w:basedOn w:val="a0"/>
    <w:rsid w:val="00512F88"/>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afffffff3">
    <w:name w:val="Знак"/>
    <w:basedOn w:val="a0"/>
    <w:link w:val="292"/>
    <w:rsid w:val="00512F88"/>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character" w:customStyle="1" w:styleId="292">
    <w:name w:val="Знак Знак29"/>
    <w:link w:val="afffffff3"/>
    <w:rsid w:val="00512F88"/>
    <w:rPr>
      <w:rFonts w:ascii="Verdana" w:eastAsia="Times New Roman" w:hAnsi="Verdana" w:cs="Verdana"/>
      <w:sz w:val="20"/>
      <w:szCs w:val="20"/>
      <w:lang w:val="en-US"/>
    </w:rPr>
  </w:style>
  <w:style w:type="paragraph" w:customStyle="1" w:styleId="afffffff4">
    <w:name w:val="Знак Знак Знак Знак Знак Знак"/>
    <w:basedOn w:val="a0"/>
    <w:rsid w:val="00512F88"/>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1fff1">
    <w:name w:val="Знак Знак Знак Знак Знак Знак Знак Знак1 Знак"/>
    <w:basedOn w:val="a0"/>
    <w:rsid w:val="00512F88"/>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1fff2">
    <w:name w:val="Знак Знак Знак Знак Знак Знак Знак Знак1 Знак Знак Знак Знак Знак Знак Знак Знак Знак Знак Знак Знак Знак"/>
    <w:basedOn w:val="a0"/>
    <w:rsid w:val="00512F88"/>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character" w:customStyle="1" w:styleId="3f4">
    <w:name w:val="Знак Знак3"/>
    <w:rsid w:val="00512F88"/>
    <w:rPr>
      <w:rFonts w:cs="Arial"/>
      <w:b/>
      <w:bCs/>
      <w:kern w:val="32"/>
      <w:sz w:val="28"/>
      <w:szCs w:val="32"/>
      <w:lang w:val="ru-RU" w:eastAsia="ru-RU" w:bidi="ar-SA"/>
    </w:rPr>
  </w:style>
  <w:style w:type="paragraph" w:customStyle="1" w:styleId="119">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0"/>
    <w:rsid w:val="00512F88"/>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afffffff5">
    <w:name w:val="Знак Знак Знак Знак Знак Знак Знак"/>
    <w:basedOn w:val="a0"/>
    <w:rsid w:val="00512F88"/>
    <w:pPr>
      <w:spacing w:before="100" w:beforeAutospacing="1" w:after="100" w:afterAutospacing="1"/>
    </w:pPr>
    <w:rPr>
      <w:rFonts w:ascii="Tahoma" w:eastAsia="Times New Roman" w:hAnsi="Tahoma"/>
      <w:sz w:val="20"/>
      <w:szCs w:val="20"/>
      <w:lang w:val="en-US" w:eastAsia="en-US"/>
    </w:rPr>
  </w:style>
  <w:style w:type="character" w:customStyle="1" w:styleId="55">
    <w:name w:val="Знак Знак5"/>
    <w:rsid w:val="00512F88"/>
    <w:rPr>
      <w:b/>
      <w:sz w:val="28"/>
      <w:szCs w:val="28"/>
      <w:lang w:val="ru-RU" w:eastAsia="ru-RU" w:bidi="ar-SA"/>
    </w:rPr>
  </w:style>
  <w:style w:type="character" w:customStyle="1" w:styleId="83">
    <w:name w:val="Знак Знак8"/>
    <w:rsid w:val="00512F88"/>
    <w:rPr>
      <w:rFonts w:cs="Arial"/>
      <w:b/>
      <w:bCs/>
      <w:kern w:val="32"/>
      <w:sz w:val="28"/>
      <w:szCs w:val="32"/>
      <w:lang w:val="ru-RU" w:eastAsia="ru-RU" w:bidi="ar-SA"/>
    </w:rPr>
  </w:style>
  <w:style w:type="character" w:customStyle="1" w:styleId="73">
    <w:name w:val="Знак Знак7"/>
    <w:rsid w:val="00512F88"/>
    <w:rPr>
      <w:b/>
      <w:smallCaps/>
      <w:sz w:val="28"/>
      <w:szCs w:val="28"/>
      <w:lang w:val="ru-RU" w:eastAsia="ru-RU" w:bidi="ar-SA"/>
    </w:rPr>
  </w:style>
  <w:style w:type="character" w:customStyle="1" w:styleId="64">
    <w:name w:val="Знак Знак6"/>
    <w:rsid w:val="00512F88"/>
    <w:rPr>
      <w:b/>
      <w:sz w:val="28"/>
      <w:szCs w:val="28"/>
      <w:lang w:val="ru-RU" w:eastAsia="ru-RU" w:bidi="ar-SA"/>
    </w:rPr>
  </w:style>
  <w:style w:type="character" w:customStyle="1" w:styleId="4a">
    <w:name w:val="Знак Знак4"/>
    <w:rsid w:val="00512F88"/>
    <w:rPr>
      <w:lang w:val="ru-RU" w:eastAsia="ru-RU" w:bidi="ar-SA"/>
    </w:rPr>
  </w:style>
  <w:style w:type="character" w:customStyle="1" w:styleId="11a">
    <w:name w:val="Знак Знак11"/>
    <w:rsid w:val="00512F88"/>
    <w:rPr>
      <w:lang w:val="ru-RU" w:eastAsia="ru-RU" w:bidi="ar-SA"/>
    </w:rPr>
  </w:style>
  <w:style w:type="character" w:customStyle="1" w:styleId="121">
    <w:name w:val="Знак Знак12"/>
    <w:rsid w:val="00512F88"/>
    <w:rPr>
      <w:rFonts w:cs="Arial"/>
      <w:b/>
      <w:bCs/>
      <w:kern w:val="32"/>
      <w:sz w:val="28"/>
      <w:szCs w:val="32"/>
      <w:lang w:val="ru-RU" w:eastAsia="ru-RU" w:bidi="ar-SA"/>
    </w:rPr>
  </w:style>
  <w:style w:type="character" w:customStyle="1" w:styleId="104">
    <w:name w:val="Знак Знак10"/>
    <w:rsid w:val="00512F88"/>
    <w:rPr>
      <w:b/>
      <w:sz w:val="28"/>
      <w:szCs w:val="28"/>
      <w:lang w:val="ru-RU" w:eastAsia="ru-RU" w:bidi="ar-SA"/>
    </w:rPr>
  </w:style>
  <w:style w:type="character" w:customStyle="1" w:styleId="93">
    <w:name w:val="Знак Знак9"/>
    <w:rsid w:val="00512F88"/>
    <w:rPr>
      <w:lang w:val="ru-RU" w:eastAsia="ru-RU" w:bidi="ar-SA"/>
    </w:rPr>
  </w:style>
  <w:style w:type="character" w:customStyle="1" w:styleId="181">
    <w:name w:val="Знак Знак18"/>
    <w:rsid w:val="00512F88"/>
    <w:rPr>
      <w:rFonts w:cs="Arial"/>
      <w:b/>
      <w:bCs/>
      <w:kern w:val="32"/>
      <w:sz w:val="28"/>
      <w:szCs w:val="32"/>
      <w:lang w:val="ru-RU" w:eastAsia="ru-RU" w:bidi="ar-SA"/>
    </w:rPr>
  </w:style>
  <w:style w:type="character" w:customStyle="1" w:styleId="171">
    <w:name w:val="Знак Знак17"/>
    <w:rsid w:val="00512F88"/>
    <w:rPr>
      <w:b/>
      <w:smallCaps/>
      <w:sz w:val="28"/>
      <w:szCs w:val="28"/>
      <w:lang w:val="ru-RU" w:eastAsia="ru-RU" w:bidi="ar-SA"/>
    </w:rPr>
  </w:style>
  <w:style w:type="character" w:customStyle="1" w:styleId="161">
    <w:name w:val="Знак Знак16"/>
    <w:rsid w:val="00512F88"/>
    <w:rPr>
      <w:b/>
      <w:sz w:val="28"/>
      <w:szCs w:val="28"/>
      <w:lang w:val="ru-RU" w:eastAsia="ru-RU" w:bidi="ar-SA"/>
    </w:rPr>
  </w:style>
  <w:style w:type="character" w:customStyle="1" w:styleId="151">
    <w:name w:val="Знак Знак15"/>
    <w:rsid w:val="00512F88"/>
    <w:rPr>
      <w:lang w:val="ru-RU" w:eastAsia="ru-RU" w:bidi="ar-SA"/>
    </w:rPr>
  </w:style>
  <w:style w:type="character" w:customStyle="1" w:styleId="144">
    <w:name w:val="Знак Знак14"/>
    <w:locked/>
    <w:rsid w:val="00512F88"/>
    <w:rPr>
      <w:b/>
      <w:sz w:val="28"/>
      <w:lang w:val="ru-RU" w:eastAsia="ru-RU" w:bidi="ar-SA"/>
    </w:rPr>
  </w:style>
  <w:style w:type="character" w:customStyle="1" w:styleId="131">
    <w:name w:val="Знак Знак13"/>
    <w:locked/>
    <w:rsid w:val="00512F88"/>
    <w:rPr>
      <w:rFonts w:ascii="Courier New" w:eastAsia="Calibri" w:hAnsi="Courier New" w:cs="Courier New"/>
      <w:lang w:val="ru-RU" w:eastAsia="ru-RU" w:bidi="ar-SA"/>
    </w:rPr>
  </w:style>
  <w:style w:type="character" w:customStyle="1" w:styleId="281">
    <w:name w:val="Знак Знак28"/>
    <w:rsid w:val="00512F88"/>
    <w:rPr>
      <w:rFonts w:cs="Arial"/>
      <w:b/>
      <w:bCs/>
      <w:kern w:val="32"/>
      <w:sz w:val="28"/>
      <w:szCs w:val="32"/>
      <w:lang w:val="ru-RU" w:eastAsia="ru-RU" w:bidi="ar-SA"/>
    </w:rPr>
  </w:style>
  <w:style w:type="character" w:customStyle="1" w:styleId="271">
    <w:name w:val="Знак Знак27"/>
    <w:rsid w:val="00512F88"/>
    <w:rPr>
      <w:b/>
      <w:smallCaps/>
      <w:sz w:val="28"/>
      <w:szCs w:val="28"/>
      <w:lang w:val="ru-RU" w:eastAsia="ru-RU" w:bidi="ar-SA"/>
    </w:rPr>
  </w:style>
  <w:style w:type="character" w:customStyle="1" w:styleId="261">
    <w:name w:val="Знак Знак26"/>
    <w:rsid w:val="00512F88"/>
    <w:rPr>
      <w:b/>
      <w:sz w:val="28"/>
      <w:szCs w:val="28"/>
      <w:lang w:val="ru-RU" w:eastAsia="ru-RU" w:bidi="ar-SA"/>
    </w:rPr>
  </w:style>
  <w:style w:type="character" w:customStyle="1" w:styleId="341">
    <w:name w:val="Знак Знак34"/>
    <w:rsid w:val="00512F88"/>
    <w:rPr>
      <w:lang w:val="ru-RU" w:eastAsia="ru-RU" w:bidi="ar-SA"/>
    </w:rPr>
  </w:style>
  <w:style w:type="paragraph" w:customStyle="1" w:styleId="afffffff6">
    <w:name w:val="Знак Знак Знак Знак Знак Знак Знак Знак Знак Знак Знак Знак Знак Знак Знак Знак Знак"/>
    <w:basedOn w:val="a0"/>
    <w:rsid w:val="00512F88"/>
    <w:pPr>
      <w:spacing w:after="160" w:line="240" w:lineRule="exact"/>
    </w:pPr>
    <w:rPr>
      <w:rFonts w:ascii="Verdana" w:eastAsia="Times New Roman" w:hAnsi="Verdana" w:cs="Verdana"/>
      <w:sz w:val="20"/>
      <w:szCs w:val="20"/>
      <w:lang w:val="en-US" w:eastAsia="en-US"/>
    </w:rPr>
  </w:style>
  <w:style w:type="paragraph" w:customStyle="1" w:styleId="4b">
    <w:name w:val="4"/>
    <w:basedOn w:val="a0"/>
    <w:next w:val="afe"/>
    <w:qFormat/>
    <w:rsid w:val="00512F88"/>
    <w:pPr>
      <w:jc w:val="center"/>
    </w:pPr>
    <w:rPr>
      <w:rFonts w:ascii="Calibri" w:eastAsia="Calibri" w:hAnsi="Calibri"/>
      <w:b/>
      <w:szCs w:val="22"/>
    </w:rPr>
  </w:style>
  <w:style w:type="paragraph" w:customStyle="1" w:styleId="4c">
    <w:name w:val="Знак Знак Знак4"/>
    <w:basedOn w:val="a0"/>
    <w:rsid w:val="00512F88"/>
    <w:pPr>
      <w:spacing w:after="160" w:line="240" w:lineRule="exact"/>
    </w:pPr>
    <w:rPr>
      <w:rFonts w:ascii="Verdana" w:hAnsi="Verdana"/>
      <w:sz w:val="20"/>
      <w:szCs w:val="20"/>
      <w:lang w:val="en-GB" w:eastAsia="en-US"/>
    </w:rPr>
  </w:style>
  <w:style w:type="paragraph" w:customStyle="1" w:styleId="145">
    <w:name w:val="Знак14"/>
    <w:basedOn w:val="a0"/>
    <w:rsid w:val="00512F88"/>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4d">
    <w:name w:val="Знак Знак Знак Знак Знак Знак4"/>
    <w:basedOn w:val="a0"/>
    <w:rsid w:val="00512F88"/>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56">
    <w:name w:val="Знак5"/>
    <w:basedOn w:val="a0"/>
    <w:rsid w:val="00512F88"/>
    <w:pPr>
      <w:widowControl w:val="0"/>
      <w:adjustRightInd w:val="0"/>
      <w:spacing w:line="360" w:lineRule="atLeast"/>
      <w:jc w:val="both"/>
    </w:pPr>
    <w:rPr>
      <w:rFonts w:ascii="Verdana" w:eastAsia="Times New Roman" w:hAnsi="Verdana" w:cs="Verdana"/>
      <w:sz w:val="20"/>
      <w:szCs w:val="20"/>
      <w:lang w:val="en-US" w:eastAsia="en-US"/>
    </w:rPr>
  </w:style>
  <w:style w:type="paragraph" w:customStyle="1" w:styleId="122">
    <w:name w:val="Абзац списка12"/>
    <w:basedOn w:val="a0"/>
    <w:rsid w:val="00512F88"/>
    <w:pPr>
      <w:spacing w:after="200" w:line="276" w:lineRule="auto"/>
      <w:ind w:left="720"/>
    </w:pPr>
    <w:rPr>
      <w:rFonts w:ascii="Calibri" w:eastAsia="Times New Roman" w:hAnsi="Calibri" w:cs="Calibri"/>
      <w:sz w:val="22"/>
      <w:szCs w:val="22"/>
      <w:lang w:eastAsia="en-US"/>
    </w:rPr>
  </w:style>
  <w:style w:type="paragraph" w:customStyle="1" w:styleId="4e">
    <w:name w:val="Знак Знак Знак Знак4"/>
    <w:basedOn w:val="a0"/>
    <w:rsid w:val="00512F88"/>
    <w:pPr>
      <w:widowControl w:val="0"/>
      <w:adjustRightInd w:val="0"/>
      <w:spacing w:line="360" w:lineRule="atLeast"/>
      <w:jc w:val="both"/>
    </w:pPr>
    <w:rPr>
      <w:rFonts w:ascii="Verdana" w:eastAsia="Times New Roman" w:hAnsi="Verdana" w:cs="Verdana"/>
      <w:sz w:val="20"/>
      <w:szCs w:val="20"/>
      <w:lang w:val="en-US" w:eastAsia="en-US"/>
    </w:rPr>
  </w:style>
  <w:style w:type="paragraph" w:customStyle="1" w:styleId="3110">
    <w:name w:val="Основной текст с отступом 311"/>
    <w:basedOn w:val="a0"/>
    <w:rsid w:val="00512F88"/>
    <w:pPr>
      <w:widowControl w:val="0"/>
      <w:overflowPunct w:val="0"/>
      <w:autoSpaceDE w:val="0"/>
      <w:autoSpaceDN w:val="0"/>
      <w:adjustRightInd w:val="0"/>
      <w:ind w:firstLine="720"/>
      <w:jc w:val="both"/>
      <w:textAlignment w:val="baseline"/>
    </w:pPr>
    <w:rPr>
      <w:rFonts w:eastAsia="Times New Roman"/>
      <w:szCs w:val="20"/>
    </w:rPr>
  </w:style>
  <w:style w:type="character" w:customStyle="1" w:styleId="1170">
    <w:name w:val="Знак Знак117"/>
    <w:rsid w:val="00512F88"/>
    <w:rPr>
      <w:b/>
      <w:smallCaps/>
      <w:sz w:val="28"/>
      <w:szCs w:val="28"/>
      <w:lang w:val="ru-RU" w:eastAsia="ru-RU" w:bidi="ar-SA"/>
    </w:rPr>
  </w:style>
  <w:style w:type="paragraph" w:customStyle="1" w:styleId="4f">
    <w:name w:val="Знак Знак Знак Знак Знак Знак Знак Знак Знак Знак Знак Знак Знак Знак Знак Знак4"/>
    <w:basedOn w:val="a0"/>
    <w:rsid w:val="00512F88"/>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146">
    <w:name w:val="Знак1 Знак Знак Знак4"/>
    <w:basedOn w:val="a0"/>
    <w:rsid w:val="00512F88"/>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CharChar14">
    <w:name w:val="Char Char1 Знак Знак Знак4"/>
    <w:basedOn w:val="a0"/>
    <w:rsid w:val="00512F88"/>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147">
    <w:name w:val="Знак Знак Знак Знак Знак Знак Знак Знак1 Знак4"/>
    <w:basedOn w:val="a0"/>
    <w:rsid w:val="00512F88"/>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148">
    <w:name w:val="Знак Знак Знак Знак Знак Знак Знак Знак1 Знак Знак Знак Знак Знак Знак Знак Знак Знак Знак Знак Знак Знак4"/>
    <w:basedOn w:val="a0"/>
    <w:rsid w:val="00512F88"/>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character" w:customStyle="1" w:styleId="352">
    <w:name w:val="Знак Знак35"/>
    <w:rsid w:val="00512F88"/>
    <w:rPr>
      <w:rFonts w:cs="Arial"/>
      <w:b/>
      <w:bCs/>
      <w:kern w:val="32"/>
      <w:sz w:val="28"/>
      <w:szCs w:val="32"/>
      <w:lang w:val="ru-RU" w:eastAsia="ru-RU" w:bidi="ar-SA"/>
    </w:rPr>
  </w:style>
  <w:style w:type="paragraph" w:customStyle="1" w:styleId="114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4"/>
    <w:basedOn w:val="a0"/>
    <w:rsid w:val="00512F88"/>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4f0">
    <w:name w:val="Знак Знак Знак Знак Знак Знак Знак4"/>
    <w:basedOn w:val="a0"/>
    <w:rsid w:val="00512F88"/>
    <w:pPr>
      <w:spacing w:before="100" w:beforeAutospacing="1" w:after="100" w:afterAutospacing="1"/>
    </w:pPr>
    <w:rPr>
      <w:rFonts w:ascii="Tahoma" w:eastAsia="Times New Roman" w:hAnsi="Tahoma"/>
      <w:sz w:val="20"/>
      <w:szCs w:val="20"/>
      <w:lang w:val="en-US" w:eastAsia="en-US"/>
    </w:rPr>
  </w:style>
  <w:style w:type="character" w:customStyle="1" w:styleId="540">
    <w:name w:val="Знак Знак54"/>
    <w:rsid w:val="00512F88"/>
    <w:rPr>
      <w:b/>
      <w:sz w:val="28"/>
      <w:szCs w:val="28"/>
      <w:lang w:val="ru-RU" w:eastAsia="ru-RU" w:bidi="ar-SA"/>
    </w:rPr>
  </w:style>
  <w:style w:type="character" w:customStyle="1" w:styleId="84">
    <w:name w:val="Знак Знак84"/>
    <w:rsid w:val="00512F88"/>
    <w:rPr>
      <w:rFonts w:cs="Arial"/>
      <w:b/>
      <w:bCs/>
      <w:kern w:val="32"/>
      <w:sz w:val="28"/>
      <w:szCs w:val="32"/>
      <w:lang w:val="ru-RU" w:eastAsia="ru-RU" w:bidi="ar-SA"/>
    </w:rPr>
  </w:style>
  <w:style w:type="character" w:customStyle="1" w:styleId="74">
    <w:name w:val="Знак Знак74"/>
    <w:rsid w:val="00512F88"/>
    <w:rPr>
      <w:b/>
      <w:smallCaps/>
      <w:sz w:val="28"/>
      <w:szCs w:val="28"/>
      <w:lang w:val="ru-RU" w:eastAsia="ru-RU" w:bidi="ar-SA"/>
    </w:rPr>
  </w:style>
  <w:style w:type="character" w:customStyle="1" w:styleId="640">
    <w:name w:val="Знак Знак64"/>
    <w:rsid w:val="00512F88"/>
    <w:rPr>
      <w:b/>
      <w:sz w:val="28"/>
      <w:szCs w:val="28"/>
      <w:lang w:val="ru-RU" w:eastAsia="ru-RU" w:bidi="ar-SA"/>
    </w:rPr>
  </w:style>
  <w:style w:type="character" w:customStyle="1" w:styleId="1160">
    <w:name w:val="Знак Знак116"/>
    <w:rsid w:val="00512F88"/>
    <w:rPr>
      <w:lang w:val="ru-RU" w:eastAsia="ru-RU" w:bidi="ar-SA"/>
    </w:rPr>
  </w:style>
  <w:style w:type="character" w:customStyle="1" w:styleId="124">
    <w:name w:val="Знак Знак124"/>
    <w:rsid w:val="00512F88"/>
    <w:rPr>
      <w:rFonts w:cs="Arial"/>
      <w:b/>
      <w:bCs/>
      <w:kern w:val="32"/>
      <w:sz w:val="28"/>
      <w:szCs w:val="32"/>
      <w:lang w:val="ru-RU" w:eastAsia="ru-RU" w:bidi="ar-SA"/>
    </w:rPr>
  </w:style>
  <w:style w:type="character" w:customStyle="1" w:styleId="1040">
    <w:name w:val="Знак Знак104"/>
    <w:rsid w:val="00512F88"/>
    <w:rPr>
      <w:b/>
      <w:sz w:val="28"/>
      <w:szCs w:val="28"/>
      <w:lang w:val="ru-RU" w:eastAsia="ru-RU" w:bidi="ar-SA"/>
    </w:rPr>
  </w:style>
  <w:style w:type="character" w:customStyle="1" w:styleId="94">
    <w:name w:val="Знак Знак94"/>
    <w:rsid w:val="00512F88"/>
    <w:rPr>
      <w:lang w:val="ru-RU" w:eastAsia="ru-RU" w:bidi="ar-SA"/>
    </w:rPr>
  </w:style>
  <w:style w:type="character" w:customStyle="1" w:styleId="184">
    <w:name w:val="Знак Знак184"/>
    <w:rsid w:val="00512F88"/>
    <w:rPr>
      <w:rFonts w:cs="Arial"/>
      <w:b/>
      <w:bCs/>
      <w:kern w:val="32"/>
      <w:sz w:val="28"/>
      <w:szCs w:val="32"/>
      <w:lang w:val="ru-RU" w:eastAsia="ru-RU" w:bidi="ar-SA"/>
    </w:rPr>
  </w:style>
  <w:style w:type="character" w:customStyle="1" w:styleId="174">
    <w:name w:val="Знак Знак174"/>
    <w:rsid w:val="00512F88"/>
    <w:rPr>
      <w:b/>
      <w:smallCaps/>
      <w:sz w:val="28"/>
      <w:szCs w:val="28"/>
      <w:lang w:val="ru-RU" w:eastAsia="ru-RU" w:bidi="ar-SA"/>
    </w:rPr>
  </w:style>
  <w:style w:type="character" w:customStyle="1" w:styleId="164">
    <w:name w:val="Знак Знак164"/>
    <w:rsid w:val="00512F88"/>
    <w:rPr>
      <w:b/>
      <w:sz w:val="28"/>
      <w:szCs w:val="28"/>
      <w:lang w:val="ru-RU" w:eastAsia="ru-RU" w:bidi="ar-SA"/>
    </w:rPr>
  </w:style>
  <w:style w:type="character" w:customStyle="1" w:styleId="154">
    <w:name w:val="Знак Знак154"/>
    <w:rsid w:val="00512F88"/>
    <w:rPr>
      <w:lang w:val="ru-RU" w:eastAsia="ru-RU" w:bidi="ar-SA"/>
    </w:rPr>
  </w:style>
  <w:style w:type="character" w:customStyle="1" w:styleId="1440">
    <w:name w:val="Знак Знак144"/>
    <w:locked/>
    <w:rsid w:val="00512F88"/>
    <w:rPr>
      <w:b/>
      <w:sz w:val="28"/>
      <w:lang w:val="ru-RU" w:eastAsia="ru-RU" w:bidi="ar-SA"/>
    </w:rPr>
  </w:style>
  <w:style w:type="character" w:customStyle="1" w:styleId="134">
    <w:name w:val="Знак Знак134"/>
    <w:locked/>
    <w:rsid w:val="00512F88"/>
    <w:rPr>
      <w:rFonts w:ascii="Courier New" w:eastAsia="Calibri" w:hAnsi="Courier New" w:cs="Courier New"/>
      <w:lang w:val="ru-RU" w:eastAsia="ru-RU" w:bidi="ar-SA"/>
    </w:rPr>
  </w:style>
  <w:style w:type="character" w:customStyle="1" w:styleId="284">
    <w:name w:val="Знак Знак284"/>
    <w:rsid w:val="00512F88"/>
    <w:rPr>
      <w:rFonts w:cs="Arial"/>
      <w:b/>
      <w:bCs/>
      <w:kern w:val="32"/>
      <w:sz w:val="28"/>
      <w:szCs w:val="32"/>
      <w:lang w:val="ru-RU" w:eastAsia="ru-RU" w:bidi="ar-SA"/>
    </w:rPr>
  </w:style>
  <w:style w:type="character" w:customStyle="1" w:styleId="274">
    <w:name w:val="Знак Знак274"/>
    <w:rsid w:val="00512F88"/>
    <w:rPr>
      <w:b/>
      <w:smallCaps/>
      <w:sz w:val="28"/>
      <w:szCs w:val="28"/>
      <w:lang w:val="ru-RU" w:eastAsia="ru-RU" w:bidi="ar-SA"/>
    </w:rPr>
  </w:style>
  <w:style w:type="character" w:customStyle="1" w:styleId="264">
    <w:name w:val="Знак Знак264"/>
    <w:rsid w:val="00512F88"/>
    <w:rPr>
      <w:b/>
      <w:sz w:val="28"/>
      <w:szCs w:val="28"/>
      <w:lang w:val="ru-RU" w:eastAsia="ru-RU" w:bidi="ar-SA"/>
    </w:rPr>
  </w:style>
  <w:style w:type="character" w:customStyle="1" w:styleId="294">
    <w:name w:val="Знак Знак294"/>
    <w:rsid w:val="00512F88"/>
    <w:rPr>
      <w:rFonts w:ascii="Verdana" w:eastAsia="Times New Roman" w:hAnsi="Verdana" w:cs="Verdana"/>
      <w:sz w:val="20"/>
      <w:szCs w:val="20"/>
      <w:lang w:val="en-US"/>
    </w:rPr>
  </w:style>
  <w:style w:type="character" w:customStyle="1" w:styleId="344">
    <w:name w:val="Знак Знак344"/>
    <w:rsid w:val="00512F88"/>
    <w:rPr>
      <w:lang w:val="ru-RU" w:eastAsia="ru-RU" w:bidi="ar-SA"/>
    </w:rPr>
  </w:style>
  <w:style w:type="paragraph" w:customStyle="1" w:styleId="11b">
    <w:name w:val="Основной текст11"/>
    <w:basedOn w:val="a0"/>
    <w:uiPriority w:val="99"/>
    <w:rsid w:val="00512F88"/>
    <w:pPr>
      <w:shd w:val="clear" w:color="auto" w:fill="FFFFFF"/>
      <w:spacing w:after="420" w:line="240" w:lineRule="atLeast"/>
    </w:pPr>
    <w:rPr>
      <w:rFonts w:ascii="Calibri" w:eastAsia="Calibri" w:hAnsi="Calibri"/>
      <w:sz w:val="27"/>
      <w:szCs w:val="27"/>
      <w:lang w:eastAsia="en-US"/>
    </w:rPr>
  </w:style>
  <w:style w:type="paragraph" w:customStyle="1" w:styleId="3f5">
    <w:name w:val="Знак Знак Знак3"/>
    <w:basedOn w:val="a0"/>
    <w:rsid w:val="00512F88"/>
    <w:pPr>
      <w:spacing w:after="160" w:line="240" w:lineRule="exact"/>
    </w:pPr>
    <w:rPr>
      <w:rFonts w:ascii="Verdana" w:hAnsi="Verdana"/>
      <w:sz w:val="20"/>
      <w:szCs w:val="20"/>
      <w:lang w:val="en-GB" w:eastAsia="en-US"/>
    </w:rPr>
  </w:style>
  <w:style w:type="paragraph" w:customStyle="1" w:styleId="3f6">
    <w:name w:val="3"/>
    <w:basedOn w:val="a0"/>
    <w:next w:val="afe"/>
    <w:qFormat/>
    <w:rsid w:val="00512F88"/>
    <w:pPr>
      <w:jc w:val="center"/>
    </w:pPr>
    <w:rPr>
      <w:rFonts w:eastAsia="Times New Roman"/>
      <w:b/>
      <w:szCs w:val="20"/>
    </w:rPr>
  </w:style>
  <w:style w:type="character" w:customStyle="1" w:styleId="242">
    <w:name w:val="Знак Знак24"/>
    <w:rsid w:val="00512F88"/>
    <w:rPr>
      <w:rFonts w:cs="Arial"/>
      <w:b/>
      <w:bCs/>
      <w:kern w:val="32"/>
      <w:sz w:val="28"/>
      <w:szCs w:val="32"/>
      <w:lang w:val="ru-RU" w:eastAsia="ru-RU" w:bidi="ar-SA"/>
    </w:rPr>
  </w:style>
  <w:style w:type="character" w:customStyle="1" w:styleId="1150">
    <w:name w:val="Знак Знак115"/>
    <w:rsid w:val="00512F88"/>
    <w:rPr>
      <w:b/>
      <w:smallCaps/>
      <w:sz w:val="28"/>
      <w:szCs w:val="28"/>
      <w:lang w:val="ru-RU" w:eastAsia="ru-RU" w:bidi="ar-SA"/>
    </w:rPr>
  </w:style>
  <w:style w:type="character" w:customStyle="1" w:styleId="232">
    <w:name w:val="Знак Знак23"/>
    <w:rsid w:val="00512F88"/>
    <w:rPr>
      <w:b/>
      <w:sz w:val="28"/>
      <w:szCs w:val="28"/>
      <w:lang w:val="ru-RU" w:eastAsia="ru-RU" w:bidi="ar-SA"/>
    </w:rPr>
  </w:style>
  <w:style w:type="paragraph" w:customStyle="1" w:styleId="3f7">
    <w:name w:val="Знак Знак Знак Знак Знак Знак Знак Знак Знак Знак Знак Знак Знак Знак Знак Знак3"/>
    <w:basedOn w:val="a0"/>
    <w:rsid w:val="00512F88"/>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132">
    <w:name w:val="Знак1 Знак Знак Знак3"/>
    <w:basedOn w:val="a0"/>
    <w:rsid w:val="00512F88"/>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CharChar13">
    <w:name w:val="Char Char1 Знак Знак Знак3"/>
    <w:basedOn w:val="a0"/>
    <w:rsid w:val="00512F88"/>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133">
    <w:name w:val="Знак13"/>
    <w:basedOn w:val="a0"/>
    <w:rsid w:val="00512F88"/>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3f8">
    <w:name w:val="Знак Знак Знак Знак3"/>
    <w:basedOn w:val="a0"/>
    <w:rsid w:val="00512F88"/>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4f1">
    <w:name w:val="Знак4"/>
    <w:basedOn w:val="a0"/>
    <w:link w:val="293"/>
    <w:rsid w:val="00512F88"/>
    <w:pPr>
      <w:widowControl w:val="0"/>
      <w:adjustRightInd w:val="0"/>
      <w:spacing w:line="360" w:lineRule="atLeast"/>
      <w:jc w:val="both"/>
      <w:textAlignment w:val="baseline"/>
    </w:pPr>
    <w:rPr>
      <w:rFonts w:ascii="Verdana" w:eastAsia="Times New Roman" w:hAnsi="Verdana"/>
      <w:sz w:val="20"/>
      <w:szCs w:val="20"/>
      <w:lang w:val="en-US" w:eastAsia="en-US"/>
    </w:rPr>
  </w:style>
  <w:style w:type="character" w:customStyle="1" w:styleId="293">
    <w:name w:val="Знак Знак293"/>
    <w:link w:val="4f1"/>
    <w:rsid w:val="00512F88"/>
    <w:rPr>
      <w:rFonts w:ascii="Verdana" w:eastAsia="Times New Roman" w:hAnsi="Verdana" w:cs="Times New Roman"/>
      <w:sz w:val="20"/>
      <w:szCs w:val="20"/>
      <w:lang w:val="en-US"/>
    </w:rPr>
  </w:style>
  <w:style w:type="paragraph" w:customStyle="1" w:styleId="3f9">
    <w:name w:val="Знак Знак Знак Знак Знак Знак3"/>
    <w:basedOn w:val="a0"/>
    <w:rsid w:val="00512F88"/>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135">
    <w:name w:val="Знак Знак Знак Знак Знак Знак Знак Знак1 Знак3"/>
    <w:basedOn w:val="a0"/>
    <w:rsid w:val="00512F88"/>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136">
    <w:name w:val="Знак Знак Знак Знак Знак Знак Знак Знак1 Знак Знак Знак Знак Знак Знак Знак Знак Знак Знак Знак Знак Знак3"/>
    <w:basedOn w:val="a0"/>
    <w:rsid w:val="00512F88"/>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character" w:customStyle="1" w:styleId="331">
    <w:name w:val="Знак Знак33"/>
    <w:rsid w:val="00512F88"/>
    <w:rPr>
      <w:rFonts w:cs="Arial"/>
      <w:b/>
      <w:bCs/>
      <w:kern w:val="32"/>
      <w:sz w:val="28"/>
      <w:szCs w:val="32"/>
      <w:lang w:val="ru-RU" w:eastAsia="ru-RU" w:bidi="ar-SA"/>
    </w:rPr>
  </w:style>
  <w:style w:type="paragraph" w:customStyle="1" w:styleId="113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3"/>
    <w:basedOn w:val="a0"/>
    <w:rsid w:val="00512F88"/>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3fa">
    <w:name w:val="Знак Знак Знак Знак Знак Знак Знак3"/>
    <w:basedOn w:val="a0"/>
    <w:rsid w:val="00512F88"/>
    <w:pPr>
      <w:spacing w:before="100" w:beforeAutospacing="1" w:after="100" w:afterAutospacing="1"/>
    </w:pPr>
    <w:rPr>
      <w:rFonts w:ascii="Tahoma" w:eastAsia="Times New Roman" w:hAnsi="Tahoma"/>
      <w:sz w:val="20"/>
      <w:szCs w:val="20"/>
      <w:lang w:val="en-US" w:eastAsia="en-US"/>
    </w:rPr>
  </w:style>
  <w:style w:type="character" w:customStyle="1" w:styleId="530">
    <w:name w:val="Знак Знак53"/>
    <w:rsid w:val="00512F88"/>
    <w:rPr>
      <w:b/>
      <w:sz w:val="28"/>
      <w:szCs w:val="28"/>
      <w:lang w:val="ru-RU" w:eastAsia="ru-RU" w:bidi="ar-SA"/>
    </w:rPr>
  </w:style>
  <w:style w:type="character" w:customStyle="1" w:styleId="830">
    <w:name w:val="Знак Знак83"/>
    <w:rsid w:val="00512F88"/>
    <w:rPr>
      <w:rFonts w:cs="Arial"/>
      <w:b/>
      <w:bCs/>
      <w:kern w:val="32"/>
      <w:sz w:val="28"/>
      <w:szCs w:val="32"/>
      <w:lang w:val="ru-RU" w:eastAsia="ru-RU" w:bidi="ar-SA"/>
    </w:rPr>
  </w:style>
  <w:style w:type="character" w:customStyle="1" w:styleId="730">
    <w:name w:val="Знак Знак73"/>
    <w:rsid w:val="00512F88"/>
    <w:rPr>
      <w:b/>
      <w:smallCaps/>
      <w:sz w:val="28"/>
      <w:szCs w:val="28"/>
      <w:lang w:val="ru-RU" w:eastAsia="ru-RU" w:bidi="ar-SA"/>
    </w:rPr>
  </w:style>
  <w:style w:type="character" w:customStyle="1" w:styleId="630">
    <w:name w:val="Знак Знак63"/>
    <w:rsid w:val="00512F88"/>
    <w:rPr>
      <w:b/>
      <w:sz w:val="28"/>
      <w:szCs w:val="28"/>
      <w:lang w:val="ru-RU" w:eastAsia="ru-RU" w:bidi="ar-SA"/>
    </w:rPr>
  </w:style>
  <w:style w:type="character" w:customStyle="1" w:styleId="430">
    <w:name w:val="Знак Знак43"/>
    <w:rsid w:val="00512F88"/>
    <w:rPr>
      <w:lang w:val="ru-RU" w:eastAsia="ru-RU" w:bidi="ar-SA"/>
    </w:rPr>
  </w:style>
  <w:style w:type="character" w:customStyle="1" w:styleId="1141">
    <w:name w:val="Знак Знак114"/>
    <w:rsid w:val="00512F88"/>
    <w:rPr>
      <w:lang w:val="ru-RU" w:eastAsia="ru-RU" w:bidi="ar-SA"/>
    </w:rPr>
  </w:style>
  <w:style w:type="character" w:customStyle="1" w:styleId="123">
    <w:name w:val="Знак Знак123"/>
    <w:rsid w:val="00512F88"/>
    <w:rPr>
      <w:rFonts w:cs="Arial"/>
      <w:b/>
      <w:bCs/>
      <w:kern w:val="32"/>
      <w:sz w:val="28"/>
      <w:szCs w:val="32"/>
      <w:lang w:val="ru-RU" w:eastAsia="ru-RU" w:bidi="ar-SA"/>
    </w:rPr>
  </w:style>
  <w:style w:type="character" w:customStyle="1" w:styleId="1030">
    <w:name w:val="Знак Знак103"/>
    <w:rsid w:val="00512F88"/>
    <w:rPr>
      <w:b/>
      <w:sz w:val="28"/>
      <w:szCs w:val="28"/>
      <w:lang w:val="ru-RU" w:eastAsia="ru-RU" w:bidi="ar-SA"/>
    </w:rPr>
  </w:style>
  <w:style w:type="character" w:customStyle="1" w:styleId="930">
    <w:name w:val="Знак Знак93"/>
    <w:rsid w:val="00512F88"/>
    <w:rPr>
      <w:lang w:val="ru-RU" w:eastAsia="ru-RU" w:bidi="ar-SA"/>
    </w:rPr>
  </w:style>
  <w:style w:type="character" w:customStyle="1" w:styleId="183">
    <w:name w:val="Знак Знак183"/>
    <w:rsid w:val="00512F88"/>
    <w:rPr>
      <w:rFonts w:cs="Arial"/>
      <w:b/>
      <w:bCs/>
      <w:kern w:val="32"/>
      <w:sz w:val="28"/>
      <w:szCs w:val="32"/>
      <w:lang w:val="ru-RU" w:eastAsia="ru-RU" w:bidi="ar-SA"/>
    </w:rPr>
  </w:style>
  <w:style w:type="character" w:customStyle="1" w:styleId="173">
    <w:name w:val="Знак Знак173"/>
    <w:rsid w:val="00512F88"/>
    <w:rPr>
      <w:b/>
      <w:smallCaps/>
      <w:sz w:val="28"/>
      <w:szCs w:val="28"/>
      <w:lang w:val="ru-RU" w:eastAsia="ru-RU" w:bidi="ar-SA"/>
    </w:rPr>
  </w:style>
  <w:style w:type="character" w:customStyle="1" w:styleId="163">
    <w:name w:val="Знак Знак163"/>
    <w:rsid w:val="00512F88"/>
    <w:rPr>
      <w:b/>
      <w:sz w:val="28"/>
      <w:szCs w:val="28"/>
      <w:lang w:val="ru-RU" w:eastAsia="ru-RU" w:bidi="ar-SA"/>
    </w:rPr>
  </w:style>
  <w:style w:type="character" w:customStyle="1" w:styleId="153">
    <w:name w:val="Знак Знак153"/>
    <w:rsid w:val="00512F88"/>
    <w:rPr>
      <w:lang w:val="ru-RU" w:eastAsia="ru-RU" w:bidi="ar-SA"/>
    </w:rPr>
  </w:style>
  <w:style w:type="character" w:customStyle="1" w:styleId="1430">
    <w:name w:val="Знак Знак143"/>
    <w:locked/>
    <w:rsid w:val="00512F88"/>
    <w:rPr>
      <w:b/>
      <w:sz w:val="28"/>
      <w:lang w:val="ru-RU" w:eastAsia="ru-RU" w:bidi="ar-SA"/>
    </w:rPr>
  </w:style>
  <w:style w:type="character" w:customStyle="1" w:styleId="1330">
    <w:name w:val="Знак Знак133"/>
    <w:locked/>
    <w:rsid w:val="00512F88"/>
    <w:rPr>
      <w:rFonts w:ascii="Courier New" w:eastAsia="Calibri" w:hAnsi="Courier New" w:cs="Courier New"/>
      <w:lang w:val="ru-RU" w:eastAsia="ru-RU" w:bidi="ar-SA"/>
    </w:rPr>
  </w:style>
  <w:style w:type="character" w:customStyle="1" w:styleId="283">
    <w:name w:val="Знак Знак283"/>
    <w:rsid w:val="00512F88"/>
    <w:rPr>
      <w:rFonts w:cs="Arial"/>
      <w:b/>
      <w:bCs/>
      <w:kern w:val="32"/>
      <w:sz w:val="28"/>
      <w:szCs w:val="32"/>
      <w:lang w:val="ru-RU" w:eastAsia="ru-RU" w:bidi="ar-SA"/>
    </w:rPr>
  </w:style>
  <w:style w:type="character" w:customStyle="1" w:styleId="273">
    <w:name w:val="Знак Знак273"/>
    <w:rsid w:val="00512F88"/>
    <w:rPr>
      <w:b/>
      <w:smallCaps/>
      <w:sz w:val="28"/>
      <w:szCs w:val="28"/>
      <w:lang w:val="ru-RU" w:eastAsia="ru-RU" w:bidi="ar-SA"/>
    </w:rPr>
  </w:style>
  <w:style w:type="character" w:customStyle="1" w:styleId="263">
    <w:name w:val="Знак Знак263"/>
    <w:rsid w:val="00512F88"/>
    <w:rPr>
      <w:b/>
      <w:sz w:val="28"/>
      <w:szCs w:val="28"/>
      <w:lang w:val="ru-RU" w:eastAsia="ru-RU" w:bidi="ar-SA"/>
    </w:rPr>
  </w:style>
  <w:style w:type="character" w:customStyle="1" w:styleId="343">
    <w:name w:val="Знак Знак343"/>
    <w:rsid w:val="00512F88"/>
    <w:rPr>
      <w:lang w:val="ru-RU" w:eastAsia="ru-RU" w:bidi="ar-SA"/>
    </w:rPr>
  </w:style>
  <w:style w:type="paragraph" w:customStyle="1" w:styleId="3fb">
    <w:name w:val="Знак Знак Знак Знак Знак Знак Знак Знак Знак Знак Знак Знак Знак Знак Знак Знак Знак3"/>
    <w:basedOn w:val="a0"/>
    <w:rsid w:val="00512F88"/>
    <w:pPr>
      <w:spacing w:after="160" w:line="240" w:lineRule="exact"/>
    </w:pPr>
    <w:rPr>
      <w:rFonts w:ascii="Verdana" w:eastAsia="Times New Roman" w:hAnsi="Verdana" w:cs="Verdana"/>
      <w:sz w:val="20"/>
      <w:szCs w:val="20"/>
      <w:lang w:val="en-US" w:eastAsia="en-US"/>
    </w:rPr>
  </w:style>
  <w:style w:type="paragraph" w:customStyle="1" w:styleId="2fa">
    <w:name w:val="Знак Знак Знак2"/>
    <w:basedOn w:val="a0"/>
    <w:rsid w:val="00512F88"/>
    <w:pPr>
      <w:spacing w:after="160" w:line="240" w:lineRule="exact"/>
    </w:pPr>
    <w:rPr>
      <w:rFonts w:ascii="Verdana" w:hAnsi="Verdana"/>
      <w:sz w:val="20"/>
      <w:szCs w:val="20"/>
      <w:lang w:val="en-GB" w:eastAsia="en-US"/>
    </w:rPr>
  </w:style>
  <w:style w:type="paragraph" w:customStyle="1" w:styleId="2fb">
    <w:name w:val="2"/>
    <w:basedOn w:val="a0"/>
    <w:next w:val="afe"/>
    <w:qFormat/>
    <w:rsid w:val="00512F88"/>
    <w:pPr>
      <w:jc w:val="center"/>
    </w:pPr>
    <w:rPr>
      <w:rFonts w:eastAsia="Times New Roman"/>
      <w:b/>
      <w:szCs w:val="20"/>
    </w:rPr>
  </w:style>
  <w:style w:type="character" w:customStyle="1" w:styleId="223">
    <w:name w:val="Знак Знак22"/>
    <w:rsid w:val="00512F88"/>
    <w:rPr>
      <w:rFonts w:cs="Arial"/>
      <w:b/>
      <w:bCs/>
      <w:kern w:val="32"/>
      <w:sz w:val="28"/>
      <w:szCs w:val="32"/>
      <w:lang w:val="ru-RU" w:eastAsia="ru-RU" w:bidi="ar-SA"/>
    </w:rPr>
  </w:style>
  <w:style w:type="character" w:customStyle="1" w:styleId="1131">
    <w:name w:val="Знак Знак113"/>
    <w:rsid w:val="00512F88"/>
    <w:rPr>
      <w:b/>
      <w:smallCaps/>
      <w:sz w:val="28"/>
      <w:szCs w:val="28"/>
      <w:lang w:val="ru-RU" w:eastAsia="ru-RU" w:bidi="ar-SA"/>
    </w:rPr>
  </w:style>
  <w:style w:type="character" w:customStyle="1" w:styleId="200">
    <w:name w:val="Знак Знак20"/>
    <w:rsid w:val="00512F88"/>
    <w:rPr>
      <w:b/>
      <w:sz w:val="28"/>
      <w:szCs w:val="28"/>
      <w:lang w:val="ru-RU" w:eastAsia="ru-RU" w:bidi="ar-SA"/>
    </w:rPr>
  </w:style>
  <w:style w:type="paragraph" w:customStyle="1" w:styleId="2fc">
    <w:name w:val="Знак Знак Знак Знак Знак Знак Знак Знак Знак Знак Знак Знак Знак Знак Знак Знак2"/>
    <w:basedOn w:val="a0"/>
    <w:rsid w:val="00512F88"/>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125">
    <w:name w:val="Знак1 Знак Знак Знак2"/>
    <w:basedOn w:val="a0"/>
    <w:rsid w:val="00512F88"/>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CharChar12">
    <w:name w:val="Char Char1 Знак Знак Знак2"/>
    <w:basedOn w:val="a0"/>
    <w:rsid w:val="00512F88"/>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126">
    <w:name w:val="Знак12"/>
    <w:basedOn w:val="a0"/>
    <w:rsid w:val="00512F88"/>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2fd">
    <w:name w:val="Знак Знак Знак Знак2"/>
    <w:basedOn w:val="a0"/>
    <w:rsid w:val="00512F88"/>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3fc">
    <w:name w:val="Знак3"/>
    <w:basedOn w:val="a0"/>
    <w:link w:val="2920"/>
    <w:rsid w:val="00512F88"/>
    <w:pPr>
      <w:widowControl w:val="0"/>
      <w:adjustRightInd w:val="0"/>
      <w:spacing w:line="360" w:lineRule="atLeast"/>
      <w:jc w:val="both"/>
      <w:textAlignment w:val="baseline"/>
    </w:pPr>
    <w:rPr>
      <w:rFonts w:ascii="Verdana" w:eastAsia="Times New Roman" w:hAnsi="Verdana"/>
      <w:sz w:val="20"/>
      <w:szCs w:val="20"/>
      <w:lang w:val="en-US" w:eastAsia="en-US"/>
    </w:rPr>
  </w:style>
  <w:style w:type="character" w:customStyle="1" w:styleId="2920">
    <w:name w:val="Знак Знак292"/>
    <w:link w:val="3fc"/>
    <w:rsid w:val="00512F88"/>
    <w:rPr>
      <w:rFonts w:ascii="Verdana" w:eastAsia="Times New Roman" w:hAnsi="Verdana" w:cs="Times New Roman"/>
      <w:sz w:val="20"/>
      <w:szCs w:val="20"/>
      <w:lang w:val="en-US"/>
    </w:rPr>
  </w:style>
  <w:style w:type="paragraph" w:customStyle="1" w:styleId="2fe">
    <w:name w:val="Знак Знак Знак Знак Знак Знак2"/>
    <w:basedOn w:val="a0"/>
    <w:rsid w:val="00512F88"/>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127">
    <w:name w:val="Знак Знак Знак Знак Знак Знак Знак Знак1 Знак2"/>
    <w:basedOn w:val="a0"/>
    <w:rsid w:val="00512F88"/>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128">
    <w:name w:val="Знак Знак Знак Знак Знак Знак Знак Знак1 Знак Знак Знак Знак Знак Знак Знак Знак Знак Знак Знак Знак Знак2"/>
    <w:basedOn w:val="a0"/>
    <w:rsid w:val="00512F88"/>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character" w:customStyle="1" w:styleId="321">
    <w:name w:val="Знак Знак32"/>
    <w:rsid w:val="00512F88"/>
    <w:rPr>
      <w:rFonts w:cs="Arial"/>
      <w:b/>
      <w:bCs/>
      <w:kern w:val="32"/>
      <w:sz w:val="28"/>
      <w:szCs w:val="32"/>
      <w:lang w:val="ru-RU" w:eastAsia="ru-RU" w:bidi="ar-SA"/>
    </w:rPr>
  </w:style>
  <w:style w:type="paragraph" w:customStyle="1" w:styleId="112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2"/>
    <w:basedOn w:val="a0"/>
    <w:rsid w:val="00512F88"/>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2ff">
    <w:name w:val="Знак Знак Знак Знак Знак Знак Знак2"/>
    <w:basedOn w:val="a0"/>
    <w:rsid w:val="00512F88"/>
    <w:pPr>
      <w:spacing w:before="100" w:beforeAutospacing="1" w:after="100" w:afterAutospacing="1"/>
    </w:pPr>
    <w:rPr>
      <w:rFonts w:ascii="Tahoma" w:eastAsia="Times New Roman" w:hAnsi="Tahoma"/>
      <w:sz w:val="20"/>
      <w:szCs w:val="20"/>
      <w:lang w:val="en-US" w:eastAsia="en-US"/>
    </w:rPr>
  </w:style>
  <w:style w:type="character" w:customStyle="1" w:styleId="520">
    <w:name w:val="Знак Знак52"/>
    <w:rsid w:val="00512F88"/>
    <w:rPr>
      <w:b/>
      <w:sz w:val="28"/>
      <w:szCs w:val="28"/>
      <w:lang w:val="ru-RU" w:eastAsia="ru-RU" w:bidi="ar-SA"/>
    </w:rPr>
  </w:style>
  <w:style w:type="character" w:customStyle="1" w:styleId="820">
    <w:name w:val="Знак Знак82"/>
    <w:rsid w:val="00512F88"/>
    <w:rPr>
      <w:rFonts w:cs="Arial"/>
      <w:b/>
      <w:bCs/>
      <w:kern w:val="32"/>
      <w:sz w:val="28"/>
      <w:szCs w:val="32"/>
      <w:lang w:val="ru-RU" w:eastAsia="ru-RU" w:bidi="ar-SA"/>
    </w:rPr>
  </w:style>
  <w:style w:type="character" w:customStyle="1" w:styleId="720">
    <w:name w:val="Знак Знак72"/>
    <w:rsid w:val="00512F88"/>
    <w:rPr>
      <w:b/>
      <w:smallCaps/>
      <w:sz w:val="28"/>
      <w:szCs w:val="28"/>
      <w:lang w:val="ru-RU" w:eastAsia="ru-RU" w:bidi="ar-SA"/>
    </w:rPr>
  </w:style>
  <w:style w:type="character" w:customStyle="1" w:styleId="620">
    <w:name w:val="Знак Знак62"/>
    <w:rsid w:val="00512F88"/>
    <w:rPr>
      <w:b/>
      <w:sz w:val="28"/>
      <w:szCs w:val="28"/>
      <w:lang w:val="ru-RU" w:eastAsia="ru-RU" w:bidi="ar-SA"/>
    </w:rPr>
  </w:style>
  <w:style w:type="character" w:customStyle="1" w:styleId="420">
    <w:name w:val="Знак Знак42"/>
    <w:rsid w:val="00512F88"/>
    <w:rPr>
      <w:lang w:val="ru-RU" w:eastAsia="ru-RU" w:bidi="ar-SA"/>
    </w:rPr>
  </w:style>
  <w:style w:type="character" w:customStyle="1" w:styleId="1121">
    <w:name w:val="Знак Знак112"/>
    <w:rsid w:val="00512F88"/>
    <w:rPr>
      <w:lang w:val="ru-RU" w:eastAsia="ru-RU" w:bidi="ar-SA"/>
    </w:rPr>
  </w:style>
  <w:style w:type="character" w:customStyle="1" w:styleId="1220">
    <w:name w:val="Знак Знак122"/>
    <w:rsid w:val="00512F88"/>
    <w:rPr>
      <w:rFonts w:cs="Arial"/>
      <w:b/>
      <w:bCs/>
      <w:kern w:val="32"/>
      <w:sz w:val="28"/>
      <w:szCs w:val="32"/>
      <w:lang w:val="ru-RU" w:eastAsia="ru-RU" w:bidi="ar-SA"/>
    </w:rPr>
  </w:style>
  <w:style w:type="character" w:customStyle="1" w:styleId="1020">
    <w:name w:val="Знак Знак102"/>
    <w:rsid w:val="00512F88"/>
    <w:rPr>
      <w:b/>
      <w:sz w:val="28"/>
      <w:szCs w:val="28"/>
      <w:lang w:val="ru-RU" w:eastAsia="ru-RU" w:bidi="ar-SA"/>
    </w:rPr>
  </w:style>
  <w:style w:type="character" w:customStyle="1" w:styleId="920">
    <w:name w:val="Знак Знак92"/>
    <w:rsid w:val="00512F88"/>
    <w:rPr>
      <w:lang w:val="ru-RU" w:eastAsia="ru-RU" w:bidi="ar-SA"/>
    </w:rPr>
  </w:style>
  <w:style w:type="character" w:customStyle="1" w:styleId="182">
    <w:name w:val="Знак Знак182"/>
    <w:rsid w:val="00512F88"/>
    <w:rPr>
      <w:rFonts w:cs="Arial"/>
      <w:b/>
      <w:bCs/>
      <w:kern w:val="32"/>
      <w:sz w:val="28"/>
      <w:szCs w:val="32"/>
      <w:lang w:val="ru-RU" w:eastAsia="ru-RU" w:bidi="ar-SA"/>
    </w:rPr>
  </w:style>
  <w:style w:type="character" w:customStyle="1" w:styleId="172">
    <w:name w:val="Знак Знак172"/>
    <w:rsid w:val="00512F88"/>
    <w:rPr>
      <w:b/>
      <w:smallCaps/>
      <w:sz w:val="28"/>
      <w:szCs w:val="28"/>
      <w:lang w:val="ru-RU" w:eastAsia="ru-RU" w:bidi="ar-SA"/>
    </w:rPr>
  </w:style>
  <w:style w:type="character" w:customStyle="1" w:styleId="162">
    <w:name w:val="Знак Знак162"/>
    <w:rsid w:val="00512F88"/>
    <w:rPr>
      <w:b/>
      <w:sz w:val="28"/>
      <w:szCs w:val="28"/>
      <w:lang w:val="ru-RU" w:eastAsia="ru-RU" w:bidi="ar-SA"/>
    </w:rPr>
  </w:style>
  <w:style w:type="character" w:customStyle="1" w:styleId="152">
    <w:name w:val="Знак Знак152"/>
    <w:rsid w:val="00512F88"/>
    <w:rPr>
      <w:lang w:val="ru-RU" w:eastAsia="ru-RU" w:bidi="ar-SA"/>
    </w:rPr>
  </w:style>
  <w:style w:type="character" w:customStyle="1" w:styleId="1420">
    <w:name w:val="Знак Знак142"/>
    <w:locked/>
    <w:rsid w:val="00512F88"/>
    <w:rPr>
      <w:b/>
      <w:sz w:val="28"/>
      <w:lang w:val="ru-RU" w:eastAsia="ru-RU" w:bidi="ar-SA"/>
    </w:rPr>
  </w:style>
  <w:style w:type="character" w:customStyle="1" w:styleId="1320">
    <w:name w:val="Знак Знак132"/>
    <w:locked/>
    <w:rsid w:val="00512F88"/>
    <w:rPr>
      <w:rFonts w:ascii="Courier New" w:eastAsia="Calibri" w:hAnsi="Courier New" w:cs="Courier New"/>
      <w:lang w:val="ru-RU" w:eastAsia="ru-RU" w:bidi="ar-SA"/>
    </w:rPr>
  </w:style>
  <w:style w:type="character" w:customStyle="1" w:styleId="282">
    <w:name w:val="Знак Знак282"/>
    <w:rsid w:val="00512F88"/>
    <w:rPr>
      <w:rFonts w:cs="Arial"/>
      <w:b/>
      <w:bCs/>
      <w:kern w:val="32"/>
      <w:sz w:val="28"/>
      <w:szCs w:val="32"/>
      <w:lang w:val="ru-RU" w:eastAsia="ru-RU" w:bidi="ar-SA"/>
    </w:rPr>
  </w:style>
  <w:style w:type="character" w:customStyle="1" w:styleId="272">
    <w:name w:val="Знак Знак272"/>
    <w:rsid w:val="00512F88"/>
    <w:rPr>
      <w:b/>
      <w:smallCaps/>
      <w:sz w:val="28"/>
      <w:szCs w:val="28"/>
      <w:lang w:val="ru-RU" w:eastAsia="ru-RU" w:bidi="ar-SA"/>
    </w:rPr>
  </w:style>
  <w:style w:type="character" w:customStyle="1" w:styleId="262">
    <w:name w:val="Знак Знак262"/>
    <w:rsid w:val="00512F88"/>
    <w:rPr>
      <w:b/>
      <w:sz w:val="28"/>
      <w:szCs w:val="28"/>
      <w:lang w:val="ru-RU" w:eastAsia="ru-RU" w:bidi="ar-SA"/>
    </w:rPr>
  </w:style>
  <w:style w:type="character" w:customStyle="1" w:styleId="342">
    <w:name w:val="Знак Знак342"/>
    <w:rsid w:val="00512F88"/>
    <w:rPr>
      <w:lang w:val="ru-RU" w:eastAsia="ru-RU" w:bidi="ar-SA"/>
    </w:rPr>
  </w:style>
  <w:style w:type="paragraph" w:customStyle="1" w:styleId="2ff0">
    <w:name w:val="Знак Знак Знак Знак Знак Знак Знак Знак Знак Знак Знак Знак Знак Знак Знак Знак Знак2"/>
    <w:basedOn w:val="a0"/>
    <w:rsid w:val="00512F88"/>
    <w:pPr>
      <w:spacing w:after="160" w:line="240" w:lineRule="exact"/>
    </w:pPr>
    <w:rPr>
      <w:rFonts w:ascii="Verdana" w:eastAsia="Times New Roman" w:hAnsi="Verdana" w:cs="Verdana"/>
      <w:sz w:val="20"/>
      <w:szCs w:val="20"/>
      <w:lang w:val="en-US" w:eastAsia="en-US"/>
    </w:rPr>
  </w:style>
  <w:style w:type="character" w:customStyle="1" w:styleId="214">
    <w:name w:val="Знак Знак21"/>
    <w:rsid w:val="00512F88"/>
    <w:rPr>
      <w:rFonts w:cs="Arial"/>
      <w:b/>
      <w:bCs/>
      <w:kern w:val="32"/>
      <w:sz w:val="28"/>
      <w:szCs w:val="32"/>
      <w:lang w:val="ru-RU" w:eastAsia="ru-RU" w:bidi="ar-SA"/>
    </w:rPr>
  </w:style>
  <w:style w:type="character" w:customStyle="1" w:styleId="192">
    <w:name w:val="Знак Знак19"/>
    <w:rsid w:val="00512F88"/>
    <w:rPr>
      <w:b/>
      <w:sz w:val="28"/>
      <w:szCs w:val="28"/>
      <w:lang w:val="ru-RU" w:eastAsia="ru-RU" w:bidi="ar-SA"/>
    </w:rPr>
  </w:style>
  <w:style w:type="paragraph" w:customStyle="1" w:styleId="1fff3">
    <w:name w:val="Знак Знак Знак Знак Знак Знак Знак Знак Знак Знак Знак Знак Знак Знак Знак Знак1"/>
    <w:basedOn w:val="a0"/>
    <w:rsid w:val="00512F88"/>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11c">
    <w:name w:val="Знак1 Знак Знак Знак1"/>
    <w:basedOn w:val="a0"/>
    <w:rsid w:val="00512F88"/>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11d">
    <w:name w:val="Знак Знак Знак Знак Знак Знак Знак Знак1 Знак1"/>
    <w:basedOn w:val="a0"/>
    <w:rsid w:val="00512F88"/>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paragraph" w:customStyle="1" w:styleId="11e">
    <w:name w:val="Знак Знак Знак Знак Знак Знак Знак Знак1 Знак Знак Знак Знак Знак Знак Знак Знак Знак Знак Знак Знак Знак1"/>
    <w:basedOn w:val="a0"/>
    <w:rsid w:val="00512F88"/>
    <w:pPr>
      <w:widowControl w:val="0"/>
      <w:adjustRightInd w:val="0"/>
      <w:spacing w:line="360" w:lineRule="atLeast"/>
      <w:jc w:val="both"/>
      <w:textAlignment w:val="baseline"/>
    </w:pPr>
    <w:rPr>
      <w:rFonts w:ascii="Verdana" w:eastAsia="Times New Roman" w:hAnsi="Verdana" w:cs="Verdana"/>
      <w:sz w:val="20"/>
      <w:szCs w:val="20"/>
      <w:lang w:val="en-US" w:eastAsia="en-US"/>
    </w:rPr>
  </w:style>
  <w:style w:type="character" w:customStyle="1" w:styleId="313">
    <w:name w:val="Знак Знак31"/>
    <w:rsid w:val="00512F88"/>
    <w:rPr>
      <w:rFonts w:cs="Arial"/>
      <w:b/>
      <w:bCs/>
      <w:kern w:val="32"/>
      <w:sz w:val="28"/>
      <w:szCs w:val="32"/>
      <w:lang w:val="ru-RU" w:eastAsia="ru-RU" w:bidi="ar-SA"/>
    </w:rPr>
  </w:style>
  <w:style w:type="paragraph" w:customStyle="1" w:styleId="1fff4">
    <w:name w:val="Знак Знак Знак Знак Знак Знак Знак1"/>
    <w:basedOn w:val="a0"/>
    <w:rsid w:val="00512F88"/>
    <w:pPr>
      <w:spacing w:before="100" w:beforeAutospacing="1" w:after="100" w:afterAutospacing="1"/>
    </w:pPr>
    <w:rPr>
      <w:rFonts w:ascii="Tahoma" w:eastAsia="Times New Roman" w:hAnsi="Tahoma"/>
      <w:sz w:val="20"/>
      <w:szCs w:val="20"/>
      <w:lang w:val="en-US" w:eastAsia="en-US"/>
    </w:rPr>
  </w:style>
  <w:style w:type="character" w:customStyle="1" w:styleId="811">
    <w:name w:val="Знак Знак81"/>
    <w:rsid w:val="00512F88"/>
    <w:rPr>
      <w:rFonts w:cs="Arial"/>
      <w:b/>
      <w:bCs/>
      <w:kern w:val="32"/>
      <w:sz w:val="28"/>
      <w:szCs w:val="32"/>
      <w:lang w:val="ru-RU" w:eastAsia="ru-RU" w:bidi="ar-SA"/>
    </w:rPr>
  </w:style>
  <w:style w:type="character" w:customStyle="1" w:styleId="1113">
    <w:name w:val="Знак Знак111"/>
    <w:rsid w:val="00512F88"/>
    <w:rPr>
      <w:lang w:val="ru-RU" w:eastAsia="ru-RU" w:bidi="ar-SA"/>
    </w:rPr>
  </w:style>
  <w:style w:type="character" w:customStyle="1" w:styleId="1210">
    <w:name w:val="Знак Знак121"/>
    <w:rsid w:val="00512F88"/>
    <w:rPr>
      <w:rFonts w:cs="Arial"/>
      <w:b/>
      <w:bCs/>
      <w:kern w:val="32"/>
      <w:sz w:val="28"/>
      <w:szCs w:val="32"/>
      <w:lang w:val="ru-RU" w:eastAsia="ru-RU" w:bidi="ar-SA"/>
    </w:rPr>
  </w:style>
  <w:style w:type="character" w:customStyle="1" w:styleId="1010">
    <w:name w:val="Знак Знак101"/>
    <w:rsid w:val="00512F88"/>
    <w:rPr>
      <w:b/>
      <w:sz w:val="28"/>
      <w:szCs w:val="28"/>
      <w:lang w:val="ru-RU" w:eastAsia="ru-RU" w:bidi="ar-SA"/>
    </w:rPr>
  </w:style>
  <w:style w:type="character" w:customStyle="1" w:styleId="911">
    <w:name w:val="Знак Знак91"/>
    <w:rsid w:val="00512F88"/>
    <w:rPr>
      <w:lang w:val="ru-RU" w:eastAsia="ru-RU" w:bidi="ar-SA"/>
    </w:rPr>
  </w:style>
  <w:style w:type="character" w:customStyle="1" w:styleId="1810">
    <w:name w:val="Знак Знак181"/>
    <w:rsid w:val="00512F88"/>
    <w:rPr>
      <w:rFonts w:cs="Arial"/>
      <w:b/>
      <w:bCs/>
      <w:kern w:val="32"/>
      <w:sz w:val="28"/>
      <w:szCs w:val="32"/>
      <w:lang w:val="ru-RU" w:eastAsia="ru-RU" w:bidi="ar-SA"/>
    </w:rPr>
  </w:style>
  <w:style w:type="character" w:customStyle="1" w:styleId="1710">
    <w:name w:val="Знак Знак171"/>
    <w:rsid w:val="00512F88"/>
    <w:rPr>
      <w:b/>
      <w:smallCaps/>
      <w:sz w:val="28"/>
      <w:szCs w:val="28"/>
      <w:lang w:val="ru-RU" w:eastAsia="ru-RU" w:bidi="ar-SA"/>
    </w:rPr>
  </w:style>
  <w:style w:type="character" w:customStyle="1" w:styleId="1610">
    <w:name w:val="Знак Знак161"/>
    <w:rsid w:val="00512F88"/>
    <w:rPr>
      <w:b/>
      <w:sz w:val="28"/>
      <w:szCs w:val="28"/>
      <w:lang w:val="ru-RU" w:eastAsia="ru-RU" w:bidi="ar-SA"/>
    </w:rPr>
  </w:style>
  <w:style w:type="character" w:customStyle="1" w:styleId="1510">
    <w:name w:val="Знак Знак151"/>
    <w:rsid w:val="00512F88"/>
    <w:rPr>
      <w:lang w:val="ru-RU" w:eastAsia="ru-RU" w:bidi="ar-SA"/>
    </w:rPr>
  </w:style>
  <w:style w:type="character" w:customStyle="1" w:styleId="1410">
    <w:name w:val="Знак Знак141"/>
    <w:locked/>
    <w:rsid w:val="00512F88"/>
    <w:rPr>
      <w:b/>
      <w:sz w:val="28"/>
      <w:lang w:val="ru-RU" w:eastAsia="ru-RU" w:bidi="ar-SA"/>
    </w:rPr>
  </w:style>
  <w:style w:type="character" w:customStyle="1" w:styleId="1310">
    <w:name w:val="Знак Знак131"/>
    <w:locked/>
    <w:rsid w:val="00512F88"/>
    <w:rPr>
      <w:rFonts w:ascii="Courier New" w:eastAsia="Calibri" w:hAnsi="Courier New" w:cs="Courier New"/>
      <w:lang w:val="ru-RU" w:eastAsia="ru-RU" w:bidi="ar-SA"/>
    </w:rPr>
  </w:style>
  <w:style w:type="character" w:customStyle="1" w:styleId="2810">
    <w:name w:val="Знак Знак281"/>
    <w:rsid w:val="00512F88"/>
    <w:rPr>
      <w:rFonts w:cs="Arial"/>
      <w:b/>
      <w:bCs/>
      <w:kern w:val="32"/>
      <w:sz w:val="28"/>
      <w:szCs w:val="32"/>
      <w:lang w:val="ru-RU" w:eastAsia="ru-RU" w:bidi="ar-SA"/>
    </w:rPr>
  </w:style>
  <w:style w:type="character" w:customStyle="1" w:styleId="2710">
    <w:name w:val="Знак Знак271"/>
    <w:rsid w:val="00512F88"/>
    <w:rPr>
      <w:b/>
      <w:smallCaps/>
      <w:sz w:val="28"/>
      <w:szCs w:val="28"/>
      <w:lang w:val="ru-RU" w:eastAsia="ru-RU" w:bidi="ar-SA"/>
    </w:rPr>
  </w:style>
  <w:style w:type="character" w:customStyle="1" w:styleId="2610">
    <w:name w:val="Знак Знак261"/>
    <w:rsid w:val="00512F88"/>
    <w:rPr>
      <w:b/>
      <w:sz w:val="28"/>
      <w:szCs w:val="28"/>
      <w:lang w:val="ru-RU" w:eastAsia="ru-RU" w:bidi="ar-SA"/>
    </w:rPr>
  </w:style>
  <w:style w:type="character" w:customStyle="1" w:styleId="3410">
    <w:name w:val="Знак Знак341"/>
    <w:rsid w:val="00512F88"/>
    <w:rPr>
      <w:lang w:val="ru-RU" w:eastAsia="ru-RU" w:bidi="ar-SA"/>
    </w:rPr>
  </w:style>
  <w:style w:type="paragraph" w:customStyle="1" w:styleId="1fff5">
    <w:name w:val="Знак Знак Знак Знак Знак Знак Знак Знак Знак Знак Знак Знак Знак Знак Знак Знак Знак1"/>
    <w:basedOn w:val="a0"/>
    <w:rsid w:val="00512F88"/>
    <w:pPr>
      <w:spacing w:after="160" w:line="240" w:lineRule="exact"/>
    </w:pPr>
    <w:rPr>
      <w:rFonts w:ascii="Verdana" w:eastAsia="Times New Roman" w:hAnsi="Verdana" w:cs="Verdana"/>
      <w:sz w:val="20"/>
      <w:szCs w:val="20"/>
      <w:lang w:val="en-US" w:eastAsia="en-US"/>
    </w:rPr>
  </w:style>
  <w:style w:type="paragraph" w:customStyle="1" w:styleId="msonormal0">
    <w:name w:val="msonormal"/>
    <w:basedOn w:val="a0"/>
    <w:rsid w:val="001D17C3"/>
    <w:pPr>
      <w:spacing w:before="100" w:beforeAutospacing="1" w:after="100" w:afterAutospacing="1"/>
    </w:pPr>
    <w:rPr>
      <w:rFonts w:eastAsia="Times New Roman"/>
      <w:sz w:val="24"/>
      <w:szCs w:val="24"/>
    </w:rPr>
  </w:style>
  <w:style w:type="paragraph" w:customStyle="1" w:styleId="xl64">
    <w:name w:val="xl64"/>
    <w:basedOn w:val="a0"/>
    <w:rsid w:val="001D17C3"/>
    <w:pPr>
      <w:spacing w:before="100" w:beforeAutospacing="1" w:after="100" w:afterAutospacing="1"/>
    </w:pPr>
    <w:rPr>
      <w:rFonts w:eastAsia="Times New Roman"/>
      <w:sz w:val="24"/>
      <w:szCs w:val="24"/>
    </w:rPr>
  </w:style>
  <w:style w:type="paragraph" w:customStyle="1" w:styleId="xl65">
    <w:name w:val="xl65"/>
    <w:basedOn w:val="a0"/>
    <w:rsid w:val="001D17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rPr>
  </w:style>
  <w:style w:type="paragraph" w:customStyle="1" w:styleId="xl66">
    <w:name w:val="xl66"/>
    <w:basedOn w:val="a0"/>
    <w:rsid w:val="001D1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68">
    <w:name w:val="xl68"/>
    <w:basedOn w:val="a0"/>
    <w:rsid w:val="001D17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rPr>
  </w:style>
  <w:style w:type="paragraph" w:customStyle="1" w:styleId="xl69">
    <w:name w:val="xl69"/>
    <w:basedOn w:val="a0"/>
    <w:rsid w:val="001D17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70">
    <w:name w:val="xl70"/>
    <w:basedOn w:val="a0"/>
    <w:rsid w:val="001D17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rPr>
  </w:style>
  <w:style w:type="paragraph" w:customStyle="1" w:styleId="xl71">
    <w:name w:val="xl71"/>
    <w:basedOn w:val="a0"/>
    <w:rsid w:val="001D1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72">
    <w:name w:val="xl72"/>
    <w:basedOn w:val="a0"/>
    <w:rsid w:val="001D17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73">
    <w:name w:val="xl73"/>
    <w:basedOn w:val="a0"/>
    <w:rsid w:val="001D1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74">
    <w:name w:val="xl74"/>
    <w:basedOn w:val="a0"/>
    <w:rsid w:val="001D17C3"/>
    <w:pPr>
      <w:pBdr>
        <w:top w:val="single" w:sz="4" w:space="0" w:color="auto"/>
        <w:bottom w:val="single" w:sz="4" w:space="0" w:color="auto"/>
      </w:pBdr>
      <w:spacing w:before="100" w:beforeAutospacing="1" w:after="100" w:afterAutospacing="1"/>
      <w:jc w:val="center"/>
    </w:pPr>
    <w:rPr>
      <w:rFonts w:eastAsia="Times New Roman"/>
      <w:sz w:val="24"/>
      <w:szCs w:val="24"/>
    </w:rPr>
  </w:style>
  <w:style w:type="paragraph" w:customStyle="1" w:styleId="xl75">
    <w:name w:val="xl75"/>
    <w:basedOn w:val="a0"/>
    <w:rsid w:val="001D17C3"/>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76">
    <w:name w:val="xl76"/>
    <w:basedOn w:val="a0"/>
    <w:rsid w:val="001D1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77">
    <w:name w:val="xl77"/>
    <w:basedOn w:val="a0"/>
    <w:rsid w:val="001D17C3"/>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78">
    <w:name w:val="xl78"/>
    <w:basedOn w:val="a0"/>
    <w:rsid w:val="001D17C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156110">
      <w:bodyDiv w:val="1"/>
      <w:marLeft w:val="0"/>
      <w:marRight w:val="0"/>
      <w:marTop w:val="0"/>
      <w:marBottom w:val="0"/>
      <w:divBdr>
        <w:top w:val="none" w:sz="0" w:space="0" w:color="auto"/>
        <w:left w:val="none" w:sz="0" w:space="0" w:color="auto"/>
        <w:bottom w:val="none" w:sz="0" w:space="0" w:color="auto"/>
        <w:right w:val="none" w:sz="0" w:space="0" w:color="auto"/>
      </w:divBdr>
    </w:div>
    <w:div w:id="1568413906">
      <w:bodyDiv w:val="1"/>
      <w:marLeft w:val="0"/>
      <w:marRight w:val="0"/>
      <w:marTop w:val="0"/>
      <w:marBottom w:val="0"/>
      <w:divBdr>
        <w:top w:val="none" w:sz="0" w:space="0" w:color="auto"/>
        <w:left w:val="none" w:sz="0" w:space="0" w:color="auto"/>
        <w:bottom w:val="none" w:sz="0" w:space="0" w:color="auto"/>
        <w:right w:val="none" w:sz="0" w:space="0" w:color="auto"/>
      </w:divBdr>
    </w:div>
    <w:div w:id="167241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466890&amp;dst=12964" TargetMode="External"/><Relationship Id="rId17" Type="http://schemas.openxmlformats.org/officeDocument/2006/relationships/hyperlink" Target="http://www.consultant.ru/document/cons_doc_LAW_301466/92d969e26a4326c5d02fa79b8f9cf4994ee5633b/" TargetMode="External"/><Relationship Id="rId2" Type="http://schemas.openxmlformats.org/officeDocument/2006/relationships/styles" Target="styles.xml"/><Relationship Id="rId16" Type="http://schemas.openxmlformats.org/officeDocument/2006/relationships/hyperlink" Target="https://login.consultant.ru/link/?req=doc&amp;base=LAW&amp;n=48289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F759D1D0D5C4F502B3C0B25AF29C3882101437FC6D70B06B93511C3D7593F0BF22BFAD5BE627E0FDC3C7981AB4208781DCF2CCD088F3B89208F02X6c7E" TargetMode="External"/><Relationship Id="rId5" Type="http://schemas.openxmlformats.org/officeDocument/2006/relationships/footnotes" Target="footnotes.xml"/><Relationship Id="rId15" Type="http://schemas.openxmlformats.org/officeDocument/2006/relationships/hyperlink" Target="https://login.consultant.ru/link/?req=doc&amp;base=LAW&amp;n=466853&amp;dst=24770" TargetMode="External"/><Relationship Id="rId10" Type="http://schemas.openxmlformats.org/officeDocument/2006/relationships/hyperlink" Target="consultantplus://offline/ref=F03E89C63716C7FD2FDDC1138A97C638DDD1B69BE4368B1F33C9060EC9A31658E136E6856A4CAD4C7177652C00PBRC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B48B5FCBB9E88076295231D1DF1DC67E4DF2C91C2AAF18C19A6CFCDF97788F1BF826CE16E3B4680f4F6F" TargetMode="External"/><Relationship Id="rId14" Type="http://schemas.openxmlformats.org/officeDocument/2006/relationships/hyperlink" Target="https://login.consultant.ru/link/?req=doc&amp;base=LAW&amp;n=466853&amp;dst=247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102</Pages>
  <Words>32343</Words>
  <Characters>184356</Characters>
  <Application>Microsoft Office Word</Application>
  <DocSecurity>0</DocSecurity>
  <Lines>1536</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Юрий</cp:lastModifiedBy>
  <cp:revision>16</cp:revision>
  <dcterms:created xsi:type="dcterms:W3CDTF">2024-11-27T01:36:00Z</dcterms:created>
  <dcterms:modified xsi:type="dcterms:W3CDTF">2024-12-02T03:18:00Z</dcterms:modified>
</cp:coreProperties>
</file>